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theme/themeOverride1.xml" ContentType="application/vnd.openxmlformats-officedocument.themeOverrid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theme/themeOverride2.xml" ContentType="application/vnd.openxmlformats-officedocument.themeOverrid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theme/themeOverride3.xml" ContentType="application/vnd.openxmlformats-officedocument.themeOverrid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theme/themeOverride4.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drawings/drawing3.xml" ContentType="application/vnd.openxmlformats-officedocument.drawingml.chartshapes+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EA5BE2" w14:textId="04737727" w:rsidR="005F3A88" w:rsidRPr="005F3A88" w:rsidRDefault="005F3A88" w:rsidP="005F3A88">
      <w:pPr>
        <w:tabs>
          <w:tab w:val="left" w:pos="1800"/>
          <w:tab w:val="right" w:pos="9072"/>
        </w:tabs>
        <w:ind w:left="1800" w:hanging="1800"/>
        <w:rPr>
          <w:rFonts w:ascii="Arial" w:eastAsia="MS Mincho" w:hAnsi="Arial" w:cs="Arial"/>
          <w:b/>
          <w:sz w:val="22"/>
          <w:szCs w:val="22"/>
        </w:rPr>
      </w:pPr>
      <w:bookmarkStart w:id="0" w:name="_Hlk110460279"/>
      <w:r w:rsidRPr="005F3A88">
        <w:rPr>
          <w:rFonts w:ascii="Arial" w:eastAsia="MS Mincho" w:hAnsi="Arial" w:cs="Arial"/>
          <w:b/>
          <w:sz w:val="22"/>
          <w:szCs w:val="22"/>
        </w:rPr>
        <w:t>3GPP TSG RAN WG1 #113</w:t>
      </w:r>
      <w:r w:rsidRPr="005F3A88">
        <w:rPr>
          <w:rFonts w:ascii="Arial" w:eastAsia="MS Mincho" w:hAnsi="Arial" w:cs="Arial"/>
          <w:b/>
          <w:sz w:val="22"/>
          <w:szCs w:val="22"/>
        </w:rPr>
        <w:tab/>
      </w:r>
      <w:r w:rsidR="00D34495" w:rsidRPr="00D34495">
        <w:rPr>
          <w:rFonts w:ascii="Arial" w:eastAsia="MS Mincho" w:hAnsi="Arial" w:cs="Arial"/>
          <w:b/>
          <w:sz w:val="22"/>
          <w:szCs w:val="22"/>
        </w:rPr>
        <w:t>R1-2306129</w:t>
      </w:r>
      <w:r w:rsidR="005A78F3" w:rsidRPr="00D32CCA">
        <w:rPr>
          <w:rFonts w:ascii="Arial" w:eastAsia="MS Mincho" w:hAnsi="Arial" w:cs="Arial"/>
          <w:b/>
          <w:color w:val="000000" w:themeColor="text1"/>
          <w:sz w:val="22"/>
          <w:szCs w:val="22"/>
        </w:rPr>
        <w:t xml:space="preserve"> (revised from </w:t>
      </w:r>
      <w:r w:rsidR="00D34495" w:rsidRPr="00D32CCA">
        <w:rPr>
          <w:rFonts w:ascii="Arial" w:eastAsia="MS Mincho" w:hAnsi="Arial" w:cs="Arial"/>
          <w:b/>
          <w:color w:val="000000" w:themeColor="text1"/>
          <w:sz w:val="22"/>
          <w:szCs w:val="22"/>
        </w:rPr>
        <w:t>R1-2305983</w:t>
      </w:r>
      <w:r w:rsidR="005A78F3" w:rsidRPr="00D32CCA">
        <w:rPr>
          <w:rFonts w:ascii="Arial" w:eastAsia="MS Mincho" w:hAnsi="Arial" w:cs="Arial"/>
          <w:b/>
          <w:color w:val="000000" w:themeColor="text1"/>
          <w:sz w:val="22"/>
          <w:szCs w:val="22"/>
        </w:rPr>
        <w:t>)</w:t>
      </w:r>
    </w:p>
    <w:p w14:paraId="769D64D3" w14:textId="46D3D002" w:rsidR="00E30123" w:rsidRDefault="005F3A88" w:rsidP="005F3A88">
      <w:pPr>
        <w:tabs>
          <w:tab w:val="left" w:pos="1800"/>
          <w:tab w:val="right" w:pos="9072"/>
        </w:tabs>
        <w:ind w:left="1800" w:hanging="1800"/>
        <w:rPr>
          <w:rFonts w:ascii="Arial" w:eastAsia="MS Mincho" w:hAnsi="Arial" w:cs="Arial"/>
          <w:b/>
          <w:sz w:val="22"/>
          <w:szCs w:val="22"/>
        </w:rPr>
      </w:pPr>
      <w:r w:rsidRPr="005F3A88">
        <w:rPr>
          <w:rFonts w:ascii="Arial" w:eastAsia="MS Mincho" w:hAnsi="Arial" w:cs="Arial"/>
          <w:b/>
          <w:sz w:val="22"/>
          <w:szCs w:val="22"/>
        </w:rPr>
        <w:t>Incheon, Korea, May 22</w:t>
      </w:r>
      <w:r w:rsidRPr="00F84DC5">
        <w:rPr>
          <w:rFonts w:ascii="Arial" w:eastAsia="MS Mincho" w:hAnsi="Arial" w:cs="Arial"/>
          <w:b/>
          <w:sz w:val="22"/>
          <w:szCs w:val="22"/>
          <w:vertAlign w:val="superscript"/>
        </w:rPr>
        <w:t>nd</w:t>
      </w:r>
      <w:r w:rsidRPr="005F3A88">
        <w:rPr>
          <w:rFonts w:ascii="Arial" w:eastAsia="MS Mincho" w:hAnsi="Arial" w:cs="Arial"/>
          <w:b/>
          <w:sz w:val="22"/>
          <w:szCs w:val="22"/>
        </w:rPr>
        <w:t xml:space="preserve"> – May 26</w:t>
      </w:r>
      <w:r w:rsidRPr="00F84DC5">
        <w:rPr>
          <w:rFonts w:ascii="Arial" w:eastAsia="MS Mincho" w:hAnsi="Arial" w:cs="Arial"/>
          <w:b/>
          <w:sz w:val="22"/>
          <w:szCs w:val="22"/>
          <w:vertAlign w:val="superscript"/>
        </w:rPr>
        <w:t>th</w:t>
      </w:r>
      <w:r w:rsidRPr="005F3A88">
        <w:rPr>
          <w:rFonts w:ascii="Arial" w:eastAsia="MS Mincho" w:hAnsi="Arial" w:cs="Arial"/>
          <w:b/>
          <w:sz w:val="22"/>
          <w:szCs w:val="22"/>
        </w:rPr>
        <w:t>, 2023</w:t>
      </w:r>
      <w:bookmarkStart w:id="1" w:name="_GoBack"/>
      <w:bookmarkEnd w:id="1"/>
    </w:p>
    <w:p w14:paraId="78B9A285" w14:textId="77777777" w:rsidR="005F3A88" w:rsidRDefault="005F3A88" w:rsidP="0088529D">
      <w:pPr>
        <w:tabs>
          <w:tab w:val="left" w:pos="1800"/>
          <w:tab w:val="right" w:pos="9072"/>
        </w:tabs>
        <w:ind w:left="1800" w:hanging="1800"/>
        <w:rPr>
          <w:rFonts w:ascii="Arial" w:eastAsia="MS Mincho" w:hAnsi="Arial" w:cs="Arial"/>
          <w:b/>
          <w:sz w:val="22"/>
          <w:szCs w:val="22"/>
        </w:rPr>
      </w:pPr>
    </w:p>
    <w:p w14:paraId="3CEE76A0" w14:textId="5AF1502B" w:rsidR="0088529D" w:rsidRPr="0088529D" w:rsidRDefault="0088529D" w:rsidP="0088529D">
      <w:pPr>
        <w:tabs>
          <w:tab w:val="left" w:pos="1800"/>
          <w:tab w:val="right" w:pos="9072"/>
        </w:tabs>
        <w:ind w:left="1800" w:hanging="1800"/>
        <w:rPr>
          <w:rFonts w:ascii="Arial" w:eastAsia="宋体" w:hAnsi="Arial"/>
          <w:b/>
          <w:sz w:val="22"/>
          <w:szCs w:val="22"/>
          <w:lang w:eastAsia="zh-CN"/>
        </w:rPr>
      </w:pPr>
      <w:r w:rsidRPr="0088529D">
        <w:rPr>
          <w:rFonts w:ascii="Arial" w:eastAsia="MS Mincho" w:hAnsi="Arial" w:cs="Arial"/>
          <w:b/>
          <w:sz w:val="22"/>
          <w:szCs w:val="22"/>
        </w:rPr>
        <w:t>Source:</w:t>
      </w:r>
      <w:r w:rsidRPr="0088529D">
        <w:rPr>
          <w:rFonts w:ascii="Arial" w:eastAsia="MS Mincho" w:hAnsi="Arial" w:cs="Arial"/>
          <w:b/>
          <w:sz w:val="22"/>
          <w:szCs w:val="22"/>
        </w:rPr>
        <w:tab/>
      </w:r>
      <w:r w:rsidRPr="0088529D">
        <w:rPr>
          <w:rFonts w:ascii="Arial" w:eastAsia="宋体" w:hAnsi="Arial" w:hint="eastAsia"/>
          <w:b/>
          <w:sz w:val="22"/>
          <w:szCs w:val="22"/>
          <w:lang w:eastAsia="zh-CN"/>
        </w:rPr>
        <w:t>vivo</w:t>
      </w:r>
    </w:p>
    <w:p w14:paraId="2349A7A0" w14:textId="793F4915" w:rsidR="0088529D" w:rsidRPr="00C43C3B" w:rsidRDefault="0088529D" w:rsidP="0088529D">
      <w:pPr>
        <w:tabs>
          <w:tab w:val="left" w:pos="1800"/>
          <w:tab w:val="right" w:pos="9072"/>
        </w:tabs>
        <w:ind w:left="1798" w:hangingChars="814" w:hanging="1798"/>
        <w:rPr>
          <w:rFonts w:ascii="Arial" w:eastAsia="宋体" w:hAnsi="Arial" w:cs="Arial"/>
          <w:b/>
          <w:sz w:val="22"/>
          <w:szCs w:val="22"/>
          <w:lang w:eastAsia="zh-CN"/>
        </w:rPr>
      </w:pPr>
      <w:r w:rsidRPr="0088529D">
        <w:rPr>
          <w:rFonts w:ascii="Arial" w:eastAsia="MS Mincho" w:hAnsi="Arial" w:cs="Arial"/>
          <w:b/>
          <w:sz w:val="22"/>
          <w:szCs w:val="22"/>
        </w:rPr>
        <w:t>Title:</w:t>
      </w:r>
      <w:bookmarkStart w:id="2" w:name="Title"/>
      <w:bookmarkEnd w:id="2"/>
      <w:r w:rsidRPr="0088529D">
        <w:rPr>
          <w:rFonts w:ascii="Arial" w:eastAsia="MS Mincho" w:hAnsi="Arial" w:cs="Arial"/>
          <w:b/>
          <w:sz w:val="22"/>
          <w:szCs w:val="22"/>
        </w:rPr>
        <w:tab/>
      </w:r>
      <w:r w:rsidR="00946B76" w:rsidRPr="00946B76">
        <w:rPr>
          <w:rFonts w:ascii="Arial" w:eastAsia="MS Mincho" w:hAnsi="Arial" w:cs="Arial"/>
          <w:b/>
          <w:sz w:val="22"/>
          <w:szCs w:val="22"/>
        </w:rPr>
        <w:t>Evaluation methodologies and results for LP-WUS/WUR</w:t>
      </w:r>
    </w:p>
    <w:p w14:paraId="5BB0743F" w14:textId="6D8B5AC7" w:rsidR="0088529D" w:rsidRPr="0088529D" w:rsidRDefault="0088529D" w:rsidP="0088529D">
      <w:pPr>
        <w:tabs>
          <w:tab w:val="left" w:pos="1800"/>
          <w:tab w:val="center" w:pos="4536"/>
          <w:tab w:val="right" w:pos="9072"/>
        </w:tabs>
        <w:rPr>
          <w:rFonts w:ascii="Arial" w:eastAsia="宋体" w:hAnsi="Arial"/>
          <w:b/>
          <w:sz w:val="22"/>
          <w:szCs w:val="22"/>
          <w:lang w:eastAsia="zh-CN"/>
        </w:rPr>
      </w:pPr>
      <w:r w:rsidRPr="0088529D">
        <w:rPr>
          <w:rFonts w:ascii="Arial" w:eastAsia="MS Mincho" w:hAnsi="Arial" w:cs="Arial"/>
          <w:b/>
          <w:sz w:val="22"/>
          <w:szCs w:val="22"/>
        </w:rPr>
        <w:t>Agenda Item:</w:t>
      </w:r>
      <w:bookmarkStart w:id="3" w:name="Source"/>
      <w:bookmarkEnd w:id="3"/>
      <w:r w:rsidRPr="0088529D">
        <w:rPr>
          <w:rFonts w:ascii="Arial" w:eastAsia="MS Mincho" w:hAnsi="Arial" w:cs="Arial"/>
          <w:b/>
          <w:sz w:val="22"/>
          <w:szCs w:val="22"/>
        </w:rPr>
        <w:tab/>
      </w:r>
      <w:r w:rsidRPr="0088529D">
        <w:rPr>
          <w:rFonts w:ascii="Arial" w:eastAsia="宋体" w:hAnsi="Arial" w:cs="Arial"/>
          <w:b/>
          <w:sz w:val="22"/>
          <w:szCs w:val="22"/>
          <w:lang w:eastAsia="zh-CN"/>
        </w:rPr>
        <w:t>9</w:t>
      </w:r>
      <w:r w:rsidR="00C43C3B">
        <w:rPr>
          <w:rFonts w:ascii="Arial" w:eastAsia="宋体" w:hAnsi="Arial" w:cs="Arial"/>
          <w:b/>
          <w:sz w:val="22"/>
          <w:szCs w:val="22"/>
          <w:lang w:eastAsia="zh-CN"/>
        </w:rPr>
        <w:t>.1</w:t>
      </w:r>
      <w:r w:rsidR="00AE253E">
        <w:rPr>
          <w:rFonts w:ascii="Arial" w:eastAsia="宋体" w:hAnsi="Arial" w:cs="Arial"/>
          <w:b/>
          <w:sz w:val="22"/>
          <w:szCs w:val="22"/>
          <w:lang w:eastAsia="zh-CN"/>
        </w:rPr>
        <w:t>1</w:t>
      </w:r>
      <w:r w:rsidR="00C43C3B">
        <w:rPr>
          <w:rFonts w:ascii="Arial" w:eastAsia="宋体" w:hAnsi="Arial" w:cs="Arial"/>
          <w:b/>
          <w:sz w:val="22"/>
          <w:szCs w:val="22"/>
          <w:lang w:eastAsia="zh-CN"/>
        </w:rPr>
        <w:t>.1</w:t>
      </w:r>
    </w:p>
    <w:p w14:paraId="1B688DE6" w14:textId="77777777" w:rsidR="0088529D" w:rsidRPr="0088529D" w:rsidRDefault="0088529D" w:rsidP="0088529D">
      <w:pPr>
        <w:tabs>
          <w:tab w:val="left" w:pos="1800"/>
          <w:tab w:val="center" w:pos="4536"/>
          <w:tab w:val="right" w:pos="9072"/>
        </w:tabs>
        <w:rPr>
          <w:rFonts w:ascii="Arial" w:eastAsia="宋体" w:hAnsi="Arial" w:cs="Arial"/>
          <w:b/>
          <w:sz w:val="22"/>
          <w:szCs w:val="22"/>
          <w:lang w:eastAsia="zh-CN"/>
        </w:rPr>
      </w:pPr>
      <w:r w:rsidRPr="0088529D">
        <w:rPr>
          <w:rFonts w:ascii="Arial" w:eastAsia="MS Mincho" w:hAnsi="Arial" w:cs="Arial"/>
          <w:b/>
          <w:sz w:val="22"/>
          <w:szCs w:val="22"/>
        </w:rPr>
        <w:t>Document for:</w:t>
      </w:r>
      <w:r w:rsidRPr="0088529D">
        <w:rPr>
          <w:rFonts w:ascii="Arial" w:eastAsia="MS Mincho" w:hAnsi="Arial" w:cs="Arial"/>
          <w:b/>
          <w:sz w:val="22"/>
          <w:szCs w:val="22"/>
        </w:rPr>
        <w:tab/>
      </w:r>
      <w:bookmarkStart w:id="4" w:name="DocumentFor"/>
      <w:bookmarkEnd w:id="4"/>
      <w:r w:rsidRPr="0088529D">
        <w:rPr>
          <w:rFonts w:ascii="Arial" w:eastAsia="MS Mincho" w:hAnsi="Arial" w:cs="Arial"/>
          <w:b/>
          <w:sz w:val="22"/>
          <w:szCs w:val="22"/>
        </w:rPr>
        <w:t>Discussion</w:t>
      </w:r>
      <w:r w:rsidRPr="0088529D">
        <w:rPr>
          <w:rFonts w:ascii="Arial" w:eastAsia="宋体" w:hAnsi="Arial" w:cs="Arial"/>
          <w:b/>
          <w:sz w:val="22"/>
          <w:szCs w:val="22"/>
          <w:lang w:eastAsia="zh-CN"/>
        </w:rPr>
        <w:t xml:space="preserve"> and Decision</w:t>
      </w:r>
    </w:p>
    <w:p w14:paraId="2276FC05" w14:textId="4659E06B" w:rsidR="004038AB" w:rsidRPr="009D3022" w:rsidRDefault="0088529D" w:rsidP="009D3022">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20"/>
          <w:lang w:val="en-GB" w:eastAsia="zh-CN"/>
        </w:rPr>
      </w:pPr>
      <w:r w:rsidRPr="0088529D">
        <w:rPr>
          <w:rFonts w:ascii="Arial" w:eastAsia="宋体" w:hAnsi="Arial" w:hint="eastAsia"/>
          <w:sz w:val="36"/>
          <w:szCs w:val="20"/>
          <w:lang w:val="en-GB" w:eastAsia="en-GB"/>
        </w:rPr>
        <w:t>Introduction</w:t>
      </w:r>
    </w:p>
    <w:p w14:paraId="494ED87C" w14:textId="3BA4CBD0" w:rsidR="009D3022" w:rsidRPr="009D3022" w:rsidRDefault="009D3022" w:rsidP="004038AB">
      <w:pPr>
        <w:spacing w:before="120" w:after="120" w:line="276" w:lineRule="auto"/>
        <w:jc w:val="both"/>
        <w:rPr>
          <w:rFonts w:ascii="Times New Roman" w:eastAsia="宋体" w:hAnsi="Times New Roman"/>
          <w:szCs w:val="20"/>
          <w:lang w:eastAsia="zh-CN"/>
        </w:rPr>
      </w:pPr>
      <w:r w:rsidRPr="005025D4">
        <w:rPr>
          <w:rFonts w:ascii="Times New Roman" w:eastAsia="宋体" w:hAnsi="Times New Roman"/>
          <w:szCs w:val="20"/>
          <w:lang w:eastAsia="zh-CN"/>
        </w:rPr>
        <w:t>In RAN</w:t>
      </w:r>
      <w:r w:rsidR="001E42B5">
        <w:rPr>
          <w:rFonts w:ascii="Times New Roman" w:eastAsia="宋体" w:hAnsi="Times New Roman"/>
          <w:szCs w:val="20"/>
          <w:lang w:eastAsia="zh-CN"/>
        </w:rPr>
        <w:t>1</w:t>
      </w:r>
      <w:r w:rsidRPr="005025D4">
        <w:rPr>
          <w:rFonts w:ascii="Times New Roman" w:eastAsia="宋体" w:hAnsi="Times New Roman"/>
          <w:szCs w:val="20"/>
          <w:lang w:eastAsia="zh-CN"/>
        </w:rPr>
        <w:t xml:space="preserve"> #</w:t>
      </w:r>
      <w:r w:rsidR="007C1D25">
        <w:rPr>
          <w:rFonts w:ascii="Times New Roman" w:eastAsia="宋体" w:hAnsi="Times New Roman"/>
          <w:szCs w:val="20"/>
          <w:lang w:eastAsia="zh-CN"/>
        </w:rPr>
        <w:t>11</w:t>
      </w:r>
      <w:r w:rsidR="00962AAF">
        <w:rPr>
          <w:rFonts w:ascii="Times New Roman" w:eastAsia="宋体" w:hAnsi="Times New Roman"/>
          <w:szCs w:val="20"/>
          <w:lang w:eastAsia="zh-CN"/>
        </w:rPr>
        <w:t>2</w:t>
      </w:r>
      <w:r w:rsidR="005F3A88">
        <w:rPr>
          <w:rFonts w:ascii="Times New Roman" w:eastAsia="宋体" w:hAnsi="Times New Roman" w:hint="eastAsia"/>
          <w:szCs w:val="20"/>
          <w:lang w:eastAsia="zh-CN"/>
        </w:rPr>
        <w:t>bis</w:t>
      </w:r>
      <w:r w:rsidR="005F3A88">
        <w:rPr>
          <w:rFonts w:ascii="Times New Roman" w:eastAsia="宋体" w:hAnsi="Times New Roman"/>
          <w:szCs w:val="20"/>
          <w:lang w:eastAsia="zh-CN"/>
        </w:rPr>
        <w:t xml:space="preserve"> e-</w:t>
      </w:r>
      <w:r w:rsidRPr="005025D4">
        <w:rPr>
          <w:rFonts w:ascii="Times New Roman" w:eastAsia="宋体" w:hAnsi="Times New Roman"/>
          <w:szCs w:val="20"/>
          <w:lang w:eastAsia="zh-CN"/>
        </w:rPr>
        <w:t xml:space="preserve">meeting, </w:t>
      </w:r>
      <w:r>
        <w:rPr>
          <w:rFonts w:ascii="Times New Roman" w:eastAsia="宋体" w:hAnsi="Times New Roman"/>
          <w:szCs w:val="20"/>
          <w:lang w:eastAsia="zh-CN"/>
        </w:rPr>
        <w:t>the</w:t>
      </w:r>
      <w:r w:rsidRPr="005025D4">
        <w:rPr>
          <w:rFonts w:ascii="Times New Roman" w:eastAsia="宋体" w:hAnsi="Times New Roman"/>
          <w:szCs w:val="20"/>
          <w:lang w:eastAsia="zh-CN"/>
        </w:rPr>
        <w:t xml:space="preserve"> </w:t>
      </w:r>
      <w:r w:rsidR="001E42B5">
        <w:rPr>
          <w:rFonts w:ascii="Times New Roman" w:eastAsia="宋体" w:hAnsi="Times New Roman"/>
          <w:szCs w:val="20"/>
          <w:lang w:eastAsia="zh-CN"/>
        </w:rPr>
        <w:t>agreements</w:t>
      </w:r>
      <w:r w:rsidR="00DD1996">
        <w:rPr>
          <w:rFonts w:ascii="Times New Roman" w:eastAsia="宋体" w:hAnsi="Times New Roman"/>
          <w:szCs w:val="20"/>
          <w:lang w:eastAsia="zh-CN"/>
        </w:rPr>
        <w:t xml:space="preserve"> </w:t>
      </w:r>
      <w:r>
        <w:rPr>
          <w:rFonts w:ascii="Times New Roman" w:eastAsia="宋体" w:hAnsi="Times New Roman"/>
          <w:szCs w:val="20"/>
          <w:lang w:eastAsia="zh-CN"/>
        </w:rPr>
        <w:t>for</w:t>
      </w:r>
      <w:r w:rsidRPr="005025D4">
        <w:rPr>
          <w:rFonts w:ascii="Times New Roman" w:eastAsia="宋体" w:hAnsi="Times New Roman"/>
          <w:szCs w:val="20"/>
          <w:lang w:eastAsia="zh-CN"/>
        </w:rPr>
        <w:t xml:space="preserve"> R18</w:t>
      </w:r>
      <w:r w:rsidRPr="009D3022">
        <w:rPr>
          <w:rFonts w:ascii="Times New Roman" w:eastAsia="宋体" w:hAnsi="Times New Roman"/>
          <w:szCs w:val="20"/>
          <w:lang w:eastAsia="zh-CN"/>
        </w:rPr>
        <w:t xml:space="preserve"> low-power Wake-up Signal and Receiver for NR</w:t>
      </w:r>
      <w:r w:rsidRPr="005025D4">
        <w:rPr>
          <w:rFonts w:ascii="Times New Roman" w:eastAsia="宋体" w:hAnsi="Times New Roman"/>
          <w:szCs w:val="20"/>
          <w:lang w:eastAsia="zh-CN"/>
        </w:rPr>
        <w:t xml:space="preserve"> </w:t>
      </w:r>
      <w:r>
        <w:rPr>
          <w:rFonts w:ascii="Times New Roman" w:eastAsia="宋体" w:hAnsi="Times New Roman"/>
          <w:szCs w:val="20"/>
          <w:lang w:eastAsia="zh-CN"/>
        </w:rPr>
        <w:t>was</w:t>
      </w:r>
      <w:r w:rsidRPr="005025D4" w:rsidDel="00715205">
        <w:rPr>
          <w:rFonts w:ascii="Times New Roman" w:eastAsia="宋体" w:hAnsi="Times New Roman"/>
          <w:szCs w:val="20"/>
          <w:lang w:eastAsia="zh-CN"/>
        </w:rPr>
        <w:t xml:space="preserve"> </w:t>
      </w:r>
      <w:r w:rsidR="001E42B5">
        <w:rPr>
          <w:rFonts w:ascii="Times New Roman" w:eastAsia="宋体" w:hAnsi="Times New Roman"/>
          <w:szCs w:val="20"/>
          <w:lang w:eastAsia="zh-CN"/>
        </w:rPr>
        <w:t>approved</w:t>
      </w:r>
      <w:r w:rsidRPr="005025D4">
        <w:rPr>
          <w:rFonts w:ascii="Times New Roman" w:eastAsia="宋体" w:hAnsi="Times New Roman"/>
          <w:szCs w:val="20"/>
          <w:lang w:eastAsia="zh-CN"/>
        </w:rPr>
        <w:t xml:space="preserve"> </w:t>
      </w:r>
      <w:r w:rsidR="005F4185">
        <w:rPr>
          <w:rFonts w:ascii="Times New Roman" w:eastAsia="宋体" w:hAnsi="Times New Roman"/>
          <w:szCs w:val="20"/>
          <w:lang w:eastAsia="zh-CN"/>
        </w:rPr>
        <w:t>[1]</w:t>
      </w:r>
      <w:r w:rsidR="00DD1996">
        <w:rPr>
          <w:rFonts w:ascii="Times New Roman" w:eastAsia="宋体" w:hAnsi="Times New Roman"/>
          <w:szCs w:val="20"/>
          <w:lang w:eastAsia="zh-CN"/>
        </w:rPr>
        <w:t>.</w:t>
      </w:r>
      <w:r w:rsidR="00DD1996">
        <w:rPr>
          <w:rFonts w:ascii="Times New Roman" w:eastAsia="宋体" w:hAnsi="Times New Roman" w:hint="eastAsia"/>
          <w:szCs w:val="20"/>
          <w:lang w:eastAsia="zh-CN"/>
        </w:rPr>
        <w:t xml:space="preserve"> </w:t>
      </w:r>
      <w:r w:rsidRPr="009D3022">
        <w:rPr>
          <w:rFonts w:ascii="Times New Roman" w:eastAsia="宋体" w:hAnsi="Times New Roman"/>
          <w:szCs w:val="20"/>
          <w:lang w:eastAsia="zh-CN"/>
        </w:rPr>
        <w:t xml:space="preserve">In this contribution, </w:t>
      </w:r>
      <w:r w:rsidR="002802C0">
        <w:rPr>
          <w:rFonts w:ascii="Times New Roman" w:eastAsia="宋体" w:hAnsi="Times New Roman"/>
          <w:szCs w:val="20"/>
          <w:lang w:eastAsia="zh-CN"/>
        </w:rPr>
        <w:t>the target</w:t>
      </w:r>
      <w:r w:rsidRPr="009D3022">
        <w:rPr>
          <w:rFonts w:ascii="Times New Roman" w:eastAsia="宋体" w:hAnsi="Times New Roman"/>
          <w:szCs w:val="20"/>
          <w:lang w:eastAsia="zh-CN"/>
        </w:rPr>
        <w:t xml:space="preserve"> use cases</w:t>
      </w:r>
      <w:r w:rsidR="00C5411F">
        <w:rPr>
          <w:rFonts w:ascii="Times New Roman" w:eastAsia="宋体" w:hAnsi="Times New Roman"/>
          <w:szCs w:val="20"/>
          <w:lang w:eastAsia="zh-CN"/>
        </w:rPr>
        <w:t>, design targets</w:t>
      </w:r>
      <w:r w:rsidR="007B5CBD">
        <w:rPr>
          <w:rFonts w:ascii="Times New Roman" w:eastAsia="宋体" w:hAnsi="Times New Roman"/>
          <w:szCs w:val="20"/>
          <w:lang w:eastAsia="zh-CN"/>
        </w:rPr>
        <w:t xml:space="preserve"> </w:t>
      </w:r>
      <w:r w:rsidR="00537BDD">
        <w:rPr>
          <w:rFonts w:ascii="Times New Roman" w:eastAsia="宋体" w:hAnsi="Times New Roman"/>
          <w:szCs w:val="20"/>
          <w:lang w:eastAsia="zh-CN"/>
        </w:rPr>
        <w:t>are</w:t>
      </w:r>
      <w:r w:rsidR="007B5CBD">
        <w:rPr>
          <w:rFonts w:ascii="Times New Roman" w:eastAsia="宋体" w:hAnsi="Times New Roman"/>
          <w:szCs w:val="20"/>
          <w:lang w:eastAsia="zh-CN"/>
        </w:rPr>
        <w:t xml:space="preserve"> firstly discussed.</w:t>
      </w:r>
      <w:r w:rsidRPr="009D3022">
        <w:rPr>
          <w:rFonts w:ascii="Times New Roman" w:eastAsia="宋体" w:hAnsi="Times New Roman"/>
          <w:szCs w:val="20"/>
          <w:lang w:eastAsia="zh-CN"/>
        </w:rPr>
        <w:t xml:space="preserve"> </w:t>
      </w:r>
      <w:r w:rsidR="00FD6D28">
        <w:rPr>
          <w:rFonts w:ascii="Times New Roman" w:eastAsia="宋体" w:hAnsi="Times New Roman"/>
          <w:szCs w:val="20"/>
          <w:lang w:eastAsia="zh-CN"/>
        </w:rPr>
        <w:t>T</w:t>
      </w:r>
      <w:r w:rsidRPr="009D3022">
        <w:rPr>
          <w:rFonts w:ascii="Times New Roman" w:eastAsia="宋体" w:hAnsi="Times New Roman"/>
          <w:szCs w:val="20"/>
          <w:lang w:eastAsia="zh-CN"/>
        </w:rPr>
        <w:t xml:space="preserve">hen </w:t>
      </w:r>
      <w:r w:rsidR="007B5CBD">
        <w:rPr>
          <w:rFonts w:ascii="Times New Roman" w:eastAsia="宋体" w:hAnsi="Times New Roman"/>
          <w:szCs w:val="20"/>
          <w:lang w:eastAsia="zh-CN"/>
        </w:rPr>
        <w:t xml:space="preserve">we </w:t>
      </w:r>
      <w:r w:rsidR="00537BDD">
        <w:rPr>
          <w:rFonts w:ascii="Times New Roman" w:eastAsia="宋体" w:hAnsi="Times New Roman"/>
          <w:szCs w:val="20"/>
          <w:lang w:eastAsia="zh-CN"/>
        </w:rPr>
        <w:t>give our views on</w:t>
      </w:r>
      <w:r w:rsidR="002802C0">
        <w:rPr>
          <w:rFonts w:ascii="Times New Roman" w:eastAsia="宋体" w:hAnsi="Times New Roman"/>
          <w:szCs w:val="20"/>
          <w:lang w:eastAsia="zh-CN"/>
        </w:rPr>
        <w:t xml:space="preserve"> the power evaluation </w:t>
      </w:r>
      <w:r w:rsidR="00C5411F">
        <w:rPr>
          <w:rFonts w:ascii="Times New Roman" w:eastAsia="宋体" w:hAnsi="Times New Roman"/>
          <w:szCs w:val="20"/>
          <w:lang w:eastAsia="zh-CN"/>
        </w:rPr>
        <w:t xml:space="preserve">methodologies </w:t>
      </w:r>
      <w:r w:rsidR="00663A64">
        <w:rPr>
          <w:rFonts w:ascii="Times New Roman" w:eastAsia="宋体" w:hAnsi="Times New Roman"/>
          <w:szCs w:val="20"/>
          <w:lang w:eastAsia="zh-CN"/>
        </w:rPr>
        <w:t xml:space="preserve">for both RRC idle/inactive and connected modes, followed by the initial simulation results. </w:t>
      </w:r>
      <w:r w:rsidR="008D4125">
        <w:rPr>
          <w:rFonts w:ascii="Times New Roman" w:eastAsia="宋体" w:hAnsi="Times New Roman"/>
          <w:szCs w:val="20"/>
          <w:lang w:eastAsia="zh-CN"/>
        </w:rPr>
        <w:t>Finally</w:t>
      </w:r>
      <w:r w:rsidR="00663A64">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LLS and </w:t>
      </w:r>
      <w:r w:rsidR="001A6DE3" w:rsidRPr="001F458A">
        <w:rPr>
          <w:rFonts w:ascii="Times New Roman" w:eastAsia="宋体" w:hAnsi="Times New Roman"/>
          <w:szCs w:val="20"/>
          <w:lang w:eastAsia="zh-CN"/>
        </w:rPr>
        <w:t xml:space="preserve">coverage </w:t>
      </w:r>
      <w:r w:rsidR="008601FC" w:rsidRPr="001F458A">
        <w:rPr>
          <w:rFonts w:ascii="Times New Roman" w:eastAsia="宋体" w:hAnsi="Times New Roman"/>
          <w:szCs w:val="20"/>
          <w:lang w:eastAsia="zh-CN"/>
        </w:rPr>
        <w:t>evaluation</w:t>
      </w:r>
      <w:r w:rsidR="00663A64" w:rsidRPr="00D9569E">
        <w:rPr>
          <w:rFonts w:ascii="Times New Roman" w:eastAsia="宋体" w:hAnsi="Times New Roman"/>
          <w:szCs w:val="20"/>
          <w:lang w:eastAsia="zh-CN"/>
        </w:rPr>
        <w:t xml:space="preserve"> </w:t>
      </w:r>
      <w:r w:rsidR="001A6DE3">
        <w:rPr>
          <w:rFonts w:ascii="Times New Roman" w:eastAsia="宋体" w:hAnsi="Times New Roman"/>
          <w:szCs w:val="20"/>
          <w:lang w:eastAsia="zh-CN"/>
        </w:rPr>
        <w:t xml:space="preserve">methodology </w:t>
      </w:r>
      <w:r w:rsidR="00663A64">
        <w:rPr>
          <w:rFonts w:ascii="Times New Roman" w:eastAsia="宋体" w:hAnsi="Times New Roman"/>
          <w:szCs w:val="20"/>
          <w:lang w:eastAsia="zh-CN"/>
        </w:rPr>
        <w:t>for LP-WUS is discussed as well</w:t>
      </w:r>
      <w:r w:rsidRPr="009D3022">
        <w:rPr>
          <w:rFonts w:ascii="Times New Roman" w:eastAsia="宋体" w:hAnsi="Times New Roman"/>
          <w:szCs w:val="20"/>
          <w:lang w:eastAsia="zh-CN"/>
        </w:rPr>
        <w:t xml:space="preserve">. </w:t>
      </w:r>
    </w:p>
    <w:p w14:paraId="4239B6EB" w14:textId="7F470669" w:rsidR="0014138D" w:rsidRPr="0014138D" w:rsidRDefault="00574134" w:rsidP="0014138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sz w:val="36"/>
          <w:szCs w:val="20"/>
          <w:lang w:val="fr-FR"/>
        </w:rPr>
      </w:pPr>
      <w:bookmarkStart w:id="5" w:name="_Ref115156542"/>
      <w:r>
        <w:rPr>
          <w:sz w:val="36"/>
          <w:szCs w:val="20"/>
          <w:lang w:val="fr-FR"/>
        </w:rPr>
        <w:t>Design targets</w:t>
      </w:r>
      <w:bookmarkEnd w:id="5"/>
    </w:p>
    <w:p w14:paraId="01CAA749" w14:textId="283DCBF1" w:rsidR="00A55910" w:rsidRPr="00423CD0" w:rsidRDefault="00852E3D"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Pr>
          <w:rFonts w:ascii="Times New Roman" w:eastAsia="等线" w:hAnsi="Times New Roman"/>
          <w:b/>
          <w:sz w:val="20"/>
          <w:szCs w:val="20"/>
          <w:lang w:val="en-GB"/>
        </w:rPr>
        <w:t>Relative p</w:t>
      </w:r>
      <w:r w:rsidR="00A55910" w:rsidRPr="00423CD0">
        <w:rPr>
          <w:rFonts w:ascii="Times New Roman" w:eastAsia="等线" w:hAnsi="Times New Roman"/>
          <w:b/>
          <w:sz w:val="20"/>
          <w:szCs w:val="20"/>
          <w:lang w:val="en-GB"/>
        </w:rPr>
        <w:t xml:space="preserve">ower of </w:t>
      </w:r>
      <w:r w:rsidR="00A55910">
        <w:rPr>
          <w:rFonts w:ascii="Times New Roman" w:eastAsia="等线" w:hAnsi="Times New Roman"/>
          <w:b/>
          <w:sz w:val="20"/>
          <w:szCs w:val="20"/>
          <w:lang w:val="en-GB"/>
        </w:rPr>
        <w:t>LP-WUR</w:t>
      </w:r>
      <w:r w:rsidR="003D73A7">
        <w:rPr>
          <w:rFonts w:ascii="Times New Roman" w:eastAsia="等线" w:hAnsi="Times New Roman"/>
          <w:b/>
          <w:sz w:val="20"/>
          <w:szCs w:val="20"/>
          <w:lang w:val="en-GB"/>
        </w:rPr>
        <w:t xml:space="preserve"> </w:t>
      </w:r>
      <w:r w:rsidR="003167B6">
        <w:rPr>
          <w:rFonts w:ascii="Times New Roman" w:eastAsia="等线" w:hAnsi="Times New Roman"/>
          <w:b/>
          <w:sz w:val="20"/>
          <w:szCs w:val="20"/>
          <w:lang w:val="en-GB"/>
        </w:rPr>
        <w:t>“</w:t>
      </w:r>
      <w:r w:rsidR="00074E7A">
        <w:rPr>
          <w:rFonts w:ascii="Times New Roman" w:eastAsia="等线" w:hAnsi="Times New Roman" w:hint="eastAsia"/>
          <w:b/>
          <w:sz w:val="20"/>
          <w:szCs w:val="20"/>
          <w:lang w:val="en-GB"/>
        </w:rPr>
        <w:t>o</w:t>
      </w:r>
      <w:r w:rsidR="00074E7A">
        <w:rPr>
          <w:rFonts w:ascii="Times New Roman" w:eastAsia="等线" w:hAnsi="Times New Roman"/>
          <w:b/>
          <w:sz w:val="20"/>
          <w:szCs w:val="20"/>
          <w:lang w:val="en-GB"/>
        </w:rPr>
        <w:t>n</w:t>
      </w:r>
      <w:r w:rsidR="003167B6">
        <w:rPr>
          <w:rFonts w:ascii="Times New Roman" w:eastAsia="等线" w:hAnsi="Times New Roman"/>
          <w:b/>
          <w:sz w:val="20"/>
          <w:szCs w:val="20"/>
          <w:lang w:val="en-GB"/>
        </w:rPr>
        <w:t>”</w:t>
      </w:r>
      <w:r w:rsidR="003D73A7">
        <w:rPr>
          <w:rFonts w:ascii="Times New Roman" w:eastAsia="等线" w:hAnsi="Times New Roman"/>
          <w:b/>
          <w:sz w:val="20"/>
          <w:szCs w:val="20"/>
          <w:lang w:val="en-GB"/>
        </w:rPr>
        <w:t xml:space="preserve"> state</w:t>
      </w:r>
    </w:p>
    <w:p w14:paraId="78CAB188" w14:textId="58C75BDA" w:rsidR="00DE1159"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5E6659">
        <w:rPr>
          <w:rFonts w:ascii="Times New Roman" w:eastAsia="等线" w:hAnsi="Times New Roman"/>
          <w:szCs w:val="20"/>
          <w:lang w:val="en-GB"/>
        </w:rPr>
        <w:t>The overall target for the power consumption of LP-WUR is to</w:t>
      </w:r>
      <w:r w:rsidR="00DD6C11">
        <w:rPr>
          <w:rFonts w:ascii="Times New Roman" w:eastAsia="等线" w:hAnsi="Times New Roman"/>
          <w:szCs w:val="20"/>
          <w:lang w:val="en-GB"/>
        </w:rPr>
        <w:t xml:space="preserve"> achieve</w:t>
      </w:r>
      <w:r w:rsidRPr="005E6659">
        <w:rPr>
          <w:rFonts w:ascii="Times New Roman" w:eastAsia="等线" w:hAnsi="Times New Roman"/>
          <w:szCs w:val="20"/>
          <w:lang w:val="en-GB"/>
        </w:rPr>
        <w:t xml:space="preserve"> longer battery life of device. For </w:t>
      </w:r>
      <w:r w:rsidR="003167B6">
        <w:rPr>
          <w:rFonts w:ascii="Times New Roman" w:eastAsia="等线" w:hAnsi="Times New Roman"/>
          <w:szCs w:val="20"/>
          <w:lang w:val="en-GB"/>
        </w:rPr>
        <w:t xml:space="preserve">legacy </w:t>
      </w:r>
      <w:r w:rsidRPr="005E6659">
        <w:rPr>
          <w:rFonts w:ascii="Times New Roman" w:eastAsia="等线" w:hAnsi="Times New Roman"/>
          <w:szCs w:val="20"/>
          <w:lang w:val="en-GB"/>
        </w:rPr>
        <w:t>UEs</w:t>
      </w:r>
      <w:r w:rsidR="003167B6">
        <w:rPr>
          <w:rFonts w:ascii="Times New Roman" w:eastAsia="等线" w:hAnsi="Times New Roman"/>
          <w:szCs w:val="20"/>
          <w:lang w:val="en-GB"/>
        </w:rPr>
        <w:t xml:space="preserve"> in</w:t>
      </w:r>
      <w:r w:rsidR="003167B6" w:rsidRPr="005E6659">
        <w:rPr>
          <w:rFonts w:ascii="Times New Roman" w:eastAsia="等线" w:hAnsi="Times New Roman"/>
          <w:szCs w:val="20"/>
          <w:lang w:val="en-GB"/>
        </w:rPr>
        <w:t xml:space="preserve"> RRC idle/inactive</w:t>
      </w:r>
      <w:r w:rsidR="006D7522">
        <w:rPr>
          <w:rFonts w:ascii="Times New Roman" w:eastAsia="等线" w:hAnsi="Times New Roman"/>
          <w:szCs w:val="20"/>
          <w:lang w:val="en-GB"/>
        </w:rPr>
        <w:t xml:space="preserve"> </w:t>
      </w:r>
      <w:r w:rsidR="006D7522">
        <w:rPr>
          <w:rFonts w:ascii="Times New Roman" w:eastAsia="等线" w:hAnsi="Times New Roman" w:hint="eastAsia"/>
          <w:szCs w:val="20"/>
          <w:lang w:val="en-GB" w:eastAsia="zh-CN"/>
        </w:rPr>
        <w:t>mode</w:t>
      </w:r>
      <w:r w:rsidRPr="005E6659">
        <w:rPr>
          <w:rFonts w:ascii="Times New Roman" w:eastAsia="等线" w:hAnsi="Times New Roman"/>
          <w:szCs w:val="20"/>
          <w:lang w:val="en-GB"/>
        </w:rPr>
        <w:t xml:space="preserve">, the average UE power consumption is </w:t>
      </w:r>
      <w:r w:rsidR="006D7522">
        <w:rPr>
          <w:rFonts w:ascii="Times New Roman" w:eastAsia="等线" w:hAnsi="Times New Roman"/>
          <w:szCs w:val="20"/>
          <w:lang w:val="en-GB"/>
        </w:rPr>
        <w:t>typically</w:t>
      </w:r>
      <w:r w:rsidR="006D7522" w:rsidRPr="005E6659">
        <w:rPr>
          <w:rFonts w:ascii="Times New Roman" w:eastAsia="等线" w:hAnsi="Times New Roman"/>
          <w:szCs w:val="20"/>
          <w:lang w:val="en-GB"/>
        </w:rPr>
        <w:t xml:space="preserve"> </w:t>
      </w:r>
      <w:r>
        <w:rPr>
          <w:rFonts w:ascii="Times New Roman" w:eastAsia="等线" w:hAnsi="Times New Roman" w:hint="eastAsia"/>
          <w:szCs w:val="20"/>
          <w:lang w:val="en-GB" w:eastAsia="zh-CN"/>
        </w:rPr>
        <w:t>several</w:t>
      </w:r>
      <w:r>
        <w:rPr>
          <w:rFonts w:ascii="Times New Roman" w:eastAsia="等线" w:hAnsi="Times New Roman"/>
          <w:szCs w:val="20"/>
          <w:lang w:val="en-GB"/>
        </w:rPr>
        <w:t xml:space="preserve"> </w:t>
      </w:r>
      <w:r w:rsidRPr="005E6659">
        <w:rPr>
          <w:rFonts w:ascii="Times New Roman" w:eastAsia="等线" w:hAnsi="Times New Roman"/>
          <w:szCs w:val="20"/>
          <w:lang w:val="en-GB"/>
        </w:rPr>
        <w:t xml:space="preserve">or tens of </w:t>
      </w:r>
      <w:proofErr w:type="spellStart"/>
      <w:r w:rsidRPr="005E6659">
        <w:rPr>
          <w:rFonts w:ascii="Times New Roman" w:eastAsia="等线" w:hAnsi="Times New Roman"/>
          <w:szCs w:val="20"/>
          <w:lang w:val="en-GB"/>
        </w:rPr>
        <w:t>mW</w:t>
      </w:r>
      <w:proofErr w:type="spellEnd"/>
      <w:r w:rsidRPr="005E6659">
        <w:rPr>
          <w:rFonts w:ascii="Times New Roman" w:eastAsia="等线" w:hAnsi="Times New Roman"/>
          <w:szCs w:val="20"/>
          <w:lang w:val="en-GB"/>
        </w:rPr>
        <w:t xml:space="preserve">. To achieve </w:t>
      </w:r>
      <w:r>
        <w:rPr>
          <w:rFonts w:ascii="Times New Roman" w:eastAsia="等线" w:hAnsi="Times New Roman"/>
          <w:szCs w:val="20"/>
          <w:lang w:val="en-GB"/>
        </w:rPr>
        <w:t>substantial</w:t>
      </w:r>
      <w:r w:rsidRPr="005E6659">
        <w:rPr>
          <w:rFonts w:ascii="Times New Roman" w:eastAsia="等线" w:hAnsi="Times New Roman"/>
          <w:szCs w:val="20"/>
          <w:lang w:val="en-GB"/>
        </w:rPr>
        <w:t xml:space="preserve"> power saving gain, a reasonable target power consumption of LP-WUR</w:t>
      </w:r>
      <w:r w:rsidR="00AF71E9">
        <w:rPr>
          <w:rFonts w:ascii="Times New Roman" w:eastAsia="等线" w:hAnsi="Times New Roman"/>
          <w:szCs w:val="20"/>
          <w:lang w:val="en-GB"/>
        </w:rPr>
        <w:t xml:space="preserve"> “</w:t>
      </w:r>
      <w:r w:rsidR="0003514D">
        <w:rPr>
          <w:rFonts w:ascii="Times New Roman" w:eastAsia="等线" w:hAnsi="Times New Roman"/>
          <w:szCs w:val="20"/>
          <w:lang w:val="en-GB"/>
        </w:rPr>
        <w:t>on</w:t>
      </w:r>
      <w:r w:rsidR="00AF71E9">
        <w:rPr>
          <w:rFonts w:ascii="Times New Roman" w:eastAsia="等线" w:hAnsi="Times New Roman"/>
          <w:szCs w:val="20"/>
          <w:lang w:val="en-GB"/>
        </w:rPr>
        <w:t>” state</w:t>
      </w:r>
      <w:r w:rsidRPr="005E6659">
        <w:rPr>
          <w:rFonts w:ascii="Times New Roman" w:eastAsia="等线" w:hAnsi="Times New Roman"/>
          <w:szCs w:val="20"/>
          <w:lang w:val="en-GB"/>
        </w:rPr>
        <w:t xml:space="preserve"> </w:t>
      </w:r>
      <w:r>
        <w:rPr>
          <w:rFonts w:ascii="Times New Roman" w:eastAsia="等线" w:hAnsi="Times New Roman"/>
          <w:szCs w:val="20"/>
          <w:lang w:val="en-GB"/>
        </w:rPr>
        <w:t>need</w:t>
      </w:r>
      <w:r w:rsidR="005B66B4">
        <w:rPr>
          <w:rFonts w:ascii="Times New Roman" w:eastAsia="等线" w:hAnsi="Times New Roman"/>
          <w:szCs w:val="20"/>
          <w:lang w:val="en-GB"/>
        </w:rPr>
        <w:t>s</w:t>
      </w:r>
      <w:r>
        <w:rPr>
          <w:rFonts w:ascii="Times New Roman" w:eastAsia="等线" w:hAnsi="Times New Roman"/>
          <w:szCs w:val="20"/>
          <w:lang w:val="en-GB"/>
        </w:rPr>
        <w:t xml:space="preserve"> to</w:t>
      </w:r>
      <w:r w:rsidRPr="005E6659">
        <w:rPr>
          <w:rFonts w:ascii="Times New Roman" w:eastAsia="等线" w:hAnsi="Times New Roman"/>
          <w:szCs w:val="20"/>
          <w:lang w:val="en-GB"/>
        </w:rPr>
        <w:t xml:space="preserve"> be </w:t>
      </w:r>
      <w:r>
        <w:rPr>
          <w:rFonts w:ascii="Times New Roman" w:eastAsia="等线" w:hAnsi="Times New Roman"/>
          <w:szCs w:val="20"/>
          <w:lang w:val="en-GB"/>
        </w:rPr>
        <w:t xml:space="preserve">reduced </w:t>
      </w:r>
      <w:r w:rsidR="00DD6C11">
        <w:rPr>
          <w:rFonts w:ascii="Times New Roman" w:eastAsia="等线" w:hAnsi="Times New Roman"/>
          <w:szCs w:val="20"/>
          <w:lang w:val="en-GB"/>
        </w:rPr>
        <w:t>by</w:t>
      </w:r>
      <w:r w:rsidR="00AF71E9">
        <w:rPr>
          <w:rFonts w:ascii="Times New Roman" w:eastAsia="等线" w:hAnsi="Times New Roman"/>
          <w:szCs w:val="20"/>
          <w:lang w:val="en-GB"/>
        </w:rPr>
        <w:t xml:space="preserve"> </w:t>
      </w:r>
      <w:r w:rsidRPr="00C35A5B">
        <w:rPr>
          <w:rFonts w:ascii="Times New Roman" w:eastAsia="等线" w:hAnsi="Times New Roman"/>
          <w:szCs w:val="20"/>
          <w:lang w:val="en-GB"/>
        </w:rPr>
        <w:t>100 to 1000</w:t>
      </w:r>
      <w:r w:rsidR="00DD6C11">
        <w:rPr>
          <w:rFonts w:ascii="Times New Roman" w:eastAsia="等线" w:hAnsi="Times New Roman"/>
          <w:szCs w:val="20"/>
          <w:lang w:val="en-GB"/>
        </w:rPr>
        <w:t xml:space="preserve"> times</w:t>
      </w:r>
      <w:r>
        <w:rPr>
          <w:rFonts w:ascii="Times New Roman" w:eastAsia="等线" w:hAnsi="Times New Roman"/>
          <w:szCs w:val="20"/>
          <w:lang w:val="en-GB"/>
        </w:rPr>
        <w:t xml:space="preserve">, </w:t>
      </w:r>
      <w:r w:rsidR="00DD6C11">
        <w:rPr>
          <w:rFonts w:ascii="Times New Roman" w:eastAsia="等线" w:hAnsi="Times New Roman"/>
          <w:szCs w:val="20"/>
          <w:lang w:val="en-GB"/>
        </w:rPr>
        <w:t>corresponding to</w:t>
      </w:r>
      <w:r>
        <w:rPr>
          <w:rFonts w:ascii="Times New Roman" w:eastAsia="等线" w:hAnsi="Times New Roman"/>
          <w:szCs w:val="20"/>
          <w:lang w:val="en-GB"/>
        </w:rPr>
        <w:t xml:space="preserve"> </w:t>
      </w:r>
      <w:r>
        <w:rPr>
          <w:rFonts w:ascii="Times New Roman" w:eastAsia="等线" w:hAnsi="Times New Roman" w:hint="eastAsia"/>
          <w:szCs w:val="20"/>
          <w:lang w:val="en-GB" w:eastAsia="zh-CN"/>
        </w:rPr>
        <w:t>ten</w:t>
      </w:r>
      <w:r>
        <w:rPr>
          <w:rFonts w:ascii="Times New Roman" w:eastAsia="等线" w:hAnsi="Times New Roman"/>
          <w:szCs w:val="20"/>
          <w:lang w:val="en-GB"/>
        </w:rPr>
        <w:t xml:space="preserve">s or </w:t>
      </w:r>
      <w:r w:rsidRPr="00D1525D">
        <w:rPr>
          <w:rFonts w:ascii="Times New Roman" w:eastAsia="等线" w:hAnsi="Times New Roman"/>
          <w:szCs w:val="20"/>
          <w:lang w:val="en-GB"/>
        </w:rPr>
        <w:t xml:space="preserve">hundreds of </w:t>
      </w:r>
      <w:proofErr w:type="spellStart"/>
      <w:r>
        <w:rPr>
          <w:rFonts w:ascii="Times New Roman" w:eastAsia="等线" w:hAnsi="Times New Roman"/>
          <w:szCs w:val="20"/>
          <w:lang w:val="en-GB"/>
        </w:rPr>
        <w:t>μW</w:t>
      </w:r>
      <w:proofErr w:type="spellEnd"/>
      <w:r>
        <w:rPr>
          <w:rFonts w:ascii="Times New Roman" w:eastAsia="等线" w:hAnsi="Times New Roman"/>
          <w:szCs w:val="20"/>
          <w:lang w:val="en-GB"/>
        </w:rPr>
        <w:t>.</w:t>
      </w:r>
      <w:r w:rsidR="00BF22F2">
        <w:rPr>
          <w:rFonts w:ascii="Times New Roman" w:eastAsia="等线" w:hAnsi="Times New Roman"/>
          <w:szCs w:val="20"/>
          <w:lang w:val="en-GB" w:eastAsia="zh-CN"/>
        </w:rPr>
        <w:t xml:space="preserve"> </w:t>
      </w:r>
      <w:r w:rsidR="001B1D4D">
        <w:rPr>
          <w:rFonts w:ascii="Times New Roman" w:eastAsia="等线" w:hAnsi="Times New Roman"/>
          <w:szCs w:val="20"/>
          <w:lang w:val="en-GB" w:eastAsia="zh-CN"/>
        </w:rPr>
        <w:t>B</w:t>
      </w:r>
      <w:r w:rsidR="00DE1159">
        <w:rPr>
          <w:rFonts w:ascii="Times New Roman" w:eastAsia="等线" w:hAnsi="Times New Roman"/>
          <w:szCs w:val="20"/>
          <w:lang w:val="en-GB" w:eastAsia="zh-CN"/>
        </w:rPr>
        <w:t>ased on the</w:t>
      </w:r>
      <w:r w:rsidR="00DE1159" w:rsidRPr="003A0C9A">
        <w:rPr>
          <w:rFonts w:ascii="Times New Roman" w:eastAsia="等线" w:hAnsi="Times New Roman"/>
          <w:szCs w:val="20"/>
          <w:lang w:val="en-GB" w:eastAsia="zh-CN"/>
        </w:rPr>
        <w:t xml:space="preserve"> evaluat</w:t>
      </w:r>
      <w:r w:rsidR="00DE1159">
        <w:rPr>
          <w:rFonts w:ascii="Times New Roman" w:eastAsia="等线" w:hAnsi="Times New Roman"/>
          <w:szCs w:val="20"/>
          <w:lang w:val="en-GB" w:eastAsia="zh-CN"/>
        </w:rPr>
        <w:t>ion</w:t>
      </w:r>
      <w:r w:rsidR="00DE1159" w:rsidRPr="003A0C9A">
        <w:rPr>
          <w:rFonts w:ascii="Times New Roman" w:eastAsia="等线" w:hAnsi="Times New Roman"/>
          <w:szCs w:val="20"/>
          <w:lang w:val="en-GB" w:eastAsia="zh-CN"/>
        </w:rPr>
        <w:t xml:space="preserve"> </w:t>
      </w:r>
      <w:r w:rsidR="003F6680">
        <w:rPr>
          <w:rFonts w:ascii="Times New Roman" w:eastAsia="等线" w:hAnsi="Times New Roman"/>
          <w:szCs w:val="20"/>
          <w:lang w:val="en-GB" w:eastAsia="zh-CN"/>
        </w:rPr>
        <w:t xml:space="preserve">results </w:t>
      </w:r>
      <w:r w:rsidR="00DE1159">
        <w:rPr>
          <w:rFonts w:ascii="Times New Roman" w:eastAsia="等线" w:hAnsi="Times New Roman"/>
          <w:szCs w:val="20"/>
          <w:lang w:val="en-GB" w:eastAsia="zh-CN"/>
        </w:rPr>
        <w:t xml:space="preserve">provided in section </w:t>
      </w:r>
      <w:r w:rsidR="00E8204C">
        <w:rPr>
          <w:rFonts w:ascii="Times New Roman" w:eastAsia="等线" w:hAnsi="Times New Roman"/>
          <w:szCs w:val="20"/>
          <w:lang w:val="en-GB" w:eastAsia="zh-CN"/>
        </w:rPr>
        <w:t>3</w:t>
      </w:r>
      <w:r w:rsidR="00DE1159">
        <w:rPr>
          <w:rFonts w:ascii="Times New Roman" w:eastAsia="等线" w:hAnsi="Times New Roman"/>
          <w:szCs w:val="20"/>
          <w:lang w:val="en-GB" w:eastAsia="zh-CN"/>
        </w:rPr>
        <w:t>.2</w:t>
      </w:r>
      <w:r w:rsidR="00E44FF6">
        <w:rPr>
          <w:rFonts w:ascii="Times New Roman" w:eastAsia="等线" w:hAnsi="Times New Roman"/>
          <w:szCs w:val="20"/>
          <w:lang w:val="en-GB" w:eastAsia="zh-CN"/>
        </w:rPr>
        <w:t xml:space="preserve"> and </w:t>
      </w:r>
      <w:r w:rsidR="001416A9">
        <w:rPr>
          <w:rFonts w:ascii="Times New Roman" w:eastAsia="等线" w:hAnsi="Times New Roman"/>
          <w:szCs w:val="20"/>
          <w:lang w:val="en-GB" w:eastAsia="zh-CN"/>
        </w:rPr>
        <w:t>4.2</w:t>
      </w:r>
      <w:r w:rsidR="00DE1159">
        <w:rPr>
          <w:rFonts w:ascii="Times New Roman" w:eastAsia="等线" w:hAnsi="Times New Roman"/>
          <w:szCs w:val="20"/>
          <w:lang w:val="en-GB" w:eastAsia="zh-CN"/>
        </w:rPr>
        <w:t>, to achieve substantial power saving gain</w:t>
      </w:r>
      <w:r w:rsidR="008A733B">
        <w:rPr>
          <w:rFonts w:ascii="Times New Roman" w:eastAsia="等线" w:hAnsi="Times New Roman"/>
          <w:szCs w:val="20"/>
          <w:lang w:val="en-GB" w:eastAsia="zh-CN"/>
        </w:rPr>
        <w:t xml:space="preserve"> </w:t>
      </w:r>
      <w:r w:rsidR="00DD6C11">
        <w:rPr>
          <w:rFonts w:ascii="Times New Roman" w:eastAsia="等线" w:hAnsi="Times New Roman"/>
          <w:szCs w:val="20"/>
          <w:lang w:val="en-GB" w:eastAsia="zh-CN"/>
        </w:rPr>
        <w:t>(</w:t>
      </w:r>
      <w:r w:rsidR="008A733B">
        <w:rPr>
          <w:rFonts w:ascii="Times New Roman" w:eastAsia="等线" w:hAnsi="Times New Roman"/>
          <w:szCs w:val="20"/>
          <w:lang w:val="en-GB" w:eastAsia="zh-CN"/>
        </w:rPr>
        <w:t>e.g., 80%</w:t>
      </w:r>
      <w:r w:rsidR="00DD6C11">
        <w:rPr>
          <w:rFonts w:ascii="Times New Roman" w:eastAsia="等线" w:hAnsi="Times New Roman"/>
          <w:szCs w:val="20"/>
          <w:lang w:val="en-GB" w:eastAsia="zh-CN"/>
        </w:rPr>
        <w:t>)</w:t>
      </w:r>
      <w:r w:rsidR="00DE1159">
        <w:rPr>
          <w:rFonts w:ascii="Times New Roman" w:eastAsia="等线" w:hAnsi="Times New Roman"/>
          <w:szCs w:val="20"/>
          <w:lang w:val="en-GB" w:eastAsia="zh-CN"/>
        </w:rPr>
        <w:t xml:space="preserve">, </w:t>
      </w:r>
      <w:r w:rsidR="00357856">
        <w:rPr>
          <w:rFonts w:ascii="Times New Roman" w:eastAsia="等线" w:hAnsi="Times New Roman"/>
          <w:szCs w:val="20"/>
          <w:lang w:val="en-GB" w:eastAsia="zh-CN"/>
        </w:rPr>
        <w:t xml:space="preserve">less than 1unit </w:t>
      </w:r>
      <w:r w:rsidR="00DE1159">
        <w:rPr>
          <w:rFonts w:ascii="Times New Roman" w:eastAsia="等线" w:hAnsi="Times New Roman"/>
          <w:szCs w:val="20"/>
          <w:lang w:val="en-GB" w:eastAsia="zh-CN"/>
        </w:rPr>
        <w:t>relative power of LP-WUR</w:t>
      </w:r>
      <w:r w:rsidR="003167B6">
        <w:rPr>
          <w:rFonts w:ascii="Times New Roman" w:eastAsia="等线" w:hAnsi="Times New Roman"/>
          <w:szCs w:val="20"/>
          <w:lang w:val="en-GB" w:eastAsia="zh-CN"/>
        </w:rPr>
        <w:t xml:space="preserve"> “</w:t>
      </w:r>
      <w:r w:rsidR="0003514D">
        <w:rPr>
          <w:rFonts w:ascii="Times New Roman" w:eastAsia="等线" w:hAnsi="Times New Roman"/>
          <w:szCs w:val="20"/>
          <w:lang w:val="en-GB" w:eastAsia="zh-CN"/>
        </w:rPr>
        <w:t>on</w:t>
      </w:r>
      <w:r w:rsidR="003167B6">
        <w:rPr>
          <w:rFonts w:ascii="Times New Roman" w:eastAsia="等线" w:hAnsi="Times New Roman"/>
          <w:szCs w:val="20"/>
          <w:lang w:val="en-GB" w:eastAsia="zh-CN"/>
        </w:rPr>
        <w:t>” state</w:t>
      </w:r>
      <w:r w:rsidR="00DE1159">
        <w:rPr>
          <w:rFonts w:ascii="Times New Roman" w:eastAsia="等线" w:hAnsi="Times New Roman"/>
          <w:szCs w:val="20"/>
          <w:lang w:val="en-GB" w:eastAsia="zh-CN"/>
        </w:rPr>
        <w:t xml:space="preserve"> is </w:t>
      </w:r>
      <w:r w:rsidR="00BF22F2">
        <w:rPr>
          <w:rFonts w:ascii="Times New Roman" w:eastAsia="等线" w:hAnsi="Times New Roman"/>
          <w:szCs w:val="20"/>
          <w:lang w:val="en-GB" w:eastAsia="zh-CN"/>
        </w:rPr>
        <w:t>desirable</w:t>
      </w:r>
      <w:r w:rsidR="00DE1159">
        <w:rPr>
          <w:rFonts w:ascii="Times New Roman" w:eastAsia="等线" w:hAnsi="Times New Roman"/>
          <w:szCs w:val="20"/>
          <w:lang w:val="en-GB" w:eastAsia="zh-CN"/>
        </w:rPr>
        <w:t xml:space="preserve">. </w:t>
      </w:r>
    </w:p>
    <w:p w14:paraId="3FA631A5" w14:textId="418DED0C" w:rsidR="000E0BE2" w:rsidRPr="000F3583" w:rsidRDefault="000E0BE2"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a general </w:t>
      </w:r>
      <w:r w:rsidR="00855E23">
        <w:rPr>
          <w:rFonts w:ascii="Times New Roman" w:eastAsia="等线" w:hAnsi="Times New Roman"/>
          <w:szCs w:val="20"/>
          <w:lang w:val="en-GB" w:eastAsia="zh-CN"/>
        </w:rPr>
        <w:t>usage</w:t>
      </w:r>
      <w:r>
        <w:rPr>
          <w:rFonts w:ascii="Times New Roman" w:eastAsia="等线" w:hAnsi="Times New Roman"/>
          <w:szCs w:val="20"/>
          <w:lang w:val="en-GB" w:eastAsia="zh-CN"/>
        </w:rPr>
        <w:t>, LP-</w:t>
      </w:r>
      <w:r w:rsidR="008E0388">
        <w:rPr>
          <w:rFonts w:ascii="Times New Roman" w:eastAsia="等线" w:hAnsi="Times New Roman"/>
          <w:szCs w:val="20"/>
          <w:lang w:val="en-GB" w:eastAsia="zh-CN"/>
        </w:rPr>
        <w:t>WUS/</w:t>
      </w:r>
      <w:r>
        <w:rPr>
          <w:rFonts w:ascii="Times New Roman" w:eastAsia="等线" w:hAnsi="Times New Roman"/>
          <w:szCs w:val="20"/>
          <w:lang w:val="en-GB" w:eastAsia="zh-CN"/>
        </w:rPr>
        <w:t xml:space="preserve">WUR </w:t>
      </w:r>
      <w:r w:rsidR="008E0388">
        <w:rPr>
          <w:rFonts w:ascii="Times New Roman" w:eastAsia="等线" w:hAnsi="Times New Roman"/>
          <w:szCs w:val="20"/>
          <w:lang w:val="en-GB" w:eastAsia="zh-CN"/>
        </w:rPr>
        <w:t xml:space="preserve">design </w:t>
      </w:r>
      <w:r>
        <w:rPr>
          <w:rFonts w:ascii="Times New Roman" w:eastAsia="等线" w:hAnsi="Times New Roman"/>
          <w:szCs w:val="20"/>
          <w:lang w:val="en-GB" w:eastAsia="zh-CN"/>
        </w:rPr>
        <w:t xml:space="preserve">should address all traffic </w:t>
      </w:r>
      <w:r w:rsidR="00DD6C11">
        <w:rPr>
          <w:rFonts w:ascii="Times New Roman" w:eastAsia="等线" w:hAnsi="Times New Roman"/>
          <w:szCs w:val="20"/>
          <w:lang w:val="en-GB" w:eastAsia="zh-CN"/>
        </w:rPr>
        <w:t>characteristics</w:t>
      </w:r>
      <w:r>
        <w:rPr>
          <w:rFonts w:ascii="Times New Roman" w:eastAsia="等线" w:hAnsi="Times New Roman"/>
          <w:szCs w:val="20"/>
          <w:lang w:val="en-GB" w:eastAsia="zh-CN"/>
        </w:rPr>
        <w:t xml:space="preserve"> for IoT/</w:t>
      </w:r>
      <w:r w:rsidR="00852E3D">
        <w:rPr>
          <w:rFonts w:ascii="Times New Roman" w:eastAsia="等线" w:hAnsi="Times New Roman"/>
          <w:szCs w:val="20"/>
          <w:lang w:val="en-GB" w:eastAsia="zh-CN"/>
        </w:rPr>
        <w:t>Wearable</w:t>
      </w:r>
      <w:r>
        <w:rPr>
          <w:rFonts w:ascii="Times New Roman" w:eastAsia="等线" w:hAnsi="Times New Roman"/>
          <w:szCs w:val="20"/>
          <w:lang w:val="en-GB" w:eastAsia="zh-CN"/>
        </w:rPr>
        <w:t>/</w:t>
      </w:r>
      <w:proofErr w:type="spellStart"/>
      <w:r>
        <w:rPr>
          <w:rFonts w:ascii="Times New Roman" w:eastAsia="等线" w:hAnsi="Times New Roman"/>
          <w:szCs w:val="20"/>
          <w:lang w:val="en-GB" w:eastAsia="zh-CN"/>
        </w:rPr>
        <w:t>eMBB</w:t>
      </w:r>
      <w:proofErr w:type="spellEnd"/>
      <w:r>
        <w:rPr>
          <w:rFonts w:ascii="Times New Roman" w:eastAsia="等线" w:hAnsi="Times New Roman"/>
          <w:szCs w:val="20"/>
          <w:lang w:val="en-GB" w:eastAsia="zh-CN"/>
        </w:rPr>
        <w:t xml:space="preserve">. </w:t>
      </w:r>
      <w:r w:rsidR="00DD6C11">
        <w:rPr>
          <w:rFonts w:ascii="Times New Roman" w:eastAsia="等线" w:hAnsi="Times New Roman"/>
          <w:szCs w:val="20"/>
          <w:lang w:val="en-GB" w:eastAsia="zh-CN"/>
        </w:rPr>
        <w:t>Specifically</w:t>
      </w:r>
      <w:r>
        <w:rPr>
          <w:rFonts w:ascii="Times New Roman" w:eastAsia="等线" w:hAnsi="Times New Roman"/>
          <w:szCs w:val="20"/>
          <w:lang w:val="en-GB" w:eastAsia="zh-CN"/>
        </w:rPr>
        <w:t xml:space="preserve">, </w:t>
      </w:r>
      <w:r w:rsidR="008E0388">
        <w:rPr>
          <w:rFonts w:ascii="Times New Roman" w:eastAsia="等线" w:hAnsi="Times New Roman"/>
          <w:szCs w:val="20"/>
          <w:lang w:val="en-GB" w:eastAsia="zh-CN"/>
        </w:rPr>
        <w:t>for IoT devices with</w:t>
      </w:r>
      <w:r>
        <w:rPr>
          <w:rFonts w:ascii="Times New Roman" w:eastAsia="等线" w:hAnsi="Times New Roman"/>
          <w:szCs w:val="20"/>
          <w:lang w:val="en-GB" w:eastAsia="zh-CN"/>
        </w:rPr>
        <w:t xml:space="preserve"> </w:t>
      </w:r>
      <w:r w:rsidR="00241A5B">
        <w:rPr>
          <w:rFonts w:ascii="Times New Roman" w:eastAsia="等线" w:hAnsi="Times New Roman"/>
          <w:szCs w:val="20"/>
          <w:lang w:val="en-GB" w:eastAsia="zh-CN"/>
        </w:rPr>
        <w:t xml:space="preserve">relatively </w:t>
      </w:r>
      <w:r w:rsidR="008E0388">
        <w:rPr>
          <w:rFonts w:ascii="Times New Roman" w:eastAsia="等线" w:hAnsi="Times New Roman"/>
          <w:szCs w:val="20"/>
          <w:lang w:val="en-GB" w:eastAsia="zh-CN"/>
        </w:rPr>
        <w:t>sparse traffic arrival</w:t>
      </w:r>
      <w:r>
        <w:rPr>
          <w:rFonts w:ascii="Times New Roman" w:eastAsia="等线" w:hAnsi="Times New Roman"/>
          <w:szCs w:val="20"/>
          <w:lang w:val="en-GB" w:eastAsia="zh-CN"/>
        </w:rPr>
        <w:t xml:space="preserve">, battery life is </w:t>
      </w:r>
      <w:r w:rsidR="00241A5B">
        <w:rPr>
          <w:rFonts w:ascii="Times New Roman" w:eastAsia="等线" w:hAnsi="Times New Roman"/>
          <w:szCs w:val="20"/>
          <w:lang w:val="en-GB" w:eastAsia="zh-CN"/>
        </w:rPr>
        <w:t>critical</w:t>
      </w:r>
      <w:r>
        <w:rPr>
          <w:rFonts w:ascii="Times New Roman" w:eastAsia="等线" w:hAnsi="Times New Roman"/>
          <w:szCs w:val="20"/>
          <w:lang w:val="en-GB" w:eastAsia="zh-CN"/>
        </w:rPr>
        <w:t>. Thus</w:t>
      </w:r>
      <w:r w:rsidR="00852E3D">
        <w:rPr>
          <w:rFonts w:ascii="Times New Roman" w:eastAsia="等线" w:hAnsi="Times New Roman"/>
          <w:szCs w:val="20"/>
          <w:lang w:val="en-GB" w:eastAsia="zh-CN"/>
        </w:rPr>
        <w:t>,</w:t>
      </w:r>
      <w:r>
        <w:rPr>
          <w:rFonts w:ascii="Times New Roman" w:eastAsia="等线" w:hAnsi="Times New Roman"/>
          <w:szCs w:val="20"/>
          <w:lang w:val="en-GB" w:eastAsia="zh-CN"/>
        </w:rPr>
        <w:t xml:space="preserve"> keeping the </w:t>
      </w:r>
      <w:r w:rsidRPr="000E0BE2">
        <w:rPr>
          <w:rFonts w:ascii="Times New Roman" w:eastAsia="等线" w:hAnsi="Times New Roman"/>
          <w:szCs w:val="20"/>
          <w:lang w:val="en-GB" w:eastAsia="zh-CN"/>
        </w:rPr>
        <w:t>“</w:t>
      </w:r>
      <w:r w:rsidR="0003514D">
        <w:rPr>
          <w:rFonts w:ascii="Times New Roman" w:eastAsia="等线" w:hAnsi="Times New Roman"/>
          <w:szCs w:val="20"/>
          <w:lang w:val="en-GB" w:eastAsia="zh-CN"/>
        </w:rPr>
        <w:t>on</w:t>
      </w:r>
      <w:r w:rsidRPr="000E0BE2">
        <w:rPr>
          <w:rFonts w:ascii="Times New Roman" w:eastAsia="等线" w:hAnsi="Times New Roman"/>
          <w:szCs w:val="20"/>
          <w:lang w:val="en-GB" w:eastAsia="zh-CN"/>
        </w:rPr>
        <w:t>” state</w:t>
      </w:r>
      <w:r>
        <w:rPr>
          <w:rFonts w:ascii="Times New Roman" w:eastAsia="等线" w:hAnsi="Times New Roman"/>
          <w:szCs w:val="20"/>
          <w:lang w:val="en-GB" w:eastAsia="zh-CN"/>
        </w:rPr>
        <w:t xml:space="preserve"> power consumption as </w:t>
      </w:r>
      <w:r w:rsidR="00241A5B">
        <w:rPr>
          <w:rFonts w:ascii="Times New Roman" w:eastAsia="等线" w:hAnsi="Times New Roman"/>
          <w:szCs w:val="20"/>
          <w:lang w:val="en-GB" w:eastAsia="zh-CN"/>
        </w:rPr>
        <w:t xml:space="preserve">low </w:t>
      </w:r>
      <w:r>
        <w:rPr>
          <w:rFonts w:ascii="Times New Roman" w:eastAsia="等线" w:hAnsi="Times New Roman"/>
          <w:szCs w:val="20"/>
          <w:lang w:val="en-GB" w:eastAsia="zh-CN"/>
        </w:rPr>
        <w:t xml:space="preserve">as possible is </w:t>
      </w:r>
      <w:r w:rsidR="00241A5B">
        <w:rPr>
          <w:rFonts w:ascii="Times New Roman" w:eastAsia="等线" w:hAnsi="Times New Roman"/>
          <w:szCs w:val="20"/>
          <w:lang w:val="en-GB" w:eastAsia="zh-CN"/>
        </w:rPr>
        <w:t xml:space="preserve">important </w:t>
      </w:r>
      <w:r w:rsidR="00852E3D">
        <w:rPr>
          <w:rFonts w:ascii="Times New Roman" w:eastAsia="等线" w:hAnsi="Times New Roman"/>
          <w:szCs w:val="20"/>
          <w:lang w:val="en-GB" w:eastAsia="zh-CN"/>
        </w:rPr>
        <w:t>a</w:t>
      </w:r>
      <w:r>
        <w:rPr>
          <w:rFonts w:ascii="Times New Roman" w:eastAsia="等线" w:hAnsi="Times New Roman"/>
          <w:szCs w:val="20"/>
          <w:lang w:val="en-GB" w:eastAsia="zh-CN"/>
        </w:rPr>
        <w:t xml:space="preserve">s the results shown in the section </w:t>
      </w:r>
      <w:r w:rsidR="00855E23">
        <w:rPr>
          <w:rFonts w:ascii="Times New Roman" w:eastAsia="等线" w:hAnsi="Times New Roman"/>
          <w:szCs w:val="20"/>
          <w:lang w:val="en-GB" w:eastAsia="zh-CN"/>
        </w:rPr>
        <w:t>3</w:t>
      </w:r>
      <w:r>
        <w:rPr>
          <w:rFonts w:ascii="Times New Roman" w:eastAsia="等线" w:hAnsi="Times New Roman"/>
          <w:szCs w:val="20"/>
          <w:lang w:val="en-GB" w:eastAsia="zh-CN"/>
        </w:rPr>
        <w:t>.2</w:t>
      </w:r>
      <w:r w:rsidR="00852E3D">
        <w:rPr>
          <w:rFonts w:ascii="Times New Roman" w:eastAsia="等线" w:hAnsi="Times New Roman"/>
          <w:szCs w:val="20"/>
          <w:lang w:val="en-GB" w:eastAsia="zh-CN"/>
        </w:rPr>
        <w:t>.</w:t>
      </w:r>
    </w:p>
    <w:p w14:paraId="3E22505B" w14:textId="0680729F" w:rsidR="000E0BE2" w:rsidRPr="008B5901" w:rsidRDefault="00A55910" w:rsidP="008B5901">
      <w:pPr>
        <w:overflowPunct w:val="0"/>
        <w:autoSpaceDE w:val="0"/>
        <w:autoSpaceDN w:val="0"/>
        <w:adjustRightInd w:val="0"/>
        <w:spacing w:after="120"/>
        <w:jc w:val="both"/>
        <w:textAlignment w:val="baseline"/>
        <w:rPr>
          <w:rFonts w:ascii="Times New Roman" w:eastAsia="等线" w:hAnsi="Times New Roman"/>
          <w:b/>
          <w:szCs w:val="20"/>
          <w:lang w:val="en-GB"/>
        </w:rPr>
      </w:pPr>
      <w:bookmarkStart w:id="6" w:name="_Ref127561775"/>
      <w:bookmarkStart w:id="7" w:name="_Ref118739706"/>
      <w:bookmarkStart w:id="8" w:name="_Ref115447006"/>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sidR="002C1707">
        <w:rPr>
          <w:rFonts w:ascii="Times New Roman" w:eastAsia="等线" w:hAnsi="Times New Roman"/>
          <w:b/>
          <w:szCs w:val="20"/>
          <w:lang w:val="en-GB"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1</w:t>
      </w:r>
      <w:r w:rsidR="005D01C6" w:rsidRPr="000C4736">
        <w:rPr>
          <w:rFonts w:ascii="Times New Roman" w:eastAsia="等线" w:hAnsi="Times New Roman"/>
          <w:b/>
          <w:szCs w:val="20"/>
          <w:lang w:val="en-GB" w:eastAsia="zh-CN"/>
        </w:rPr>
        <w:fldChar w:fldCharType="end"/>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w:t>
      </w:r>
      <w:r w:rsidR="004818E4">
        <w:rPr>
          <w:rFonts w:ascii="Times New Roman" w:eastAsia="等线" w:hAnsi="Times New Roman"/>
          <w:b/>
          <w:szCs w:val="20"/>
          <w:lang w:val="en-GB"/>
        </w:rPr>
        <w:t xml:space="preserve">In the case that </w:t>
      </w:r>
      <w:r w:rsidRPr="001F4D5D">
        <w:rPr>
          <w:rFonts w:ascii="Times New Roman" w:eastAsia="等线" w:hAnsi="Times New Roman"/>
          <w:b/>
          <w:szCs w:val="20"/>
          <w:lang w:val="en-GB"/>
        </w:rPr>
        <w:t xml:space="preserve">the </w:t>
      </w:r>
      <w:r w:rsidR="00E042F4">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00E85E8E" w:rsidRPr="00E85E8E">
        <w:rPr>
          <w:rFonts w:ascii="Times New Roman" w:eastAsia="等线" w:hAnsi="Times New Roman"/>
          <w:b/>
          <w:szCs w:val="20"/>
          <w:lang w:val="en-GB"/>
        </w:rPr>
        <w:t xml:space="preserve"> </w:t>
      </w:r>
      <w:r w:rsidR="00E85E8E">
        <w:rPr>
          <w:rFonts w:ascii="Times New Roman" w:eastAsia="等线" w:hAnsi="Times New Roman"/>
          <w:b/>
          <w:szCs w:val="20"/>
          <w:lang w:val="en-GB"/>
        </w:rPr>
        <w:t xml:space="preserve">of </w:t>
      </w:r>
      <w:r w:rsidR="00E85E8E" w:rsidRPr="001F4D5D">
        <w:rPr>
          <w:rFonts w:ascii="Times New Roman" w:eastAsia="等线" w:hAnsi="Times New Roman"/>
          <w:b/>
          <w:szCs w:val="20"/>
          <w:lang w:val="en-GB"/>
        </w:rPr>
        <w:t>LP-WUR</w:t>
      </w:r>
      <w:r w:rsidR="004818E4">
        <w:rPr>
          <w:rFonts w:ascii="Times New Roman" w:eastAsia="等线" w:hAnsi="Times New Roman"/>
          <w:b/>
          <w:szCs w:val="20"/>
          <w:lang w:val="en-GB"/>
        </w:rPr>
        <w:t xml:space="preserve"> “</w:t>
      </w:r>
      <w:r w:rsidR="00933D31">
        <w:rPr>
          <w:rFonts w:ascii="Times New Roman" w:eastAsia="等线" w:hAnsi="Times New Roman"/>
          <w:b/>
          <w:szCs w:val="20"/>
          <w:lang w:val="en-GB"/>
        </w:rPr>
        <w:t>on</w:t>
      </w:r>
      <w:r w:rsidR="004818E4">
        <w:rPr>
          <w:rFonts w:ascii="Times New Roman" w:eastAsia="等线" w:hAnsi="Times New Roman"/>
          <w:b/>
          <w:szCs w:val="20"/>
          <w:lang w:val="en-GB"/>
        </w:rPr>
        <w:t>”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sidR="004818E4">
        <w:rPr>
          <w:rFonts w:ascii="Times New Roman" w:eastAsia="等线" w:hAnsi="Times New Roman"/>
          <w:b/>
          <w:szCs w:val="20"/>
          <w:lang w:val="en-GB"/>
        </w:rPr>
        <w:t>0.03</w:t>
      </w:r>
      <w:r w:rsidRPr="00F36C46">
        <w:rPr>
          <w:rFonts w:ascii="Times New Roman" w:eastAsia="等线" w:hAnsi="Times New Roman"/>
          <w:b/>
          <w:szCs w:val="20"/>
          <w:lang w:val="en-GB"/>
        </w:rPr>
        <w:t>~</w:t>
      </w:r>
      <w:r w:rsidR="004818E4">
        <w:rPr>
          <w:rFonts w:ascii="Times New Roman" w:eastAsia="等线" w:hAnsi="Times New Roman"/>
          <w:b/>
          <w:szCs w:val="20"/>
          <w:lang w:val="en-GB"/>
        </w:rPr>
        <w:t>0.5</w:t>
      </w:r>
      <w:r w:rsidR="00774776" w:rsidRPr="00774776">
        <w:rPr>
          <w:rFonts w:ascii="Times New Roman" w:eastAsia="等线" w:hAnsi="Times New Roman"/>
          <w:b/>
          <w:szCs w:val="20"/>
          <w:lang w:val="en-GB"/>
        </w:rPr>
        <w:t>unit</w:t>
      </w:r>
      <w:r>
        <w:rPr>
          <w:rFonts w:ascii="Times New Roman" w:eastAsia="等线" w:hAnsi="Times New Roman"/>
          <w:b/>
          <w:szCs w:val="20"/>
          <w:lang w:val="en-GB"/>
        </w:rPr>
        <w:t>,</w:t>
      </w:r>
      <w:bookmarkEnd w:id="6"/>
      <w:r w:rsidR="004818E4">
        <w:rPr>
          <w:rFonts w:ascii="Times New Roman" w:eastAsia="等线" w:hAnsi="Times New Roman"/>
          <w:b/>
          <w:szCs w:val="20"/>
          <w:lang w:val="en-GB"/>
        </w:rPr>
        <w:t xml:space="preserve"> </w:t>
      </w:r>
      <w:r w:rsidR="004818E4" w:rsidRPr="008B5901">
        <w:rPr>
          <w:rFonts w:ascii="Times New Roman" w:eastAsia="等线" w:hAnsi="Times New Roman"/>
          <w:b/>
          <w:szCs w:val="20"/>
          <w:lang w:val="en-GB"/>
        </w:rPr>
        <w:t>substantial power saving gain</w:t>
      </w:r>
      <w:r w:rsidR="004818E4" w:rsidRPr="008B5901" w:rsidDel="004818E4">
        <w:rPr>
          <w:rFonts w:ascii="Times New Roman" w:eastAsia="等线" w:hAnsi="Times New Roman"/>
          <w:b/>
          <w:szCs w:val="20"/>
          <w:lang w:val="en-GB"/>
        </w:rPr>
        <w:t xml:space="preserve"> </w:t>
      </w:r>
      <w:r w:rsidR="008E0388">
        <w:rPr>
          <w:rFonts w:ascii="Times New Roman" w:eastAsia="等线" w:hAnsi="Times New Roman"/>
          <w:b/>
          <w:szCs w:val="20"/>
          <w:lang w:val="en-GB" w:eastAsia="zh-CN"/>
        </w:rPr>
        <w:t>(i.e. 75% or higher)</w:t>
      </w:r>
      <w:r w:rsidR="00FB77DC">
        <w:rPr>
          <w:rFonts w:ascii="Times New Roman" w:eastAsia="等线" w:hAnsi="Times New Roman"/>
          <w:b/>
          <w:szCs w:val="20"/>
          <w:lang w:val="en-GB" w:eastAsia="zh-CN"/>
        </w:rPr>
        <w:t xml:space="preserve"> </w:t>
      </w:r>
      <w:r w:rsidR="004818E4" w:rsidRPr="008B5901">
        <w:rPr>
          <w:rFonts w:ascii="Times New Roman" w:eastAsia="等线" w:hAnsi="Times New Roman"/>
          <w:b/>
          <w:szCs w:val="20"/>
          <w:lang w:val="en-GB"/>
        </w:rPr>
        <w:t>can be achieved</w:t>
      </w:r>
      <w:r w:rsidRPr="008B5901">
        <w:rPr>
          <w:rFonts w:ascii="Times New Roman" w:eastAsia="等线" w:hAnsi="Times New Roman"/>
          <w:b/>
          <w:szCs w:val="20"/>
          <w:lang w:val="en-GB"/>
        </w:rPr>
        <w:t>.</w:t>
      </w:r>
      <w:bookmarkEnd w:id="7"/>
    </w:p>
    <w:p w14:paraId="370A55DD" w14:textId="43BD894B" w:rsidR="000E0BE2" w:rsidRPr="008B5901" w:rsidRDefault="009450C2" w:rsidP="00362505">
      <w:pPr>
        <w:overflowPunct w:val="0"/>
        <w:autoSpaceDE w:val="0"/>
        <w:autoSpaceDN w:val="0"/>
        <w:adjustRightInd w:val="0"/>
        <w:spacing w:after="120"/>
        <w:jc w:val="both"/>
        <w:textAlignment w:val="baseline"/>
        <w:rPr>
          <w:rFonts w:ascii="Times New Roman" w:eastAsia="等线" w:hAnsi="Times New Roman"/>
          <w:b/>
          <w:szCs w:val="20"/>
          <w:lang w:val="en-GB"/>
        </w:rPr>
      </w:pPr>
      <w:bookmarkStart w:id="9" w:name="_Ref131796616"/>
      <w:r>
        <w:rPr>
          <w:rFonts w:ascii="Times New Roman" w:eastAsia="等线" w:hAnsi="Times New Roman"/>
          <w:b/>
          <w:szCs w:val="20"/>
          <w:lang w:val="en-GB"/>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2</w:t>
      </w:r>
      <w:r w:rsidRPr="000C4736">
        <w:rPr>
          <w:rFonts w:ascii="Times New Roman" w:eastAsia="等线" w:hAnsi="Times New Roman"/>
          <w:b/>
          <w:szCs w:val="20"/>
          <w:lang w:val="en-GB" w:eastAsia="zh-CN"/>
        </w:rPr>
        <w:fldChar w:fldCharType="end"/>
      </w:r>
      <w:r>
        <w:rPr>
          <w:rFonts w:ascii="Times New Roman" w:eastAsia="等线" w:hAnsi="Times New Roman"/>
          <w:b/>
          <w:szCs w:val="20"/>
          <w:lang w:val="en-GB"/>
        </w:rPr>
        <w:t xml:space="preserve">: </w:t>
      </w:r>
      <w:r w:rsidR="000E0BE2" w:rsidRPr="008B5901">
        <w:rPr>
          <w:rFonts w:ascii="Times New Roman" w:eastAsia="等线" w:hAnsi="Times New Roman"/>
          <w:b/>
          <w:szCs w:val="20"/>
          <w:lang w:val="en-GB"/>
        </w:rPr>
        <w:t>LP-</w:t>
      </w:r>
      <w:r w:rsidR="008E0388">
        <w:rPr>
          <w:rFonts w:ascii="Times New Roman" w:eastAsia="等线" w:hAnsi="Times New Roman"/>
          <w:b/>
          <w:szCs w:val="20"/>
          <w:lang w:val="en-GB"/>
        </w:rPr>
        <w:t>WUS/</w:t>
      </w:r>
      <w:r w:rsidR="000E0BE2" w:rsidRPr="008B5901">
        <w:rPr>
          <w:rFonts w:ascii="Times New Roman" w:eastAsia="等线" w:hAnsi="Times New Roman"/>
          <w:b/>
          <w:szCs w:val="20"/>
          <w:lang w:val="en-GB"/>
        </w:rPr>
        <w:t xml:space="preserve">WUR </w:t>
      </w:r>
      <w:r w:rsidR="008E0388">
        <w:rPr>
          <w:rFonts w:ascii="Times New Roman" w:eastAsia="等线" w:hAnsi="Times New Roman"/>
          <w:b/>
          <w:szCs w:val="20"/>
          <w:lang w:val="en-GB"/>
        </w:rPr>
        <w:t xml:space="preserve">design </w:t>
      </w:r>
      <w:r w:rsidR="000E0BE2" w:rsidRPr="008B5901">
        <w:rPr>
          <w:rFonts w:ascii="Times New Roman" w:eastAsia="等线" w:hAnsi="Times New Roman"/>
          <w:b/>
          <w:szCs w:val="20"/>
          <w:lang w:val="en-GB"/>
        </w:rPr>
        <w:t xml:space="preserve">should address all traffic </w:t>
      </w:r>
      <w:r w:rsidR="008E0388">
        <w:rPr>
          <w:rFonts w:ascii="Times New Roman" w:eastAsia="等线" w:hAnsi="Times New Roman"/>
          <w:b/>
          <w:szCs w:val="20"/>
          <w:lang w:val="en-GB"/>
        </w:rPr>
        <w:t>characteristics</w:t>
      </w:r>
      <w:r w:rsidR="000E0BE2" w:rsidRPr="008B5901">
        <w:rPr>
          <w:rFonts w:ascii="Times New Roman" w:eastAsia="等线" w:hAnsi="Times New Roman"/>
          <w:b/>
          <w:szCs w:val="20"/>
          <w:lang w:val="en-GB"/>
        </w:rPr>
        <w:t xml:space="preserve"> for IoT/</w:t>
      </w:r>
      <w:r w:rsidR="00852E3D" w:rsidRPr="008B5901">
        <w:rPr>
          <w:rFonts w:ascii="Times New Roman" w:eastAsia="等线" w:hAnsi="Times New Roman"/>
          <w:b/>
          <w:szCs w:val="20"/>
          <w:lang w:val="en-GB"/>
        </w:rPr>
        <w:t>Wearable</w:t>
      </w:r>
      <w:r w:rsidR="000E0BE2" w:rsidRPr="008B5901">
        <w:rPr>
          <w:rFonts w:ascii="Times New Roman" w:eastAsia="等线" w:hAnsi="Times New Roman"/>
          <w:b/>
          <w:szCs w:val="20"/>
          <w:lang w:val="en-GB"/>
        </w:rPr>
        <w:t>/</w:t>
      </w:r>
      <w:proofErr w:type="spellStart"/>
      <w:r w:rsidR="000E0BE2" w:rsidRPr="008B5901">
        <w:rPr>
          <w:rFonts w:ascii="Times New Roman" w:eastAsia="等线" w:hAnsi="Times New Roman"/>
          <w:b/>
          <w:szCs w:val="20"/>
          <w:lang w:val="en-GB"/>
        </w:rPr>
        <w:t>eMBB</w:t>
      </w:r>
      <w:proofErr w:type="spellEnd"/>
      <w:r w:rsidR="000E0BE2" w:rsidRPr="008B5901">
        <w:rPr>
          <w:rFonts w:ascii="Times New Roman" w:eastAsia="等线" w:hAnsi="Times New Roman"/>
          <w:b/>
          <w:szCs w:val="20"/>
          <w:lang w:val="en-GB"/>
        </w:rPr>
        <w:t xml:space="preserve">, thus keeping the “ON” state power as </w:t>
      </w:r>
      <w:r w:rsidR="00D84D73" w:rsidRPr="008B5901">
        <w:rPr>
          <w:rFonts w:ascii="Times New Roman" w:eastAsia="等线" w:hAnsi="Times New Roman"/>
          <w:b/>
          <w:szCs w:val="20"/>
          <w:lang w:val="en-GB"/>
        </w:rPr>
        <w:t>low</w:t>
      </w:r>
      <w:r w:rsidR="000E0BE2" w:rsidRPr="008B5901">
        <w:rPr>
          <w:rFonts w:ascii="Times New Roman" w:eastAsia="等线" w:hAnsi="Times New Roman"/>
          <w:b/>
          <w:szCs w:val="20"/>
          <w:lang w:val="en-GB"/>
        </w:rPr>
        <w:t xml:space="preserve"> as possible is important for increasing the battery life of the device.</w:t>
      </w:r>
      <w:bookmarkEnd w:id="9"/>
    </w:p>
    <w:p w14:paraId="31C1A26D" w14:textId="79CABBFB" w:rsidR="00294997" w:rsidRPr="00870B58" w:rsidRDefault="00294997" w:rsidP="00A55910">
      <w:pPr>
        <w:overflowPunct w:val="0"/>
        <w:autoSpaceDE w:val="0"/>
        <w:autoSpaceDN w:val="0"/>
        <w:adjustRightInd w:val="0"/>
        <w:spacing w:after="120"/>
        <w:jc w:val="both"/>
        <w:textAlignment w:val="baseline"/>
        <w:rPr>
          <w:rFonts w:ascii="Times New Roman" w:eastAsia="等线" w:hAnsi="Times New Roman"/>
          <w:szCs w:val="20"/>
          <w:lang w:eastAsia="zh-CN"/>
        </w:rPr>
      </w:pPr>
      <w:bookmarkStart w:id="10" w:name="_Ref127562121"/>
      <w:bookmarkEnd w:id="8"/>
      <w:r w:rsidRPr="00294997">
        <w:rPr>
          <w:rFonts w:ascii="Times New Roman" w:eastAsia="等线" w:hAnsi="Times New Roman"/>
          <w:b/>
          <w:bCs/>
          <w:szCs w:val="20"/>
          <w:lang w:val="en-GB" w:eastAsia="zh-CN"/>
        </w:rPr>
        <w:t xml:space="preserve">Proposal </w:t>
      </w:r>
      <w:r w:rsidR="00E00318" w:rsidRPr="00A131F9">
        <w:rPr>
          <w:rFonts w:ascii="Times" w:hAnsi="Times" w:cs="Times"/>
          <w:b/>
        </w:rPr>
        <w:fldChar w:fldCharType="begin"/>
      </w:r>
      <w:r w:rsidR="00E00318" w:rsidRPr="00A131F9">
        <w:rPr>
          <w:rFonts w:ascii="Times" w:hAnsi="Times" w:cs="Times"/>
          <w:b/>
        </w:rPr>
        <w:instrText xml:space="preserve"> SEQ Proposal \* ARABIC </w:instrText>
      </w:r>
      <w:r w:rsidR="00E00318" w:rsidRPr="00A131F9">
        <w:rPr>
          <w:rFonts w:ascii="Times" w:hAnsi="Times" w:cs="Times"/>
          <w:b/>
        </w:rPr>
        <w:fldChar w:fldCharType="separate"/>
      </w:r>
      <w:r w:rsidR="00F84DC5">
        <w:rPr>
          <w:rFonts w:ascii="Times" w:hAnsi="Times" w:cs="Times"/>
          <w:b/>
          <w:noProof/>
        </w:rPr>
        <w:t>1</w:t>
      </w:r>
      <w:r w:rsidR="00E00318" w:rsidRPr="00A131F9">
        <w:rPr>
          <w:rFonts w:ascii="Times" w:hAnsi="Times" w:cs="Times"/>
          <w:b/>
        </w:rPr>
        <w:fldChar w:fldCharType="end"/>
      </w:r>
      <w:r w:rsidRPr="00294997">
        <w:rPr>
          <w:rFonts w:ascii="Times New Roman" w:eastAsia="等线" w:hAnsi="Times New Roman"/>
          <w:b/>
          <w:bCs/>
          <w:szCs w:val="20"/>
          <w:lang w:val="en-GB" w:eastAsia="zh-CN"/>
        </w:rPr>
        <w:t xml:space="preserve">: The target relative power of LP-WUR </w:t>
      </w:r>
      <w:r w:rsidR="00602F64">
        <w:rPr>
          <w:rFonts w:ascii="Times New Roman" w:eastAsia="等线" w:hAnsi="Times New Roman"/>
          <w:b/>
          <w:bCs/>
          <w:szCs w:val="20"/>
          <w:lang w:val="en-GB" w:eastAsia="zh-CN"/>
        </w:rPr>
        <w:t>“</w:t>
      </w:r>
      <w:r w:rsidR="00DC7C7E">
        <w:rPr>
          <w:rFonts w:ascii="Times New Roman" w:eastAsia="等线" w:hAnsi="Times New Roman"/>
          <w:b/>
          <w:bCs/>
          <w:szCs w:val="20"/>
          <w:lang w:val="en-GB" w:eastAsia="zh-CN"/>
        </w:rPr>
        <w:t>on</w:t>
      </w:r>
      <w:r w:rsidR="00602F64">
        <w:rPr>
          <w:rFonts w:ascii="Times New Roman" w:eastAsia="等线" w:hAnsi="Times New Roman"/>
          <w:b/>
          <w:bCs/>
          <w:szCs w:val="20"/>
          <w:lang w:val="en-GB" w:eastAsia="zh-CN"/>
        </w:rPr>
        <w:t>” state should</w:t>
      </w:r>
      <w:r w:rsidRPr="00294997">
        <w:rPr>
          <w:rFonts w:ascii="Times New Roman" w:eastAsia="等线" w:hAnsi="Times New Roman"/>
          <w:b/>
          <w:bCs/>
          <w:szCs w:val="20"/>
          <w:lang w:val="en-GB" w:eastAsia="zh-CN"/>
        </w:rPr>
        <w:t xml:space="preserve"> be less than 1</w:t>
      </w:r>
      <w:r w:rsidR="00602F64">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bookmarkEnd w:id="10"/>
      <w:r w:rsidRPr="00294997">
        <w:rPr>
          <w:rFonts w:ascii="Times New Roman" w:eastAsia="等线" w:hAnsi="Times New Roman"/>
          <w:b/>
          <w:bCs/>
          <w:szCs w:val="20"/>
          <w:lang w:val="en-GB" w:eastAsia="zh-CN"/>
        </w:rPr>
        <w:t xml:space="preserve"> </w:t>
      </w:r>
    </w:p>
    <w:p w14:paraId="6225CAB4" w14:textId="226806E9" w:rsidR="00A55910" w:rsidRPr="00477E5D" w:rsidRDefault="00A55910"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477E5D">
        <w:rPr>
          <w:rFonts w:ascii="Times New Roman" w:eastAsia="等线" w:hAnsi="Times New Roman"/>
          <w:b/>
          <w:sz w:val="20"/>
          <w:szCs w:val="20"/>
          <w:lang w:val="en-GB"/>
        </w:rPr>
        <w:t>L</w:t>
      </w:r>
      <w:r w:rsidRPr="00477E5D">
        <w:rPr>
          <w:rFonts w:ascii="Times New Roman" w:eastAsia="等线" w:hAnsi="Times New Roman" w:hint="eastAsia"/>
          <w:b/>
          <w:sz w:val="20"/>
          <w:szCs w:val="20"/>
          <w:lang w:val="en-GB"/>
        </w:rPr>
        <w:t>atency</w:t>
      </w:r>
    </w:p>
    <w:p w14:paraId="5EDE4FAE" w14:textId="446127BC" w:rsidR="00A55910" w:rsidRDefault="00723FF5" w:rsidP="00A55910">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T</w:t>
      </w:r>
      <w:r w:rsidR="00A55910">
        <w:rPr>
          <w:rFonts w:ascii="Times New Roman" w:eastAsia="宋体" w:hAnsi="Times New Roman"/>
          <w:szCs w:val="20"/>
          <w:lang w:val="en-GB" w:eastAsia="zh-CN"/>
        </w:rPr>
        <w:t>he latency by adopting LP-WUS/WUR is</w:t>
      </w:r>
      <w:r w:rsidR="00F503FF">
        <w:rPr>
          <w:rFonts w:ascii="Times New Roman" w:eastAsia="宋体" w:hAnsi="Times New Roman"/>
          <w:szCs w:val="20"/>
          <w:lang w:val="en-GB" w:eastAsia="zh-CN"/>
        </w:rPr>
        <w:t xml:space="preserve"> </w:t>
      </w:r>
      <w:r w:rsidR="00521C44">
        <w:rPr>
          <w:rFonts w:ascii="Times New Roman" w:eastAsia="宋体" w:hAnsi="Times New Roman"/>
          <w:szCs w:val="20"/>
          <w:lang w:val="en-GB" w:eastAsia="zh-CN"/>
        </w:rPr>
        <w:t xml:space="preserve">defined as </w:t>
      </w:r>
      <w:r w:rsidR="00F503FF">
        <w:rPr>
          <w:rFonts w:ascii="Times New Roman" w:eastAsia="宋体" w:hAnsi="Times New Roman"/>
          <w:szCs w:val="20"/>
          <w:lang w:val="en-GB" w:eastAsia="zh-CN"/>
        </w:rPr>
        <w:t>the time</w:t>
      </w:r>
      <w:r w:rsidR="00206F2C">
        <w:rPr>
          <w:rFonts w:ascii="Times New Roman" w:eastAsia="宋体" w:hAnsi="Times New Roman"/>
          <w:szCs w:val="20"/>
          <w:lang w:val="en-GB" w:eastAsia="zh-CN"/>
        </w:rPr>
        <w:t xml:space="preserve"> interval between the</w:t>
      </w:r>
      <w:r w:rsidR="00A55910">
        <w:rPr>
          <w:rFonts w:ascii="Times New Roman" w:eastAsia="宋体" w:hAnsi="Times New Roman"/>
          <w:szCs w:val="20"/>
          <w:lang w:val="en-GB" w:eastAsia="zh-CN"/>
        </w:rPr>
        <w:t xml:space="preserve"> </w:t>
      </w:r>
      <w:r w:rsidR="009F764C">
        <w:rPr>
          <w:rFonts w:ascii="Times New Roman" w:eastAsia="宋体" w:hAnsi="Times New Roman"/>
          <w:szCs w:val="20"/>
          <w:lang w:val="en-GB" w:eastAsia="zh-CN"/>
        </w:rPr>
        <w:t>DL traffic arrival</w:t>
      </w:r>
      <w:r w:rsidR="00A55910" w:rsidRPr="00032784">
        <w:rPr>
          <w:rFonts w:ascii="Times New Roman" w:eastAsia="宋体" w:hAnsi="Times New Roman"/>
          <w:szCs w:val="20"/>
          <w:lang w:val="en-GB" w:eastAsia="zh-CN"/>
        </w:rPr>
        <w:t xml:space="preserve"> </w:t>
      </w:r>
      <w:r w:rsidR="00206F2C">
        <w:rPr>
          <w:rFonts w:ascii="Times New Roman" w:eastAsia="宋体" w:hAnsi="Times New Roman"/>
          <w:szCs w:val="20"/>
          <w:lang w:val="en-GB" w:eastAsia="zh-CN"/>
        </w:rPr>
        <w:t>and</w:t>
      </w:r>
      <w:r w:rsidR="00206F2C" w:rsidRPr="00032784">
        <w:rPr>
          <w:rFonts w:ascii="Times New Roman" w:eastAsia="宋体" w:hAnsi="Times New Roman"/>
          <w:szCs w:val="20"/>
          <w:lang w:val="en-GB" w:eastAsia="zh-CN"/>
        </w:rPr>
        <w:t xml:space="preserve"> </w:t>
      </w:r>
      <w:r w:rsidR="00E021B9">
        <w:rPr>
          <w:rFonts w:ascii="Times New Roman" w:eastAsia="宋体" w:hAnsi="Times New Roman"/>
          <w:szCs w:val="20"/>
          <w:lang w:val="en-GB" w:eastAsia="zh-CN"/>
        </w:rPr>
        <w:t>the time that the MR is ready</w:t>
      </w:r>
      <w:r w:rsidR="00F503FF">
        <w:rPr>
          <w:rFonts w:ascii="Times New Roman" w:eastAsia="宋体" w:hAnsi="Times New Roman"/>
          <w:szCs w:val="20"/>
          <w:lang w:val="en-GB" w:eastAsia="zh-CN"/>
        </w:rPr>
        <w:t xml:space="preserve"> to </w:t>
      </w:r>
      <w:r w:rsidR="009755F2">
        <w:rPr>
          <w:rFonts w:ascii="Times New Roman" w:eastAsia="宋体" w:hAnsi="Times New Roman"/>
          <w:szCs w:val="20"/>
          <w:lang w:val="en-GB" w:eastAsia="zh-CN"/>
        </w:rPr>
        <w:t>receive</w:t>
      </w:r>
      <w:r w:rsidR="00A55910">
        <w:rPr>
          <w:rFonts w:ascii="Times New Roman" w:eastAsia="宋体" w:hAnsi="Times New Roman"/>
          <w:szCs w:val="20"/>
          <w:lang w:val="en-GB" w:eastAsia="zh-CN"/>
        </w:rPr>
        <w:t>, which consists of</w:t>
      </w:r>
      <w:r w:rsidR="00A55910" w:rsidRPr="0088529D">
        <w:rPr>
          <w:rFonts w:ascii="Times New Roman" w:eastAsia="宋体" w:hAnsi="Times New Roman"/>
          <w:szCs w:val="20"/>
          <w:lang w:val="en-GB" w:eastAsia="zh-CN"/>
        </w:rPr>
        <w:t xml:space="preserve"> </w:t>
      </w:r>
      <w:r w:rsidR="00A55910">
        <w:rPr>
          <w:rFonts w:ascii="Times New Roman" w:eastAsia="宋体" w:hAnsi="Times New Roman"/>
          <w:szCs w:val="20"/>
          <w:lang w:val="en-GB" w:eastAsia="zh-CN"/>
        </w:rPr>
        <w:t>two</w:t>
      </w:r>
      <w:r w:rsidR="00A55910" w:rsidRPr="0088529D">
        <w:rPr>
          <w:rFonts w:ascii="Times New Roman" w:eastAsia="宋体" w:hAnsi="Times New Roman"/>
          <w:szCs w:val="20"/>
          <w:lang w:val="en-GB" w:eastAsia="zh-CN"/>
        </w:rPr>
        <w:t xml:space="preserve"> parts as follows:</w:t>
      </w:r>
    </w:p>
    <w:p w14:paraId="11A39C75" w14:textId="77777777" w:rsidR="0070431B" w:rsidRPr="003D7E2D" w:rsidRDefault="0070431B"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bookmarkStart w:id="11" w:name="OLE_LINK14"/>
      <w:r w:rsidRPr="003D7E2D">
        <w:rPr>
          <w:rFonts w:ascii="Times New Roman" w:hAnsi="Times New Roman"/>
          <w:b/>
          <w:sz w:val="20"/>
          <w:szCs w:val="20"/>
          <w:lang w:val="en-GB"/>
        </w:rPr>
        <w:t>Wake</w:t>
      </w:r>
      <w:r w:rsidR="00A55910" w:rsidRPr="003D7E2D">
        <w:rPr>
          <w:rFonts w:ascii="Times New Roman" w:hAnsi="Times New Roman"/>
          <w:b/>
          <w:sz w:val="20"/>
          <w:szCs w:val="20"/>
          <w:lang w:val="en-GB"/>
        </w:rPr>
        <w:t>-</w:t>
      </w:r>
      <w:r w:rsidRPr="003D7E2D">
        <w:rPr>
          <w:rFonts w:ascii="Times New Roman" w:hAnsi="Times New Roman"/>
          <w:b/>
          <w:sz w:val="20"/>
          <w:szCs w:val="20"/>
          <w:lang w:val="en-GB"/>
        </w:rPr>
        <w:t>up delay:</w:t>
      </w:r>
    </w:p>
    <w:p w14:paraId="79F5F553" w14:textId="3DC23067" w:rsidR="00A55910" w:rsidRPr="003D7E2D" w:rsidRDefault="00A02937" w:rsidP="00D01DD6">
      <w:pPr>
        <w:widowControl w:val="0"/>
        <w:numPr>
          <w:ilvl w:val="0"/>
          <w:numId w:val="28"/>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Pr>
          <w:rFonts w:ascii="Times New Roman" w:eastAsia="宋体" w:hAnsi="Times New Roman"/>
          <w:kern w:val="2"/>
          <w:szCs w:val="20"/>
          <w:lang w:val="en-GB" w:eastAsia="zh-CN"/>
        </w:rPr>
        <w:t xml:space="preserve">It depends on </w:t>
      </w:r>
      <w:r w:rsidR="00916515" w:rsidRPr="00916515">
        <w:rPr>
          <w:rFonts w:ascii="Times New Roman" w:eastAsia="宋体" w:hAnsi="Times New Roman"/>
          <w:kern w:val="2"/>
          <w:szCs w:val="20"/>
          <w:lang w:val="en-GB" w:eastAsia="zh-CN"/>
        </w:rPr>
        <w:t>LP-WUS monitoring cycle</w:t>
      </w:r>
    </w:p>
    <w:p w14:paraId="6BD17A1E" w14:textId="4BA994AE" w:rsidR="00A55910" w:rsidRPr="003D7E2D" w:rsidRDefault="00483E83" w:rsidP="00D01DD6">
      <w:pPr>
        <w:pStyle w:val="af0"/>
        <w:numPr>
          <w:ilvl w:val="0"/>
          <w:numId w:val="27"/>
        </w:numPr>
        <w:overflowPunct w:val="0"/>
        <w:autoSpaceDE w:val="0"/>
        <w:autoSpaceDN w:val="0"/>
        <w:adjustRightInd w:val="0"/>
        <w:spacing w:before="120" w:after="120"/>
        <w:ind w:leftChars="100" w:firstLineChars="0"/>
        <w:textAlignment w:val="baseline"/>
        <w:rPr>
          <w:rFonts w:ascii="Times New Roman" w:hAnsi="Times New Roman"/>
          <w:b/>
          <w:sz w:val="20"/>
          <w:szCs w:val="20"/>
          <w:lang w:val="en-GB"/>
        </w:rPr>
      </w:pPr>
      <w:r>
        <w:rPr>
          <w:rFonts w:ascii="Times New Roman" w:hAnsi="Times New Roman"/>
          <w:b/>
          <w:sz w:val="20"/>
          <w:szCs w:val="20"/>
          <w:lang w:val="en-GB"/>
        </w:rPr>
        <w:t>MR</w:t>
      </w:r>
      <w:r w:rsidR="004B3D7C">
        <w:rPr>
          <w:rFonts w:ascii="Times New Roman" w:hAnsi="Times New Roman"/>
          <w:b/>
          <w:sz w:val="20"/>
          <w:szCs w:val="20"/>
          <w:lang w:val="en-GB"/>
        </w:rPr>
        <w:t xml:space="preserve"> t</w:t>
      </w:r>
      <w:r w:rsidR="00A55910" w:rsidRPr="003D7E2D">
        <w:rPr>
          <w:rFonts w:ascii="Times New Roman" w:hAnsi="Times New Roman"/>
          <w:b/>
          <w:sz w:val="20"/>
          <w:szCs w:val="20"/>
          <w:lang w:val="en-GB"/>
        </w:rPr>
        <w:t>ransition time:</w:t>
      </w:r>
    </w:p>
    <w:p w14:paraId="5E46D299" w14:textId="4C42F56D" w:rsidR="00A55910" w:rsidRPr="000F71FA" w:rsidRDefault="00A55910" w:rsidP="00D01DD6">
      <w:pPr>
        <w:widowControl w:val="0"/>
        <w:numPr>
          <w:ilvl w:val="0"/>
          <w:numId w:val="55"/>
        </w:numPr>
        <w:overflowPunct w:val="0"/>
        <w:autoSpaceDE w:val="0"/>
        <w:autoSpaceDN w:val="0"/>
        <w:adjustRightInd w:val="0"/>
        <w:spacing w:before="120" w:after="120"/>
        <w:jc w:val="both"/>
        <w:textAlignment w:val="baseline"/>
        <w:rPr>
          <w:rFonts w:ascii="Times New Roman" w:eastAsia="宋体" w:hAnsi="Times New Roman"/>
          <w:kern w:val="2"/>
          <w:sz w:val="21"/>
          <w:szCs w:val="20"/>
          <w:lang w:val="en-GB" w:eastAsia="zh-CN"/>
        </w:rPr>
      </w:pPr>
      <w:r>
        <w:rPr>
          <w:rFonts w:ascii="Times New Roman" w:eastAsia="宋体" w:hAnsi="Times New Roman"/>
          <w:kern w:val="2"/>
          <w:szCs w:val="20"/>
          <w:lang w:val="en-GB" w:eastAsia="zh-CN"/>
        </w:rPr>
        <w:t xml:space="preserve">The </w:t>
      </w:r>
      <w:r w:rsidR="00C92E6E">
        <w:rPr>
          <w:rFonts w:ascii="Times New Roman" w:eastAsia="宋体" w:hAnsi="Times New Roman"/>
          <w:kern w:val="2"/>
          <w:szCs w:val="20"/>
          <w:lang w:val="en-GB" w:eastAsia="zh-CN"/>
        </w:rPr>
        <w:t>ramp</w:t>
      </w:r>
      <w:r w:rsidR="009149EE">
        <w:rPr>
          <w:rFonts w:ascii="Times New Roman" w:eastAsia="宋体" w:hAnsi="Times New Roman"/>
          <w:kern w:val="2"/>
          <w:szCs w:val="20"/>
          <w:lang w:val="en-GB" w:eastAsia="zh-CN"/>
        </w:rPr>
        <w:t>-</w:t>
      </w:r>
      <w:r w:rsidR="00C92E6E">
        <w:rPr>
          <w:rFonts w:ascii="Times New Roman" w:eastAsia="宋体" w:hAnsi="Times New Roman"/>
          <w:kern w:val="2"/>
          <w:szCs w:val="20"/>
          <w:lang w:val="en-GB" w:eastAsia="zh-CN"/>
        </w:rPr>
        <w:t xml:space="preserve">up </w:t>
      </w:r>
      <w:r w:rsidRPr="0088529D">
        <w:rPr>
          <w:rFonts w:ascii="Times New Roman" w:eastAsia="宋体" w:hAnsi="Times New Roman"/>
          <w:kern w:val="2"/>
          <w:szCs w:val="20"/>
          <w:lang w:val="en-GB" w:eastAsia="zh-CN"/>
        </w:rPr>
        <w:t xml:space="preserve">transition time </w:t>
      </w:r>
      <w:r>
        <w:rPr>
          <w:rFonts w:ascii="Times New Roman" w:eastAsia="宋体" w:hAnsi="Times New Roman"/>
          <w:kern w:val="2"/>
          <w:szCs w:val="20"/>
          <w:lang w:val="en-GB" w:eastAsia="zh-CN"/>
        </w:rPr>
        <w:t>of main radio</w:t>
      </w:r>
    </w:p>
    <w:p w14:paraId="6C65D3DF" w14:textId="70363B7F" w:rsidR="004B3D7C" w:rsidRPr="000F71FA" w:rsidRDefault="004B3D7C" w:rsidP="00D01DD6">
      <w:pPr>
        <w:widowControl w:val="0"/>
        <w:numPr>
          <w:ilvl w:val="0"/>
          <w:numId w:val="55"/>
        </w:numPr>
        <w:overflowPunct w:val="0"/>
        <w:autoSpaceDE w:val="0"/>
        <w:autoSpaceDN w:val="0"/>
        <w:adjustRightInd w:val="0"/>
        <w:spacing w:before="120" w:after="120"/>
        <w:ind w:leftChars="200" w:left="760"/>
        <w:jc w:val="both"/>
        <w:textAlignment w:val="baseline"/>
        <w:rPr>
          <w:rFonts w:ascii="Times New Roman" w:eastAsia="宋体" w:hAnsi="Times New Roman"/>
          <w:kern w:val="2"/>
          <w:szCs w:val="20"/>
          <w:lang w:val="en-GB" w:eastAsia="zh-CN"/>
        </w:rPr>
      </w:pPr>
      <w:r w:rsidRPr="000F71FA">
        <w:rPr>
          <w:rFonts w:ascii="Times New Roman" w:eastAsia="宋体" w:hAnsi="Times New Roman"/>
          <w:kern w:val="2"/>
          <w:szCs w:val="20"/>
          <w:lang w:val="en-GB" w:eastAsia="zh-CN"/>
        </w:rPr>
        <w:t xml:space="preserve">The sync/resync time of main </w:t>
      </w:r>
      <w:r w:rsidR="00C92E6E" w:rsidRPr="000F71FA">
        <w:rPr>
          <w:rFonts w:ascii="Times New Roman" w:eastAsia="宋体" w:hAnsi="Times New Roman"/>
          <w:kern w:val="2"/>
          <w:szCs w:val="20"/>
          <w:lang w:val="en-GB" w:eastAsia="zh-CN"/>
        </w:rPr>
        <w:t>radio</w:t>
      </w:r>
      <w:r w:rsidR="000321D6">
        <w:rPr>
          <w:rFonts w:ascii="Times New Roman" w:eastAsia="宋体" w:hAnsi="Times New Roman"/>
          <w:kern w:val="2"/>
          <w:szCs w:val="20"/>
          <w:lang w:val="en-GB" w:eastAsia="zh-CN"/>
        </w:rPr>
        <w:t xml:space="preserve"> (only for RRC idle/inactive mode)</w:t>
      </w:r>
    </w:p>
    <w:p w14:paraId="5E0A219B" w14:textId="6F00BF19" w:rsidR="00A55910" w:rsidRDefault="0005529F" w:rsidP="00A55910">
      <w:pPr>
        <w:overflowPunct w:val="0"/>
        <w:autoSpaceDE w:val="0"/>
        <w:autoSpaceDN w:val="0"/>
        <w:adjustRightInd w:val="0"/>
        <w:spacing w:after="120"/>
        <w:jc w:val="both"/>
        <w:textAlignment w:val="baseline"/>
        <w:rPr>
          <w:rFonts w:ascii="Times New Roman" w:eastAsia="宋体" w:hAnsi="Times New Roman"/>
          <w:b/>
          <w:szCs w:val="20"/>
          <w:lang w:val="en-GB" w:eastAsia="zh-CN"/>
        </w:rPr>
      </w:pPr>
      <w:bookmarkStart w:id="12" w:name="_Ref115447123"/>
      <w:bookmarkStart w:id="13" w:name="_Ref131796622"/>
      <w:bookmarkEnd w:id="11"/>
      <w:r>
        <w:rPr>
          <w:rFonts w:ascii="Times New Roman" w:eastAsia="等线" w:hAnsi="Times New Roman"/>
          <w:b/>
          <w:szCs w:val="20"/>
          <w:lang w:val="en-GB" w:eastAsia="zh-CN"/>
        </w:rPr>
        <w:t xml:space="preserve">Observation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F84DC5">
        <w:rPr>
          <w:rFonts w:ascii="Times New Roman" w:eastAsia="等线" w:hAnsi="Times New Roman"/>
          <w:b/>
          <w:noProof/>
          <w:szCs w:val="20"/>
          <w:lang w:val="en-GB" w:eastAsia="zh-CN"/>
        </w:rPr>
        <w:t>3</w:t>
      </w:r>
      <w:r w:rsidRPr="000C4736">
        <w:rPr>
          <w:rFonts w:ascii="Times New Roman" w:eastAsia="等线" w:hAnsi="Times New Roman"/>
          <w:b/>
          <w:szCs w:val="20"/>
          <w:lang w:val="en-GB" w:eastAsia="zh-CN"/>
        </w:rPr>
        <w:fldChar w:fldCharType="end"/>
      </w:r>
      <w:r w:rsidR="00A55910">
        <w:rPr>
          <w:rFonts w:ascii="Times New Roman" w:eastAsia="等线" w:hAnsi="Times New Roman"/>
          <w:b/>
          <w:szCs w:val="20"/>
          <w:lang w:val="en-GB" w:eastAsia="zh-CN"/>
        </w:rPr>
        <w:t xml:space="preserve">: </w:t>
      </w:r>
      <w:r w:rsidR="00A55910" w:rsidRPr="00E47C83">
        <w:rPr>
          <w:rFonts w:ascii="Times New Roman" w:eastAsia="等线" w:hAnsi="Times New Roman"/>
          <w:b/>
          <w:szCs w:val="20"/>
          <w:lang w:val="en-GB" w:eastAsia="zh-CN"/>
        </w:rPr>
        <w:t xml:space="preserve">The </w:t>
      </w:r>
      <w:r w:rsidR="00A55910">
        <w:rPr>
          <w:rFonts w:ascii="Times New Roman" w:eastAsia="等线" w:hAnsi="Times New Roman"/>
          <w:b/>
          <w:szCs w:val="20"/>
          <w:lang w:val="en-GB" w:eastAsia="zh-CN"/>
        </w:rPr>
        <w:t>latency</w:t>
      </w:r>
      <w:r w:rsidR="00A55910" w:rsidRPr="00E47C83">
        <w:rPr>
          <w:rFonts w:ascii="Times New Roman" w:eastAsia="等线" w:hAnsi="Times New Roman"/>
          <w:b/>
          <w:szCs w:val="20"/>
          <w:lang w:val="en-GB" w:eastAsia="zh-CN"/>
        </w:rPr>
        <w:t xml:space="preserve"> </w:t>
      </w:r>
      <w:r w:rsidR="00483E83">
        <w:rPr>
          <w:rFonts w:ascii="Times New Roman" w:eastAsia="等线" w:hAnsi="Times New Roman"/>
          <w:b/>
          <w:szCs w:val="20"/>
          <w:lang w:val="en-GB" w:eastAsia="zh-CN"/>
        </w:rPr>
        <w:t xml:space="preserve">brought </w:t>
      </w:r>
      <w:r w:rsidR="006D0E2D">
        <w:rPr>
          <w:rFonts w:ascii="Times New Roman" w:eastAsia="等线" w:hAnsi="Times New Roman"/>
          <w:b/>
          <w:szCs w:val="20"/>
          <w:lang w:val="en-GB" w:eastAsia="zh-CN"/>
        </w:rPr>
        <w:t xml:space="preserve">by </w:t>
      </w:r>
      <w:r w:rsidR="00483E83">
        <w:rPr>
          <w:rFonts w:ascii="Times New Roman" w:eastAsia="等线" w:hAnsi="Times New Roman"/>
          <w:b/>
          <w:szCs w:val="20"/>
          <w:lang w:val="en-GB" w:eastAsia="zh-CN"/>
        </w:rPr>
        <w:t xml:space="preserve">using </w:t>
      </w:r>
      <w:r w:rsidR="006D0E2D">
        <w:rPr>
          <w:rFonts w:ascii="Times New Roman" w:eastAsia="等线" w:hAnsi="Times New Roman"/>
          <w:b/>
          <w:szCs w:val="20"/>
          <w:lang w:val="en-GB" w:eastAsia="zh-CN"/>
        </w:rPr>
        <w:t>LP-WU</w:t>
      </w:r>
      <w:r w:rsidR="0065117D">
        <w:rPr>
          <w:rFonts w:ascii="Times New Roman" w:eastAsia="等线" w:hAnsi="Times New Roman"/>
          <w:b/>
          <w:szCs w:val="20"/>
          <w:lang w:val="en-GB" w:eastAsia="zh-CN"/>
        </w:rPr>
        <w:t>S</w:t>
      </w:r>
      <w:r w:rsidR="006D0E2D">
        <w:rPr>
          <w:rFonts w:ascii="Times New Roman" w:eastAsia="等线" w:hAnsi="Times New Roman"/>
          <w:b/>
          <w:szCs w:val="20"/>
          <w:lang w:val="en-GB" w:eastAsia="zh-CN"/>
        </w:rPr>
        <w:t>/WU</w:t>
      </w:r>
      <w:r w:rsidR="0065117D">
        <w:rPr>
          <w:rFonts w:ascii="Times New Roman" w:eastAsia="等线" w:hAnsi="Times New Roman"/>
          <w:b/>
          <w:szCs w:val="20"/>
          <w:lang w:val="en-GB" w:eastAsia="zh-CN"/>
        </w:rPr>
        <w:t>R</w:t>
      </w:r>
      <w:r w:rsidR="006D0E2D">
        <w:rPr>
          <w:rFonts w:ascii="Times New Roman" w:eastAsia="等线" w:hAnsi="Times New Roman"/>
          <w:b/>
          <w:szCs w:val="20"/>
          <w:lang w:val="en-GB" w:eastAsia="zh-CN"/>
        </w:rPr>
        <w:t xml:space="preserve"> </w:t>
      </w:r>
      <w:r w:rsidR="000177C6">
        <w:rPr>
          <w:rFonts w:ascii="Times New Roman" w:eastAsia="等线" w:hAnsi="Times New Roman"/>
          <w:b/>
          <w:szCs w:val="20"/>
          <w:lang w:val="en-GB" w:eastAsia="zh-CN"/>
        </w:rPr>
        <w:t>consists</w:t>
      </w:r>
      <w:r w:rsidR="00A55910" w:rsidRPr="00E47C83">
        <w:rPr>
          <w:rFonts w:ascii="Times New Roman" w:eastAsia="等线" w:hAnsi="Times New Roman"/>
          <w:b/>
          <w:szCs w:val="20"/>
          <w:lang w:val="en-GB" w:eastAsia="zh-CN"/>
        </w:rPr>
        <w:t xml:space="preserve"> </w:t>
      </w:r>
      <w:r w:rsidR="00321F57">
        <w:rPr>
          <w:rFonts w:ascii="Times New Roman" w:eastAsia="等线" w:hAnsi="Times New Roman"/>
          <w:b/>
          <w:szCs w:val="20"/>
          <w:lang w:val="en-GB" w:eastAsia="zh-CN"/>
        </w:rPr>
        <w:t xml:space="preserve">of </w:t>
      </w:r>
      <w:r w:rsidR="00A55910" w:rsidRPr="00E47C83">
        <w:rPr>
          <w:rFonts w:ascii="Times New Roman" w:eastAsia="等线" w:hAnsi="Times New Roman"/>
          <w:b/>
          <w:szCs w:val="20"/>
          <w:lang w:val="en-GB" w:eastAsia="zh-CN"/>
        </w:rPr>
        <w:t>two parts</w:t>
      </w:r>
      <w:r w:rsidR="00A55910">
        <w:rPr>
          <w:rFonts w:ascii="Times New Roman" w:eastAsia="宋体" w:hAnsi="Times New Roman"/>
          <w:b/>
          <w:szCs w:val="20"/>
          <w:lang w:val="en-GB" w:eastAsia="zh-CN"/>
        </w:rPr>
        <w:t>: wake-up delay</w:t>
      </w:r>
      <w:r w:rsidR="00A55910" w:rsidDel="008E31A8">
        <w:rPr>
          <w:rFonts w:ascii="Times New Roman" w:eastAsia="宋体" w:hAnsi="Times New Roman"/>
          <w:b/>
          <w:szCs w:val="20"/>
          <w:lang w:val="en-GB" w:eastAsia="zh-CN"/>
        </w:rPr>
        <w:t xml:space="preserve"> </w:t>
      </w:r>
      <w:r w:rsidR="00A55910">
        <w:rPr>
          <w:rFonts w:ascii="Times New Roman" w:eastAsia="宋体" w:hAnsi="Times New Roman"/>
          <w:b/>
          <w:szCs w:val="20"/>
          <w:lang w:val="en-GB" w:eastAsia="zh-CN"/>
        </w:rPr>
        <w:t xml:space="preserve">and </w:t>
      </w:r>
      <w:r w:rsidR="00483E83">
        <w:rPr>
          <w:rFonts w:ascii="Times New Roman" w:eastAsia="宋体" w:hAnsi="Times New Roman"/>
          <w:b/>
          <w:szCs w:val="20"/>
          <w:lang w:val="en-GB" w:eastAsia="zh-CN"/>
        </w:rPr>
        <w:t>MR</w:t>
      </w:r>
      <w:r w:rsidR="00483E83" w:rsidRPr="00483E83">
        <w:rPr>
          <w:rFonts w:ascii="Times New Roman" w:eastAsia="宋体" w:hAnsi="Times New Roman"/>
          <w:b/>
          <w:szCs w:val="20"/>
          <w:lang w:val="en-GB" w:eastAsia="zh-CN"/>
        </w:rPr>
        <w:t xml:space="preserve"> </w:t>
      </w:r>
      <w:r w:rsidR="00483E83">
        <w:rPr>
          <w:rFonts w:ascii="Times New Roman" w:eastAsia="宋体" w:hAnsi="Times New Roman"/>
          <w:b/>
          <w:szCs w:val="20"/>
          <w:lang w:val="en-GB" w:eastAsia="zh-CN"/>
        </w:rPr>
        <w:t>transition time</w:t>
      </w:r>
      <w:r w:rsidR="00A55910">
        <w:rPr>
          <w:rFonts w:ascii="Times New Roman" w:eastAsia="宋体" w:hAnsi="Times New Roman"/>
          <w:b/>
          <w:szCs w:val="20"/>
          <w:lang w:val="en-GB" w:eastAsia="zh-CN"/>
        </w:rPr>
        <w:t>.</w:t>
      </w:r>
      <w:bookmarkEnd w:id="12"/>
      <w:bookmarkEnd w:id="13"/>
    </w:p>
    <w:p w14:paraId="3E639E82" w14:textId="4F1368B4"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eastAsia="zh-CN"/>
        </w:rPr>
      </w:pPr>
      <w:r w:rsidRPr="002C471E">
        <w:rPr>
          <w:rFonts w:ascii="Times New Roman" w:eastAsia="等线" w:hAnsi="Times New Roman"/>
          <w:szCs w:val="20"/>
          <w:lang w:val="en-GB" w:eastAsia="zh-CN"/>
        </w:rPr>
        <w:t>For RRC idle/inactive mode,</w:t>
      </w:r>
      <w:r w:rsidRPr="002C471E">
        <w:rPr>
          <w:rFonts w:ascii="Times New Roman" w:eastAsia="等线" w:hAnsi="Times New Roman"/>
          <w:szCs w:val="20"/>
          <w:lang w:val="en-GB"/>
        </w:rPr>
        <w:t xml:space="preserve"> </w:t>
      </w:r>
      <w:r w:rsidR="00E53254">
        <w:rPr>
          <w:rFonts w:ascii="Times New Roman" w:eastAsia="等线" w:hAnsi="Times New Roman"/>
          <w:szCs w:val="20"/>
          <w:lang w:val="en-GB"/>
        </w:rPr>
        <w:t>s</w:t>
      </w:r>
      <w:r>
        <w:rPr>
          <w:rFonts w:ascii="Times New Roman" w:eastAsia="等线" w:hAnsi="Times New Roman"/>
          <w:szCs w:val="20"/>
          <w:lang w:val="en-GB" w:eastAsia="zh-CN"/>
        </w:rPr>
        <w:t>ince t</w:t>
      </w:r>
      <w:r w:rsidRPr="00292EBD">
        <w:rPr>
          <w:rFonts w:ascii="Times New Roman" w:eastAsia="等线" w:hAnsi="Times New Roman"/>
          <w:szCs w:val="20"/>
          <w:lang w:val="en-GB" w:eastAsia="zh-CN"/>
        </w:rPr>
        <w:t xml:space="preserve">here are variety of </w:t>
      </w:r>
      <w:r>
        <w:rPr>
          <w:rFonts w:ascii="Times New Roman" w:eastAsia="等线" w:hAnsi="Times New Roman"/>
          <w:szCs w:val="20"/>
          <w:lang w:val="en-GB" w:eastAsia="zh-CN"/>
        </w:rPr>
        <w:t>use cases</w:t>
      </w:r>
      <w:r w:rsidRPr="00292EBD">
        <w:rPr>
          <w:rFonts w:ascii="Times New Roman" w:eastAsia="等线" w:hAnsi="Times New Roman"/>
          <w:szCs w:val="20"/>
          <w:lang w:val="en-GB" w:eastAsia="zh-CN"/>
        </w:rPr>
        <w:t xml:space="preserve"> with different latency requirements, it will be difficult to set certain latency target</w:t>
      </w:r>
      <w:r>
        <w:rPr>
          <w:rFonts w:ascii="Times New Roman" w:eastAsia="等线" w:hAnsi="Times New Roman"/>
          <w:szCs w:val="20"/>
          <w:lang w:val="en-GB" w:eastAsia="zh-CN"/>
        </w:rPr>
        <w:t>s</w:t>
      </w:r>
      <w:r w:rsidRPr="00292EBD">
        <w:rPr>
          <w:rFonts w:ascii="Times New Roman" w:eastAsia="等线" w:hAnsi="Times New Roman"/>
          <w:szCs w:val="20"/>
          <w:lang w:val="en-GB" w:eastAsia="zh-CN"/>
        </w:rPr>
        <w:t>.</w:t>
      </w:r>
      <w:r w:rsidR="00241A5B">
        <w:rPr>
          <w:rFonts w:ascii="Times New Roman" w:eastAsia="等线" w:hAnsi="Times New Roman"/>
          <w:szCs w:val="20"/>
          <w:lang w:val="en-GB" w:eastAsia="zh-CN"/>
        </w:rPr>
        <w:t xml:space="preserve"> F</w:t>
      </w:r>
      <w:r w:rsidR="006F7A29">
        <w:rPr>
          <w:rFonts w:ascii="Times New Roman" w:eastAsia="等线" w:hAnsi="Times New Roman"/>
          <w:szCs w:val="20"/>
          <w:lang w:val="en-GB" w:eastAsia="zh-CN"/>
        </w:rPr>
        <w:t xml:space="preserve">or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latency in the order of seconds is </w:t>
      </w:r>
      <w:r w:rsidR="00CE61EE">
        <w:rPr>
          <w:rFonts w:ascii="Times New Roman" w:eastAsia="等线" w:hAnsi="Times New Roman"/>
          <w:szCs w:val="20"/>
          <w:lang w:val="en-GB" w:eastAsia="zh-CN"/>
        </w:rPr>
        <w:t xml:space="preserve">generally </w:t>
      </w:r>
      <w:r w:rsidR="006F7A29">
        <w:rPr>
          <w:rFonts w:ascii="Times New Roman" w:eastAsia="等线" w:hAnsi="Times New Roman"/>
          <w:szCs w:val="20"/>
          <w:lang w:val="en-GB" w:eastAsia="zh-CN"/>
        </w:rPr>
        <w:t>required</w:t>
      </w:r>
      <w:r w:rsidR="00F07E4E">
        <w:rPr>
          <w:rFonts w:ascii="Times New Roman" w:eastAsia="等线" w:hAnsi="Times New Roman"/>
          <w:szCs w:val="20"/>
          <w:lang w:val="en-GB" w:eastAsia="zh-CN"/>
        </w:rPr>
        <w:t>.</w:t>
      </w:r>
      <w:r w:rsidR="006F7A29">
        <w:rPr>
          <w:rFonts w:ascii="Times New Roman" w:eastAsia="等线" w:hAnsi="Times New Roman"/>
          <w:szCs w:val="20"/>
          <w:lang w:val="en-GB" w:eastAsia="zh-CN"/>
        </w:rPr>
        <w:t xml:space="preserve"> Specially, for latency-sensitive IoT </w:t>
      </w:r>
      <w:r w:rsidR="009E3371">
        <w:rPr>
          <w:rFonts w:ascii="Times New Roman" w:eastAsia="等线" w:hAnsi="Times New Roman"/>
          <w:szCs w:val="20"/>
          <w:lang w:val="en-GB" w:eastAsia="zh-CN"/>
        </w:rPr>
        <w:t>devices</w:t>
      </w:r>
      <w:r w:rsidR="006F7A29">
        <w:rPr>
          <w:rFonts w:ascii="Times New Roman" w:eastAsia="等线" w:hAnsi="Times New Roman"/>
          <w:szCs w:val="20"/>
          <w:lang w:val="en-GB" w:eastAsia="zh-CN"/>
        </w:rPr>
        <w:t xml:space="preserve">, </w:t>
      </w:r>
      <w:r w:rsidR="000508EF">
        <w:rPr>
          <w:rFonts w:ascii="Times New Roman" w:eastAsia="等线" w:hAnsi="Times New Roman"/>
          <w:szCs w:val="20"/>
          <w:lang w:val="en-GB" w:eastAsia="zh-CN"/>
        </w:rPr>
        <w:t xml:space="preserve">target latency may need to be </w:t>
      </w:r>
      <w:r w:rsidR="006F7A29">
        <w:rPr>
          <w:rFonts w:ascii="Times New Roman" w:eastAsia="等线" w:hAnsi="Times New Roman"/>
          <w:szCs w:val="20"/>
          <w:lang w:val="en-GB" w:eastAsia="zh-CN"/>
        </w:rPr>
        <w:t xml:space="preserve">hundreds of milliseconds </w:t>
      </w:r>
      <w:r w:rsidR="000508EF">
        <w:rPr>
          <w:rFonts w:ascii="Times New Roman" w:eastAsia="等线" w:hAnsi="Times New Roman"/>
          <w:szCs w:val="20"/>
          <w:lang w:val="en-GB" w:eastAsia="zh-CN"/>
        </w:rPr>
        <w:t xml:space="preserve">if necessary. In addition, latency within several seconds is </w:t>
      </w:r>
      <w:r w:rsidR="00CE46D6">
        <w:rPr>
          <w:rFonts w:ascii="Times New Roman" w:eastAsia="等线" w:hAnsi="Times New Roman"/>
          <w:szCs w:val="20"/>
          <w:lang w:val="en-GB" w:eastAsia="zh-CN"/>
        </w:rPr>
        <w:t>exp</w:t>
      </w:r>
      <w:r w:rsidR="008D78CC">
        <w:rPr>
          <w:rFonts w:ascii="Times New Roman" w:eastAsia="等线" w:hAnsi="Times New Roman" w:hint="eastAsia"/>
          <w:szCs w:val="20"/>
          <w:lang w:val="en-GB" w:eastAsia="zh-CN"/>
        </w:rPr>
        <w:t>e</w:t>
      </w:r>
      <w:r w:rsidR="00CE46D6">
        <w:rPr>
          <w:rFonts w:ascii="Times New Roman" w:eastAsia="等线" w:hAnsi="Times New Roman"/>
          <w:szCs w:val="20"/>
          <w:lang w:val="en-GB" w:eastAsia="zh-CN"/>
        </w:rPr>
        <w:t xml:space="preserve">cted </w:t>
      </w:r>
      <w:r w:rsidR="000508EF">
        <w:rPr>
          <w:rFonts w:ascii="Times New Roman" w:eastAsia="等线" w:hAnsi="Times New Roman"/>
          <w:szCs w:val="20"/>
          <w:lang w:val="en-GB" w:eastAsia="zh-CN"/>
        </w:rPr>
        <w:t xml:space="preserve">for wearable </w:t>
      </w:r>
      <w:r w:rsidR="009E3371">
        <w:rPr>
          <w:rFonts w:ascii="Times New Roman" w:eastAsia="等线" w:hAnsi="Times New Roman"/>
          <w:szCs w:val="20"/>
          <w:lang w:val="en-GB" w:eastAsia="zh-CN"/>
        </w:rPr>
        <w:t>devices</w:t>
      </w:r>
      <w:r w:rsidR="000508EF">
        <w:rPr>
          <w:rFonts w:ascii="Times New Roman" w:eastAsia="等线" w:hAnsi="Times New Roman"/>
          <w:szCs w:val="20"/>
          <w:lang w:val="en-GB" w:eastAsia="zh-CN"/>
        </w:rPr>
        <w:t>.</w:t>
      </w:r>
    </w:p>
    <w:p w14:paraId="0EC4B393" w14:textId="06C29005" w:rsidR="00A55910" w:rsidRDefault="00A55910" w:rsidP="00A55910">
      <w:pPr>
        <w:overflowPunct w:val="0"/>
        <w:autoSpaceDE w:val="0"/>
        <w:autoSpaceDN w:val="0"/>
        <w:adjustRightInd w:val="0"/>
        <w:spacing w:after="120"/>
        <w:jc w:val="both"/>
        <w:textAlignment w:val="baseline"/>
        <w:rPr>
          <w:rFonts w:ascii="Times New Roman" w:eastAsia="等线" w:hAnsi="Times New Roman"/>
          <w:szCs w:val="20"/>
          <w:lang w:val="en-GB"/>
        </w:rPr>
      </w:pPr>
      <w:r w:rsidRPr="00673E42">
        <w:rPr>
          <w:rFonts w:ascii="Times New Roman" w:eastAsia="等线" w:hAnsi="Times New Roman"/>
          <w:szCs w:val="20"/>
          <w:lang w:val="en-GB" w:eastAsia="zh-CN"/>
        </w:rPr>
        <w:t>For RRC connected mode,</w:t>
      </w:r>
      <w:r w:rsidRPr="00673E42">
        <w:rPr>
          <w:rFonts w:ascii="Times New Roman" w:eastAsia="等线" w:hAnsi="Times New Roman"/>
          <w:szCs w:val="20"/>
          <w:lang w:val="en-GB"/>
        </w:rPr>
        <w:t xml:space="preserve"> </w:t>
      </w:r>
      <w:r w:rsidR="000508EF">
        <w:rPr>
          <w:rFonts w:ascii="Times New Roman" w:eastAsia="等线" w:hAnsi="Times New Roman"/>
          <w:szCs w:val="20"/>
          <w:lang w:val="en-GB"/>
        </w:rPr>
        <w:t>c</w:t>
      </w:r>
      <w:r>
        <w:rPr>
          <w:rFonts w:ascii="Times New Roman" w:eastAsia="等线" w:hAnsi="Times New Roman"/>
          <w:szCs w:val="20"/>
          <w:lang w:val="en-GB"/>
        </w:rPr>
        <w:t xml:space="preserve">onsidering the </w:t>
      </w:r>
      <w:r w:rsidR="000508EF">
        <w:rPr>
          <w:rFonts w:ascii="Times New Roman" w:eastAsia="等线" w:hAnsi="Times New Roman"/>
          <w:szCs w:val="20"/>
          <w:lang w:val="en-GB"/>
        </w:rPr>
        <w:t xml:space="preserve">stringent latency requirement </w:t>
      </w:r>
      <w:r>
        <w:rPr>
          <w:rFonts w:ascii="Times New Roman" w:eastAsia="等线" w:hAnsi="Times New Roman"/>
          <w:szCs w:val="20"/>
          <w:lang w:val="en-GB"/>
        </w:rPr>
        <w:t xml:space="preserve">of XR traffic, the </w:t>
      </w:r>
      <w:r w:rsidR="005B2769">
        <w:rPr>
          <w:rFonts w:ascii="Times New Roman" w:eastAsia="等线" w:hAnsi="Times New Roman"/>
          <w:szCs w:val="20"/>
          <w:lang w:val="en-GB"/>
        </w:rPr>
        <w:t xml:space="preserve">additional </w:t>
      </w:r>
      <w:r>
        <w:rPr>
          <w:rFonts w:ascii="Times New Roman" w:eastAsia="等线" w:hAnsi="Times New Roman"/>
          <w:szCs w:val="20"/>
          <w:lang w:val="en-GB"/>
        </w:rPr>
        <w:t>latency by adopting LP-WUS/WUR should be no more than several milliseconds.</w:t>
      </w:r>
      <w:r w:rsidR="000508EF">
        <w:rPr>
          <w:rFonts w:ascii="Times New Roman" w:eastAsia="等线" w:hAnsi="Times New Roman"/>
          <w:szCs w:val="20"/>
          <w:lang w:val="en-GB"/>
        </w:rPr>
        <w:t xml:space="preserve"> For example,</w:t>
      </w:r>
      <w:r w:rsidRPr="00450A30">
        <w:rPr>
          <w:rFonts w:ascii="Times New Roman" w:eastAsia="等线" w:hAnsi="Times New Roman"/>
          <w:szCs w:val="20"/>
          <w:lang w:val="en-GB"/>
        </w:rPr>
        <w:t xml:space="preserve"> </w:t>
      </w:r>
      <w:r w:rsidR="000508EF" w:rsidRPr="000508EF">
        <w:rPr>
          <w:rFonts w:ascii="Times New Roman" w:eastAsia="等线" w:hAnsi="Times New Roman"/>
          <w:szCs w:val="20"/>
          <w:lang w:val="en-GB"/>
        </w:rPr>
        <w:t xml:space="preserve">to be able to </w:t>
      </w:r>
      <w:r w:rsidR="005B2769">
        <w:rPr>
          <w:rFonts w:ascii="Times New Roman" w:eastAsia="等线" w:hAnsi="Times New Roman"/>
          <w:szCs w:val="20"/>
          <w:lang w:val="en-GB"/>
        </w:rPr>
        <w:t>wake-up for</w:t>
      </w:r>
      <w:r w:rsidR="005B2769" w:rsidRPr="000508EF">
        <w:rPr>
          <w:rFonts w:ascii="Times New Roman" w:eastAsia="等线" w:hAnsi="Times New Roman"/>
          <w:szCs w:val="20"/>
          <w:lang w:val="en-GB"/>
        </w:rPr>
        <w:t xml:space="preserve"> </w:t>
      </w:r>
      <w:r w:rsidR="000508EF" w:rsidRPr="000508EF">
        <w:rPr>
          <w:rFonts w:ascii="Times New Roman" w:eastAsia="等线" w:hAnsi="Times New Roman"/>
          <w:szCs w:val="20"/>
          <w:lang w:val="en-GB"/>
        </w:rPr>
        <w:lastRenderedPageBreak/>
        <w:t xml:space="preserve">data </w:t>
      </w:r>
      <w:r w:rsidR="005B2769">
        <w:rPr>
          <w:rFonts w:ascii="Times New Roman" w:eastAsia="等线" w:hAnsi="Times New Roman"/>
          <w:szCs w:val="20"/>
          <w:lang w:val="en-GB"/>
        </w:rPr>
        <w:t>reception</w:t>
      </w:r>
      <w:r w:rsidR="000508EF" w:rsidRPr="000508EF">
        <w:rPr>
          <w:rFonts w:ascii="Times New Roman" w:eastAsia="等线" w:hAnsi="Times New Roman"/>
          <w:szCs w:val="20"/>
          <w:lang w:val="en-GB"/>
        </w:rPr>
        <w:t xml:space="preserve"> quickly,</w:t>
      </w:r>
      <w:r w:rsidR="000508EF">
        <w:rPr>
          <w:rFonts w:ascii="Times New Roman" w:eastAsia="等线" w:hAnsi="Times New Roman"/>
          <w:szCs w:val="20"/>
          <w:lang w:val="en-GB"/>
        </w:rPr>
        <w:t xml:space="preserve"> MR</w:t>
      </w:r>
      <w:r w:rsidRPr="004C481D">
        <w:rPr>
          <w:rFonts w:ascii="Times New Roman" w:eastAsia="等线" w:hAnsi="Times New Roman"/>
          <w:szCs w:val="20"/>
          <w:lang w:val="en-GB"/>
        </w:rPr>
        <w:t xml:space="preserve"> </w:t>
      </w:r>
      <w:r w:rsidR="000508EF">
        <w:rPr>
          <w:rFonts w:ascii="Times New Roman" w:eastAsia="等线" w:hAnsi="Times New Roman"/>
          <w:szCs w:val="20"/>
          <w:lang w:val="en-GB"/>
        </w:rPr>
        <w:t xml:space="preserve">is </w:t>
      </w:r>
      <w:r w:rsidR="00912816">
        <w:rPr>
          <w:rFonts w:ascii="Times New Roman" w:eastAsia="等线" w:hAnsi="Times New Roman"/>
          <w:szCs w:val="20"/>
          <w:lang w:val="en-GB"/>
        </w:rPr>
        <w:t xml:space="preserve">expected </w:t>
      </w:r>
      <w:r w:rsidR="000508EF">
        <w:rPr>
          <w:rFonts w:ascii="Times New Roman" w:eastAsia="等线" w:hAnsi="Times New Roman"/>
          <w:szCs w:val="20"/>
          <w:lang w:val="en-GB"/>
        </w:rPr>
        <w:t>to</w:t>
      </w:r>
      <w:r w:rsidR="000508EF" w:rsidRPr="004C481D">
        <w:rPr>
          <w:rFonts w:ascii="Times New Roman" w:eastAsia="等线" w:hAnsi="Times New Roman"/>
          <w:szCs w:val="20"/>
          <w:lang w:val="en-GB"/>
        </w:rPr>
        <w:t xml:space="preserve"> </w:t>
      </w:r>
      <w:r>
        <w:rPr>
          <w:rFonts w:ascii="Times New Roman" w:eastAsia="等线" w:hAnsi="Times New Roman"/>
          <w:szCs w:val="20"/>
          <w:lang w:val="en-GB"/>
        </w:rPr>
        <w:t xml:space="preserve">enter </w:t>
      </w:r>
      <w:r w:rsidRPr="004C481D">
        <w:rPr>
          <w:rFonts w:ascii="Times New Roman" w:eastAsia="等线" w:hAnsi="Times New Roman"/>
          <w:szCs w:val="20"/>
          <w:lang w:val="en-GB"/>
        </w:rPr>
        <w:t>micro</w:t>
      </w:r>
      <w:r w:rsidR="003049CF">
        <w:rPr>
          <w:rFonts w:ascii="Times New Roman" w:eastAsia="等线" w:hAnsi="Times New Roman"/>
          <w:szCs w:val="20"/>
          <w:lang w:val="en-GB"/>
        </w:rPr>
        <w:t xml:space="preserve"> or light</w:t>
      </w:r>
      <w:r w:rsidRPr="004C481D">
        <w:rPr>
          <w:rFonts w:ascii="Times New Roman" w:eastAsia="等线" w:hAnsi="Times New Roman"/>
          <w:szCs w:val="20"/>
          <w:lang w:val="en-GB"/>
        </w:rPr>
        <w:t xml:space="preserve"> sleep state</w:t>
      </w:r>
      <w:r w:rsidR="000508EF">
        <w:rPr>
          <w:rFonts w:ascii="Times New Roman" w:eastAsia="等线" w:hAnsi="Times New Roman"/>
          <w:szCs w:val="20"/>
          <w:lang w:val="en-GB"/>
        </w:rPr>
        <w:t xml:space="preserve"> during </w:t>
      </w:r>
      <w:r w:rsidR="005B2769">
        <w:rPr>
          <w:rFonts w:ascii="Times New Roman" w:eastAsia="等线" w:hAnsi="Times New Roman"/>
          <w:szCs w:val="20"/>
          <w:lang w:val="en-GB"/>
        </w:rPr>
        <w:t>LP-WUR</w:t>
      </w:r>
      <w:r w:rsidR="000508EF" w:rsidRPr="00450A30">
        <w:rPr>
          <w:rFonts w:ascii="Times New Roman" w:eastAsia="等线" w:hAnsi="Times New Roman"/>
          <w:szCs w:val="20"/>
          <w:lang w:val="en-GB"/>
        </w:rPr>
        <w:t xml:space="preserve"> </w:t>
      </w:r>
      <w:r w:rsidR="005B2769">
        <w:rPr>
          <w:rFonts w:ascii="Times New Roman" w:eastAsia="等线" w:hAnsi="Times New Roman"/>
          <w:szCs w:val="20"/>
          <w:lang w:val="en-GB"/>
        </w:rPr>
        <w:t xml:space="preserve">continuous </w:t>
      </w:r>
      <w:r w:rsidR="000508EF" w:rsidRPr="00450A30">
        <w:rPr>
          <w:rFonts w:ascii="Times New Roman" w:eastAsia="等线" w:hAnsi="Times New Roman"/>
          <w:szCs w:val="20"/>
          <w:lang w:val="en-GB"/>
        </w:rPr>
        <w:t>monitoring</w:t>
      </w:r>
      <w:r w:rsidR="005B2769">
        <w:rPr>
          <w:rFonts w:ascii="Times New Roman" w:eastAsia="等线" w:hAnsi="Times New Roman"/>
          <w:szCs w:val="20"/>
          <w:lang w:val="en-GB"/>
        </w:rPr>
        <w:t xml:space="preserve"> of wake-up signal</w:t>
      </w:r>
      <w:r>
        <w:rPr>
          <w:rFonts w:ascii="Times New Roman" w:eastAsia="等线" w:hAnsi="Times New Roman"/>
          <w:szCs w:val="20"/>
          <w:lang w:val="en-GB"/>
        </w:rPr>
        <w:t xml:space="preserve">, </w:t>
      </w:r>
      <w:r w:rsidR="00053CEE" w:rsidRPr="00053CEE">
        <w:rPr>
          <w:rFonts w:ascii="Times New Roman" w:eastAsia="等线" w:hAnsi="Times New Roman"/>
          <w:szCs w:val="20"/>
          <w:lang w:val="en-GB"/>
        </w:rPr>
        <w:t>so as to</w:t>
      </w:r>
      <w:r w:rsidR="00053CEE">
        <w:rPr>
          <w:rFonts w:ascii="Times New Roman" w:eastAsia="等线" w:hAnsi="Times New Roman"/>
          <w:szCs w:val="20"/>
          <w:lang w:val="en-GB"/>
        </w:rPr>
        <w:t xml:space="preserve"> control latency</w:t>
      </w:r>
      <w:r w:rsidR="000508EF">
        <w:rPr>
          <w:rFonts w:ascii="Times New Roman" w:eastAsia="等线" w:hAnsi="Times New Roman"/>
          <w:szCs w:val="20"/>
          <w:lang w:val="en-GB" w:eastAsia="zh-CN"/>
        </w:rPr>
        <w:t xml:space="preserve"> within</w:t>
      </w:r>
      <w:r w:rsidR="00B01F04">
        <w:rPr>
          <w:rFonts w:ascii="Times New Roman" w:eastAsia="等线" w:hAnsi="Times New Roman"/>
          <w:szCs w:val="20"/>
          <w:lang w:val="en-GB"/>
        </w:rPr>
        <w:t xml:space="preserve"> </w:t>
      </w:r>
      <w:r w:rsidR="003049CF">
        <w:rPr>
          <w:rFonts w:ascii="Times New Roman" w:eastAsia="等线" w:hAnsi="Times New Roman"/>
          <w:szCs w:val="20"/>
          <w:lang w:val="en-GB"/>
        </w:rPr>
        <w:t>3</w:t>
      </w:r>
      <w:r>
        <w:rPr>
          <w:rFonts w:ascii="Times New Roman" w:eastAsia="等线" w:hAnsi="Times New Roman"/>
          <w:szCs w:val="20"/>
          <w:lang w:val="en-GB"/>
        </w:rPr>
        <w:t>ms</w:t>
      </w:r>
      <w:r w:rsidR="00B570A3">
        <w:rPr>
          <w:rFonts w:ascii="Times New Roman" w:eastAsia="等线" w:hAnsi="Times New Roman"/>
          <w:szCs w:val="20"/>
          <w:lang w:val="en-GB"/>
        </w:rPr>
        <w:t xml:space="preserve"> (i.e., half of </w:t>
      </w:r>
      <w:r w:rsidR="000508EF">
        <w:rPr>
          <w:rFonts w:ascii="Times New Roman" w:eastAsia="等线" w:hAnsi="Times New Roman"/>
          <w:szCs w:val="20"/>
          <w:lang w:val="en-GB"/>
        </w:rPr>
        <w:t xml:space="preserve">light sleep </w:t>
      </w:r>
      <w:r w:rsidR="00B570A3">
        <w:rPr>
          <w:rFonts w:ascii="Times New Roman" w:eastAsia="等线" w:hAnsi="Times New Roman"/>
          <w:szCs w:val="20"/>
          <w:lang w:val="en-GB"/>
        </w:rPr>
        <w:t>transition time)</w:t>
      </w:r>
      <w:r>
        <w:rPr>
          <w:rFonts w:ascii="Times New Roman" w:eastAsia="等线" w:hAnsi="Times New Roman"/>
          <w:szCs w:val="20"/>
          <w:lang w:val="en-GB"/>
        </w:rPr>
        <w:t>.</w:t>
      </w:r>
      <w:r w:rsidR="0090296D">
        <w:rPr>
          <w:rFonts w:ascii="Times New Roman" w:eastAsia="等线" w:hAnsi="Times New Roman"/>
          <w:szCs w:val="20"/>
          <w:lang w:val="en-GB"/>
        </w:rPr>
        <w:t xml:space="preserve"> Apart from XR use case, the target latency of other </w:t>
      </w:r>
      <w:proofErr w:type="spellStart"/>
      <w:r w:rsidR="0090296D">
        <w:rPr>
          <w:rFonts w:ascii="Times New Roman" w:eastAsia="等线" w:hAnsi="Times New Roman"/>
          <w:szCs w:val="20"/>
          <w:lang w:val="en-GB"/>
        </w:rPr>
        <w:t>eMBB</w:t>
      </w:r>
      <w:proofErr w:type="spellEnd"/>
      <w:r w:rsidR="0090296D">
        <w:rPr>
          <w:rFonts w:ascii="Times New Roman" w:eastAsia="等线" w:hAnsi="Times New Roman"/>
          <w:szCs w:val="20"/>
          <w:lang w:val="en-GB"/>
        </w:rPr>
        <w:t xml:space="preserve"> use cases </w:t>
      </w:r>
      <w:r w:rsidR="005B2769">
        <w:rPr>
          <w:rFonts w:ascii="Times New Roman" w:eastAsia="等线" w:hAnsi="Times New Roman"/>
          <w:szCs w:val="20"/>
          <w:lang w:val="en-GB"/>
        </w:rPr>
        <w:t xml:space="preserve">in RRC connected mode </w:t>
      </w:r>
      <w:r w:rsidR="0090296D">
        <w:rPr>
          <w:rFonts w:ascii="Times New Roman" w:eastAsia="等线" w:hAnsi="Times New Roman"/>
          <w:szCs w:val="20"/>
          <w:lang w:val="en-GB"/>
        </w:rPr>
        <w:t xml:space="preserve">can be tens of milliseconds </w:t>
      </w:r>
      <w:r w:rsidR="005B2769">
        <w:rPr>
          <w:rFonts w:ascii="Times New Roman" w:eastAsia="等线" w:hAnsi="Times New Roman"/>
          <w:szCs w:val="20"/>
          <w:lang w:val="en-GB"/>
        </w:rPr>
        <w:t>s so that discontinuous LP-WUR monitoring and/or main radio deep sleep could be allowed</w:t>
      </w:r>
      <w:r w:rsidR="0090296D">
        <w:rPr>
          <w:rFonts w:ascii="Times New Roman" w:eastAsia="等线" w:hAnsi="Times New Roman"/>
          <w:szCs w:val="20"/>
          <w:lang w:val="en-GB"/>
        </w:rPr>
        <w:t>.</w:t>
      </w:r>
    </w:p>
    <w:p w14:paraId="4BEB8A7D" w14:textId="45AFA9E0" w:rsidR="00DF4E89" w:rsidRPr="003D7E2D" w:rsidRDefault="000321D6" w:rsidP="000321D6">
      <w:pPr>
        <w:overflowPunct w:val="0"/>
        <w:autoSpaceDE w:val="0"/>
        <w:autoSpaceDN w:val="0"/>
        <w:adjustRightInd w:val="0"/>
        <w:spacing w:after="120"/>
        <w:jc w:val="both"/>
        <w:textAlignment w:val="baseline"/>
        <w:rPr>
          <w:rFonts w:ascii="Times New Roman" w:eastAsia="等线" w:hAnsi="Times New Roman"/>
          <w:b/>
          <w:szCs w:val="20"/>
          <w:lang w:val="en-GB"/>
        </w:rPr>
      </w:pPr>
      <w:bookmarkStart w:id="14" w:name="_Ref118739865"/>
      <w:bookmarkStart w:id="15" w:name="_Ref118743624"/>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2</w:t>
      </w:r>
      <w:r w:rsidRPr="00A131F9">
        <w:rPr>
          <w:rFonts w:ascii="Times" w:hAnsi="Times" w:cs="Times"/>
          <w:b/>
        </w:rPr>
        <w:fldChar w:fldCharType="end"/>
      </w:r>
      <w:r w:rsidRPr="003D7E2D">
        <w:rPr>
          <w:rFonts w:ascii="Times New Roman" w:eastAsia="等线" w:hAnsi="Times New Roman"/>
          <w:b/>
          <w:szCs w:val="20"/>
          <w:lang w:val="en-GB" w:eastAsia="zh-CN"/>
        </w:rPr>
        <w:t xml:space="preserve">: </w:t>
      </w:r>
      <w:r w:rsidR="000177C6">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sidR="000177C6">
        <w:rPr>
          <w:rFonts w:ascii="Times New Roman" w:eastAsia="等线" w:hAnsi="Times New Roman"/>
          <w:b/>
          <w:szCs w:val="20"/>
          <w:lang w:val="en-GB"/>
        </w:rPr>
        <w:t xml:space="preserve">ing as the latency target </w:t>
      </w:r>
      <w:r w:rsidR="006E2E20">
        <w:rPr>
          <w:rFonts w:ascii="Times New Roman" w:eastAsia="等线" w:hAnsi="Times New Roman"/>
          <w:b/>
          <w:szCs w:val="20"/>
          <w:lang w:val="en-GB" w:eastAsia="zh-CN"/>
        </w:rPr>
        <w:t>for</w:t>
      </w:r>
      <w:r w:rsidR="007B4F01">
        <w:rPr>
          <w:rFonts w:ascii="Times New Roman" w:eastAsia="等线" w:hAnsi="Times New Roman"/>
          <w:b/>
          <w:szCs w:val="20"/>
          <w:lang w:val="en-GB" w:eastAsia="zh-CN"/>
        </w:rPr>
        <w:t xml:space="preserve"> </w:t>
      </w:r>
      <w:r w:rsidR="000177C6">
        <w:rPr>
          <w:rFonts w:ascii="Times New Roman" w:eastAsia="等线" w:hAnsi="Times New Roman"/>
          <w:b/>
          <w:szCs w:val="20"/>
          <w:lang w:val="en-GB"/>
        </w:rPr>
        <w:t>LP-WU</w:t>
      </w:r>
      <w:r w:rsidR="005A085D">
        <w:rPr>
          <w:rFonts w:ascii="Times New Roman" w:eastAsia="等线" w:hAnsi="Times New Roman"/>
          <w:b/>
          <w:szCs w:val="20"/>
          <w:lang w:val="en-GB"/>
        </w:rPr>
        <w:t>S</w:t>
      </w:r>
      <w:r w:rsidR="000177C6">
        <w:rPr>
          <w:rFonts w:ascii="Times New Roman" w:eastAsia="等线" w:hAnsi="Times New Roman"/>
          <w:b/>
          <w:szCs w:val="20"/>
          <w:lang w:val="en-GB"/>
        </w:rPr>
        <w:t>/WU</w:t>
      </w:r>
      <w:bookmarkEnd w:id="14"/>
      <w:r w:rsidR="005A085D">
        <w:rPr>
          <w:rFonts w:ascii="Times New Roman" w:eastAsia="等线" w:hAnsi="Times New Roman"/>
          <w:b/>
          <w:szCs w:val="20"/>
          <w:lang w:val="en-GB"/>
        </w:rPr>
        <w:t>R</w:t>
      </w:r>
      <w:r w:rsidR="00700DAB">
        <w:rPr>
          <w:rFonts w:ascii="Times New Roman" w:eastAsia="等线" w:hAnsi="Times New Roman" w:hint="eastAsia"/>
          <w:b/>
          <w:kern w:val="2"/>
          <w:szCs w:val="20"/>
          <w:lang w:val="en-GB" w:eastAsia="zh-CN"/>
        </w:rPr>
        <w:t>:</w:t>
      </w:r>
      <w:bookmarkEnd w:id="15"/>
    </w:p>
    <w:p w14:paraId="12A108C2" w14:textId="7B644C8E" w:rsidR="00DF4E89" w:rsidRPr="00E22A84" w:rsidRDefault="00912816"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00DF4E89">
        <w:rPr>
          <w:rFonts w:ascii="Times New Roman" w:eastAsia="宋体" w:hAnsi="Times New Roman"/>
          <w:b/>
          <w:kern w:val="2"/>
          <w:szCs w:val="20"/>
          <w:lang w:val="en-GB" w:eastAsia="zh-CN"/>
        </w:rPr>
        <w:t xml:space="preserve">ithin 1 or 2 seconds for </w:t>
      </w:r>
      <w:r w:rsidR="00DF4E89" w:rsidRPr="005E7B0B">
        <w:rPr>
          <w:rFonts w:ascii="Times New Roman" w:eastAsia="宋体" w:hAnsi="Times New Roman"/>
          <w:b/>
          <w:kern w:val="2"/>
          <w:szCs w:val="20"/>
          <w:lang w:eastAsia="zh-CN"/>
        </w:rPr>
        <w:t>latency</w:t>
      </w:r>
      <w:r w:rsidR="003F6680">
        <w:rPr>
          <w:rFonts w:ascii="Times New Roman" w:eastAsia="宋体" w:hAnsi="Times New Roman"/>
          <w:b/>
          <w:kern w:val="2"/>
          <w:szCs w:val="20"/>
          <w:lang w:eastAsia="zh-CN"/>
        </w:rPr>
        <w:t>-</w:t>
      </w:r>
      <w:r w:rsidR="00DF4E89" w:rsidRPr="005E7B0B">
        <w:rPr>
          <w:rFonts w:ascii="Times New Roman" w:eastAsia="宋体" w:hAnsi="Times New Roman"/>
          <w:b/>
          <w:kern w:val="2"/>
          <w:szCs w:val="20"/>
          <w:lang w:eastAsia="zh-CN"/>
        </w:rPr>
        <w:t xml:space="preserve">sensitive </w:t>
      </w:r>
      <w:r w:rsidR="00DF4E89">
        <w:rPr>
          <w:rFonts w:ascii="Times New Roman" w:eastAsia="宋体" w:hAnsi="Times New Roman" w:hint="eastAsia"/>
          <w:b/>
          <w:kern w:val="2"/>
          <w:szCs w:val="20"/>
          <w:lang w:eastAsia="zh-CN"/>
        </w:rPr>
        <w:t>IoT</w:t>
      </w:r>
      <w:r w:rsidR="00DF4E89">
        <w:rPr>
          <w:rFonts w:ascii="Times New Roman" w:eastAsia="宋体" w:hAnsi="Times New Roman"/>
          <w:b/>
          <w:kern w:val="2"/>
          <w:szCs w:val="20"/>
          <w:lang w:eastAsia="zh-CN"/>
        </w:rPr>
        <w:t xml:space="preserve"> </w:t>
      </w:r>
      <w:r w:rsidR="006E2E20">
        <w:rPr>
          <w:rFonts w:ascii="Times New Roman" w:eastAsia="宋体" w:hAnsi="Times New Roman"/>
          <w:b/>
          <w:kern w:val="2"/>
          <w:szCs w:val="20"/>
          <w:lang w:eastAsia="zh-CN"/>
        </w:rPr>
        <w:t xml:space="preserve">devices </w:t>
      </w:r>
      <w:r>
        <w:rPr>
          <w:rFonts w:ascii="Times New Roman" w:eastAsia="宋体" w:hAnsi="Times New Roman"/>
          <w:b/>
          <w:kern w:val="2"/>
          <w:szCs w:val="20"/>
          <w:lang w:eastAsia="zh-CN"/>
        </w:rPr>
        <w:t xml:space="preserve">and </w:t>
      </w:r>
      <w:r>
        <w:rPr>
          <w:rFonts w:ascii="Times New Roman" w:eastAsia="宋体" w:hAnsi="Times New Roman"/>
          <w:b/>
          <w:kern w:val="2"/>
          <w:szCs w:val="20"/>
          <w:lang w:val="en-GB" w:eastAsia="zh-CN"/>
        </w:rPr>
        <w:t xml:space="preserve">within several or tens of seconds for other IoT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 xml:space="preserve">; </w:t>
      </w:r>
    </w:p>
    <w:p w14:paraId="46D9C7A7" w14:textId="51D9DE51" w:rsidR="00DF4E89" w:rsidRPr="00E22A84"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r w:rsidRPr="006B1B5F">
        <w:rPr>
          <w:rFonts w:ascii="Times New Roman" w:eastAsia="宋体" w:hAnsi="Times New Roman"/>
          <w:b/>
          <w:kern w:val="2"/>
          <w:szCs w:val="20"/>
          <w:lang w:val="en-GB" w:eastAsia="zh-CN"/>
        </w:rPr>
        <w:t xml:space="preserve"> </w:t>
      </w:r>
    </w:p>
    <w:p w14:paraId="2BCD2EF5" w14:textId="6ABC1632" w:rsidR="00DF4E89" w:rsidRPr="002A190B" w:rsidRDefault="00DF4E89"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sidR="00F07258">
        <w:rPr>
          <w:rFonts w:ascii="Times New Roman" w:eastAsia="宋体" w:hAnsi="Times New Roman"/>
          <w:b/>
          <w:kern w:val="2"/>
          <w:szCs w:val="20"/>
          <w:lang w:val="en-GB" w:eastAsia="zh-CN"/>
        </w:rPr>
        <w:t xml:space="preserve"> and w</w:t>
      </w:r>
      <w:r>
        <w:rPr>
          <w:rFonts w:ascii="Times New Roman" w:eastAsia="宋体" w:hAnsi="Times New Roman"/>
          <w:b/>
          <w:kern w:val="2"/>
          <w:szCs w:val="20"/>
          <w:lang w:val="en-GB" w:eastAsia="zh-CN"/>
        </w:rPr>
        <w:t xml:space="preserve">ithin tens of milliseconds for other </w:t>
      </w:r>
      <w:proofErr w:type="spellStart"/>
      <w:r>
        <w:rPr>
          <w:rFonts w:ascii="Times New Roman" w:eastAsia="宋体" w:hAnsi="Times New Roman"/>
          <w:b/>
          <w:kern w:val="2"/>
          <w:szCs w:val="20"/>
          <w:lang w:val="en-GB" w:eastAsia="zh-CN"/>
        </w:rPr>
        <w:t>eMBB</w:t>
      </w:r>
      <w:proofErr w:type="spellEnd"/>
      <w:r>
        <w:rPr>
          <w:rFonts w:ascii="Times New Roman" w:eastAsia="宋体" w:hAnsi="Times New Roman"/>
          <w:b/>
          <w:kern w:val="2"/>
          <w:szCs w:val="20"/>
          <w:lang w:val="en-GB" w:eastAsia="zh-CN"/>
        </w:rPr>
        <w:t xml:space="preserve"> </w:t>
      </w:r>
      <w:r w:rsidR="006E2E20">
        <w:rPr>
          <w:rFonts w:ascii="Times New Roman" w:eastAsia="宋体" w:hAnsi="Times New Roman"/>
          <w:b/>
          <w:kern w:val="2"/>
          <w:szCs w:val="20"/>
          <w:lang w:val="en-GB" w:eastAsia="zh-CN"/>
        </w:rPr>
        <w:t>devices</w:t>
      </w:r>
      <w:r>
        <w:rPr>
          <w:rFonts w:ascii="Times New Roman" w:eastAsia="宋体" w:hAnsi="Times New Roman"/>
          <w:b/>
          <w:kern w:val="2"/>
          <w:szCs w:val="20"/>
          <w:lang w:val="en-GB" w:eastAsia="zh-CN"/>
        </w:rPr>
        <w:t>;</w:t>
      </w:r>
    </w:p>
    <w:p w14:paraId="01604C16" w14:textId="3F500B26" w:rsidR="00D077AC" w:rsidRDefault="00D077AC" w:rsidP="00D01DD6">
      <w:pPr>
        <w:pStyle w:val="af0"/>
        <w:numPr>
          <w:ilvl w:val="0"/>
          <w:numId w:val="24"/>
        </w:numPr>
        <w:overflowPunct w:val="0"/>
        <w:autoSpaceDE w:val="0"/>
        <w:autoSpaceDN w:val="0"/>
        <w:adjustRightInd w:val="0"/>
        <w:spacing w:after="120"/>
        <w:ind w:firstLineChars="0"/>
        <w:textAlignment w:val="baseline"/>
        <w:rPr>
          <w:rFonts w:ascii="Times New Roman" w:eastAsia="等线" w:hAnsi="Times New Roman"/>
          <w:b/>
          <w:sz w:val="20"/>
          <w:szCs w:val="20"/>
          <w:lang w:val="en-GB"/>
        </w:rPr>
      </w:pPr>
      <w:r w:rsidRPr="00D077AC">
        <w:rPr>
          <w:rFonts w:ascii="Times New Roman" w:eastAsia="等线" w:hAnsi="Times New Roman"/>
          <w:b/>
          <w:sz w:val="20"/>
          <w:szCs w:val="20"/>
          <w:lang w:val="en-GB"/>
        </w:rPr>
        <w:t>Data rate</w:t>
      </w:r>
    </w:p>
    <w:p w14:paraId="2ECB2FED" w14:textId="6C3FA77C" w:rsidR="00EC4A33" w:rsidRDefault="00480FE3" w:rsidP="00D077AC">
      <w:pPr>
        <w:overflowPunct w:val="0"/>
        <w:autoSpaceDE w:val="0"/>
        <w:autoSpaceDN w:val="0"/>
        <w:adjustRightInd w:val="0"/>
        <w:spacing w:after="120"/>
        <w:textAlignment w:val="baseline"/>
        <w:rPr>
          <w:rFonts w:ascii="Times New Roman" w:eastAsia="等线" w:hAnsi="Times New Roman"/>
          <w:szCs w:val="20"/>
          <w:lang w:val="en-GB" w:eastAsia="zh-CN"/>
        </w:rPr>
      </w:pPr>
      <w:r>
        <w:rPr>
          <w:rFonts w:ascii="Times New Roman" w:eastAsia="等线" w:hAnsi="Times New Roman"/>
          <w:szCs w:val="20"/>
          <w:lang w:val="en-GB" w:eastAsia="zh-CN"/>
        </w:rPr>
        <w:t xml:space="preserve">For </w:t>
      </w:r>
      <w:r w:rsidR="005B5F40">
        <w:rPr>
          <w:rFonts w:ascii="Times New Roman" w:eastAsia="等线" w:hAnsi="Times New Roman"/>
          <w:szCs w:val="20"/>
          <w:lang w:val="en-GB" w:eastAsia="zh-CN"/>
        </w:rPr>
        <w:t xml:space="preserve">idle UEs, the maximum data rate for paging can be calculated as R = 48 bits (UE ID length) * 32 (UEs per PO) * 4(POs per radio frame)/10ms = 614kbps. While for LP-WUS, </w:t>
      </w:r>
      <w:r w:rsidR="00425B9F">
        <w:rPr>
          <w:rFonts w:ascii="Times New Roman" w:eastAsia="等线" w:hAnsi="Times New Roman"/>
          <w:szCs w:val="20"/>
          <w:lang w:val="en-GB" w:eastAsia="zh-CN"/>
        </w:rPr>
        <w:t xml:space="preserve">highest data rate may not necessary, e.g., full UE ID delivery may be not required. Hence, around 100kbps data rate </w:t>
      </w:r>
      <w:r w:rsidR="004D2FCD">
        <w:rPr>
          <w:rFonts w:ascii="Times New Roman" w:eastAsia="等线" w:hAnsi="Times New Roman"/>
          <w:szCs w:val="20"/>
          <w:lang w:val="en-GB" w:eastAsia="zh-CN"/>
        </w:rPr>
        <w:t xml:space="preserve">design target </w:t>
      </w:r>
      <w:r w:rsidR="00425B9F">
        <w:rPr>
          <w:rFonts w:ascii="Times New Roman" w:eastAsia="等线" w:hAnsi="Times New Roman"/>
          <w:szCs w:val="20"/>
          <w:lang w:val="en-GB" w:eastAsia="zh-CN"/>
        </w:rPr>
        <w:t xml:space="preserve">can be </w:t>
      </w:r>
      <w:r w:rsidR="004D2FCD">
        <w:rPr>
          <w:rFonts w:ascii="Times New Roman" w:eastAsia="等线" w:hAnsi="Times New Roman"/>
          <w:szCs w:val="20"/>
          <w:lang w:val="en-GB" w:eastAsia="zh-CN"/>
        </w:rPr>
        <w:t>considered.</w:t>
      </w:r>
    </w:p>
    <w:p w14:paraId="61094019" w14:textId="5F5A6E42" w:rsidR="00995494" w:rsidRDefault="001E3942" w:rsidP="00D077AC">
      <w:pPr>
        <w:overflowPunct w:val="0"/>
        <w:autoSpaceDE w:val="0"/>
        <w:autoSpaceDN w:val="0"/>
        <w:adjustRightInd w:val="0"/>
        <w:spacing w:after="120"/>
        <w:textAlignment w:val="baseline"/>
        <w:rPr>
          <w:rFonts w:ascii="Times New Roman" w:eastAsia="等线" w:hAnsi="Times New Roman"/>
          <w:szCs w:val="20"/>
          <w:lang w:val="en-GB" w:eastAsia="zh-CN"/>
        </w:rPr>
      </w:pPr>
      <w:bookmarkStart w:id="16" w:name="_Ref115447133"/>
      <w:r w:rsidRPr="00A131F9">
        <w:rPr>
          <w:rFonts w:ascii="Times" w:hAnsi="Times" w:cs="Times"/>
          <w:b/>
        </w:rPr>
        <w:t xml:space="preserve">Proposal </w:t>
      </w:r>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3</w:t>
      </w:r>
      <w:r w:rsidR="00987A27" w:rsidRPr="00A131F9">
        <w:rPr>
          <w:rFonts w:ascii="Times" w:hAnsi="Times" w:cs="Times"/>
          <w:b/>
        </w:rPr>
        <w:fldChar w:fldCharType="end"/>
      </w:r>
      <w:r w:rsidR="00995494"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w:t>
      </w:r>
      <w:r w:rsidR="001D4E4B">
        <w:rPr>
          <w:rFonts w:ascii="Times New Roman" w:eastAsia="宋体" w:hAnsi="Times New Roman"/>
          <w:b/>
          <w:lang w:eastAsia="zh-CN"/>
        </w:rPr>
        <w:t>as design tar</w:t>
      </w:r>
      <w:r w:rsidR="0011288A">
        <w:rPr>
          <w:rFonts w:ascii="Times New Roman" w:eastAsia="宋体" w:hAnsi="Times New Roman"/>
          <w:b/>
          <w:lang w:eastAsia="zh-CN"/>
        </w:rPr>
        <w:t>ge</w:t>
      </w:r>
      <w:r w:rsidR="001D4E4B">
        <w:rPr>
          <w:rFonts w:ascii="Times New Roman" w:eastAsia="宋体" w:hAnsi="Times New Roman"/>
          <w:b/>
          <w:lang w:eastAsia="zh-CN"/>
        </w:rPr>
        <w:t>t</w:t>
      </w:r>
      <w:r w:rsidR="0011288A">
        <w:rPr>
          <w:rFonts w:ascii="Times New Roman" w:eastAsia="宋体" w:hAnsi="Times New Roman"/>
          <w:b/>
          <w:lang w:eastAsia="zh-CN"/>
        </w:rPr>
        <w:t xml:space="preserve"> for LP-WUS</w:t>
      </w:r>
      <w:r w:rsidR="00C95A2B">
        <w:rPr>
          <w:rFonts w:ascii="Times New Roman" w:eastAsia="宋体" w:hAnsi="Times New Roman"/>
          <w:b/>
          <w:lang w:eastAsia="zh-CN"/>
        </w:rPr>
        <w:t>.</w:t>
      </w:r>
      <w:bookmarkEnd w:id="16"/>
    </w:p>
    <w:p w14:paraId="776D619E" w14:textId="23239709" w:rsidR="00B11404" w:rsidRPr="00B11404" w:rsidRDefault="00EF45B6" w:rsidP="00B11404">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bookmarkStart w:id="17" w:name="_Hlk134696060"/>
      <w:r>
        <w:rPr>
          <w:sz w:val="36"/>
          <w:szCs w:val="20"/>
          <w:lang w:val="fr-FR"/>
        </w:rPr>
        <w:t>E</w:t>
      </w:r>
      <w:r w:rsidR="00B11404" w:rsidRPr="00B11404">
        <w:rPr>
          <w:sz w:val="36"/>
          <w:szCs w:val="20"/>
          <w:lang w:val="fr-FR"/>
        </w:rPr>
        <w:t>valuation</w:t>
      </w:r>
      <w:r>
        <w:rPr>
          <w:sz w:val="36"/>
          <w:szCs w:val="20"/>
          <w:lang w:val="fr-FR"/>
        </w:rPr>
        <w:t xml:space="preserve"> methodologies</w:t>
      </w:r>
      <w:bookmarkEnd w:id="17"/>
      <w:r>
        <w:rPr>
          <w:sz w:val="36"/>
          <w:szCs w:val="20"/>
          <w:lang w:val="fr-FR"/>
        </w:rPr>
        <w:t xml:space="preserve"> and results</w:t>
      </w:r>
      <w:r w:rsidR="00216107">
        <w:rPr>
          <w:sz w:val="36"/>
          <w:szCs w:val="20"/>
          <w:lang w:val="fr-FR"/>
        </w:rPr>
        <w:t xml:space="preserve"> for</w:t>
      </w:r>
      <w:r w:rsidR="00216107" w:rsidRPr="00216107">
        <w:t xml:space="preserve"> </w:t>
      </w:r>
      <w:r w:rsidR="00216107" w:rsidRPr="00216107">
        <w:rPr>
          <w:sz w:val="36"/>
          <w:szCs w:val="20"/>
          <w:lang w:val="fr-FR"/>
        </w:rPr>
        <w:t>RRC idle/inactive mode</w:t>
      </w:r>
      <w:r w:rsidR="00216107">
        <w:rPr>
          <w:sz w:val="36"/>
          <w:szCs w:val="20"/>
          <w:lang w:val="fr-FR"/>
        </w:rPr>
        <w:t xml:space="preserve"> </w:t>
      </w:r>
    </w:p>
    <w:p w14:paraId="3A46D46C" w14:textId="5E2F0181" w:rsidR="00796F9E" w:rsidRPr="00796F9E" w:rsidRDefault="00ED7D40" w:rsidP="00796F9E">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w:t>
      </w:r>
      <w:r w:rsidR="00715B67">
        <w:rPr>
          <w:rFonts w:ascii="Arial" w:eastAsia="微软雅黑" w:hAnsi="Arial" w:cs="Arial"/>
          <w:bCs/>
          <w:iCs/>
          <w:sz w:val="28"/>
          <w:szCs w:val="28"/>
          <w:lang w:eastAsia="zh-CN"/>
        </w:rPr>
        <w:t>ssumptions</w:t>
      </w:r>
      <w:r w:rsidR="00732E5D">
        <w:rPr>
          <w:rFonts w:ascii="Arial" w:eastAsia="微软雅黑" w:hAnsi="Arial" w:cs="Arial"/>
          <w:bCs/>
          <w:iCs/>
          <w:sz w:val="28"/>
          <w:szCs w:val="28"/>
          <w:lang w:eastAsia="zh-CN"/>
        </w:rPr>
        <w:t xml:space="preserve"> </w:t>
      </w:r>
      <w:r w:rsidR="00BD6F77">
        <w:rPr>
          <w:rFonts w:ascii="Arial" w:eastAsia="微软雅黑" w:hAnsi="Arial" w:cs="Arial"/>
          <w:bCs/>
          <w:iCs/>
          <w:sz w:val="28"/>
          <w:szCs w:val="28"/>
          <w:lang w:eastAsia="zh-CN"/>
        </w:rPr>
        <w:t>for</w:t>
      </w:r>
      <w:r w:rsidR="008D60BF">
        <w:rPr>
          <w:rFonts w:ascii="Arial" w:eastAsia="微软雅黑" w:hAnsi="Arial" w:cs="Arial"/>
          <w:bCs/>
          <w:iCs/>
          <w:sz w:val="28"/>
          <w:szCs w:val="28"/>
          <w:lang w:eastAsia="zh-CN"/>
        </w:rPr>
        <w:t xml:space="preserve"> RRC idle/inactive mode</w:t>
      </w:r>
    </w:p>
    <w:p w14:paraId="02208258" w14:textId="306B43E6" w:rsidR="00796F9E" w:rsidRPr="00746379" w:rsidRDefault="00796F9E"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746379">
        <w:rPr>
          <w:rFonts w:ascii="Times New Roman" w:hAnsi="Times New Roman"/>
          <w:b/>
          <w:szCs w:val="20"/>
          <w:lang w:eastAsia="ja-JP"/>
        </w:rPr>
        <w:t xml:space="preserve">Sync/re-sync time and energy </w:t>
      </w:r>
      <w:r w:rsidR="00D67D33" w:rsidRPr="00870B58">
        <w:rPr>
          <w:rFonts w:ascii="Times New Roman" w:hAnsi="Times New Roman"/>
          <w:b/>
          <w:szCs w:val="20"/>
          <w:lang w:eastAsia="ja-JP"/>
        </w:rPr>
        <w:t>as</w:t>
      </w:r>
      <w:r w:rsidR="00D67D33" w:rsidRPr="00746379">
        <w:rPr>
          <w:rFonts w:ascii="Times New Roman" w:hAnsi="Times New Roman"/>
          <w:b/>
          <w:szCs w:val="20"/>
          <w:lang w:eastAsia="ja-JP"/>
        </w:rPr>
        <w:t xml:space="preserve">sumption </w:t>
      </w:r>
      <w:r w:rsidR="00D700C7" w:rsidRPr="00746379">
        <w:rPr>
          <w:rFonts w:ascii="Times New Roman" w:hAnsi="Times New Roman"/>
          <w:b/>
          <w:szCs w:val="20"/>
          <w:lang w:eastAsia="ja-JP"/>
        </w:rPr>
        <w:t xml:space="preserve">for </w:t>
      </w:r>
      <w:r w:rsidR="00063FAC">
        <w:rPr>
          <w:rFonts w:ascii="Times New Roman" w:hAnsi="Times New Roman"/>
          <w:b/>
          <w:szCs w:val="20"/>
          <w:lang w:eastAsia="ja-JP"/>
        </w:rPr>
        <w:t>MR</w:t>
      </w:r>
    </w:p>
    <w:p w14:paraId="00AF6F2E" w14:textId="15B47DBB" w:rsidR="005F0407" w:rsidRPr="001D7ABF" w:rsidRDefault="0006579B" w:rsidP="001D7ABF">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Theme="minorEastAsia" w:hAnsi="Times New Roman"/>
          <w:lang w:eastAsia="zh-CN"/>
        </w:rPr>
        <w:t>I</w:t>
      </w:r>
      <w:r w:rsidR="00D700C7">
        <w:rPr>
          <w:rFonts w:ascii="Times New Roman" w:eastAsiaTheme="minorEastAsia" w:hAnsi="Times New Roman"/>
          <w:lang w:eastAsia="zh-CN"/>
        </w:rPr>
        <w:t>t</w:t>
      </w:r>
      <w:r w:rsidR="008D60BF" w:rsidRPr="008D60BF">
        <w:rPr>
          <w:rFonts w:ascii="Times New Roman" w:eastAsiaTheme="minorEastAsia" w:hAnsi="Times New Roman"/>
          <w:lang w:eastAsia="zh-CN"/>
        </w:rPr>
        <w:t xml:space="preserve"> </w:t>
      </w:r>
      <w:r w:rsidR="008D60BF">
        <w:rPr>
          <w:rFonts w:ascii="Times New Roman" w:eastAsiaTheme="minorEastAsia" w:hAnsi="Times New Roman"/>
          <w:lang w:eastAsia="zh-CN"/>
        </w:rPr>
        <w:t xml:space="preserve">has been agreed </w:t>
      </w:r>
      <w:r w:rsidR="00D700C7">
        <w:rPr>
          <w:rFonts w:ascii="Times New Roman" w:eastAsiaTheme="minorEastAsia" w:hAnsi="Times New Roman"/>
          <w:lang w:eastAsia="zh-CN"/>
        </w:rPr>
        <w:t>that</w:t>
      </w:r>
      <w:r w:rsidR="00B643A4">
        <w:rPr>
          <w:rFonts w:ascii="Times New Roman" w:eastAsiaTheme="minorEastAsia" w:hAnsi="Times New Roman"/>
          <w:lang w:eastAsia="zh-CN"/>
        </w:rPr>
        <w:t xml:space="preserve"> the</w:t>
      </w:r>
      <w:r w:rsidR="00D700C7">
        <w:rPr>
          <w:rFonts w:ascii="Times New Roman" w:eastAsiaTheme="minorEastAsia" w:hAnsi="Times New Roman"/>
          <w:lang w:eastAsia="zh-CN"/>
        </w:rPr>
        <w:t xml:space="preserve"> n</w:t>
      </w:r>
      <w:r w:rsidR="00D700C7" w:rsidRPr="00D700C7">
        <w:rPr>
          <w:rFonts w:ascii="Times New Roman" w:eastAsiaTheme="minorEastAsia" w:hAnsi="Times New Roman"/>
          <w:lang w:eastAsia="zh-CN"/>
        </w:rPr>
        <w:t xml:space="preserve">umber of SSBs for sync/re-sync </w:t>
      </w:r>
      <w:r w:rsidR="00215A54">
        <w:rPr>
          <w:rFonts w:ascii="Times New Roman" w:eastAsiaTheme="minorEastAsia" w:hAnsi="Times New Roman"/>
          <w:lang w:eastAsia="zh-CN"/>
        </w:rPr>
        <w:t>of</w:t>
      </w:r>
      <w:r w:rsidR="00D700C7" w:rsidRPr="00D700C7">
        <w:rPr>
          <w:rFonts w:ascii="Times New Roman" w:eastAsiaTheme="minorEastAsia" w:hAnsi="Times New Roman"/>
          <w:lang w:eastAsia="zh-CN"/>
        </w:rPr>
        <w:t xml:space="preserve"> MR is up to 10</w:t>
      </w:r>
      <w:r w:rsidR="008D60BF">
        <w:rPr>
          <w:rFonts w:ascii="Times New Roman" w:eastAsiaTheme="minorEastAsia" w:hAnsi="Times New Roman"/>
          <w:lang w:eastAsia="zh-CN"/>
        </w:rPr>
        <w:t xml:space="preserve">. </w:t>
      </w:r>
      <w:r w:rsidR="003D4896">
        <w:rPr>
          <w:rFonts w:ascii="Times New Roman" w:eastAsia="等线" w:hAnsi="Times New Roman"/>
          <w:szCs w:val="20"/>
          <w:lang w:eastAsia="zh-CN"/>
        </w:rPr>
        <w:t>F</w:t>
      </w:r>
      <w:r w:rsidR="003D4896">
        <w:rPr>
          <w:rFonts w:ascii="Times New Roman" w:eastAsiaTheme="minorEastAsia" w:hAnsi="Times New Roman"/>
          <w:lang w:eastAsia="zh-CN"/>
        </w:rPr>
        <w:t>or evaluation,</w:t>
      </w:r>
      <w:r w:rsidR="003D4896" w:rsidRPr="003D4896">
        <w:rPr>
          <w:rFonts w:ascii="Times New Roman" w:eastAsiaTheme="minorEastAsia" w:hAnsi="Times New Roman"/>
          <w:lang w:eastAsia="zh-CN"/>
        </w:rPr>
        <w:t xml:space="preserve"> two different </w:t>
      </w:r>
      <w:r w:rsidR="003D4896">
        <w:rPr>
          <w:rFonts w:ascii="Times New Roman" w:eastAsiaTheme="minorEastAsia" w:hAnsi="Times New Roman"/>
          <w:lang w:eastAsia="zh-CN"/>
        </w:rPr>
        <w:t xml:space="preserve">numbers of </w:t>
      </w:r>
      <w:r w:rsidR="003D4896" w:rsidRPr="003D4896">
        <w:rPr>
          <w:rFonts w:ascii="Times New Roman" w:eastAsiaTheme="minorEastAsia" w:hAnsi="Times New Roman"/>
          <w:lang w:eastAsia="zh-CN"/>
        </w:rPr>
        <w:t xml:space="preserve">SSB </w:t>
      </w:r>
      <w:r w:rsidR="00D773F3">
        <w:rPr>
          <w:rFonts w:ascii="Times New Roman" w:eastAsiaTheme="minorEastAsia" w:hAnsi="Times New Roman"/>
          <w:lang w:eastAsia="zh-CN"/>
        </w:rPr>
        <w:t xml:space="preserve">corresponding to </w:t>
      </w:r>
      <w:r w:rsidR="003D4896" w:rsidRPr="003D4896">
        <w:rPr>
          <w:rFonts w:ascii="Times New Roman" w:eastAsiaTheme="minorEastAsia" w:hAnsi="Times New Roman"/>
          <w:lang w:eastAsia="zh-CN"/>
        </w:rPr>
        <w:t>different SINR case</w:t>
      </w:r>
      <w:r w:rsidR="003D4896">
        <w:rPr>
          <w:rFonts w:ascii="Times New Roman" w:eastAsiaTheme="minorEastAsia" w:hAnsi="Times New Roman"/>
          <w:lang w:eastAsia="zh-CN"/>
        </w:rPr>
        <w:t>s</w:t>
      </w:r>
      <w:r w:rsidR="00561E90">
        <w:rPr>
          <w:rFonts w:ascii="Times New Roman" w:eastAsiaTheme="minorEastAsia" w:hAnsi="Times New Roman"/>
          <w:lang w:eastAsia="zh-CN"/>
        </w:rPr>
        <w:t xml:space="preserve"> </w:t>
      </w:r>
      <w:r w:rsidR="00701DEB">
        <w:rPr>
          <w:rFonts w:ascii="Times New Roman" w:eastAsiaTheme="minorEastAsia" w:hAnsi="Times New Roman"/>
          <w:lang w:eastAsia="zh-CN"/>
        </w:rPr>
        <w:t>can be considered</w:t>
      </w:r>
      <w:r w:rsidR="00D773F3">
        <w:rPr>
          <w:rFonts w:ascii="Times New Roman" w:eastAsiaTheme="minorEastAsia" w:hAnsi="Times New Roman"/>
          <w:lang w:eastAsia="zh-CN"/>
        </w:rPr>
        <w:t xml:space="preserve">, </w:t>
      </w:r>
      <w:r w:rsidR="003D4896">
        <w:rPr>
          <w:rFonts w:ascii="Times New Roman" w:eastAsiaTheme="minorEastAsia" w:hAnsi="Times New Roman"/>
          <w:lang w:eastAsia="zh-CN"/>
        </w:rPr>
        <w:t>e.g.,</w:t>
      </w:r>
      <w:r w:rsidR="003D4896" w:rsidRPr="003D4896">
        <w:rPr>
          <w:rFonts w:ascii="Times New Roman" w:eastAsiaTheme="minorEastAsia" w:hAnsi="Times New Roman"/>
          <w:lang w:eastAsia="zh-CN"/>
        </w:rPr>
        <w:t xml:space="preserve"> </w:t>
      </w:r>
      <w:r w:rsidR="003D4896">
        <w:rPr>
          <w:rFonts w:ascii="Times New Roman" w:eastAsiaTheme="minorEastAsia" w:hAnsi="Times New Roman"/>
          <w:lang w:eastAsia="zh-CN"/>
        </w:rPr>
        <w:t xml:space="preserve">5 SSBs for </w:t>
      </w:r>
      <w:r w:rsidR="00D24E87">
        <w:rPr>
          <w:rFonts w:ascii="Times New Roman" w:eastAsiaTheme="minorEastAsia" w:hAnsi="Times New Roman"/>
          <w:lang w:eastAsia="zh-CN"/>
        </w:rPr>
        <w:t xml:space="preserve">low </w:t>
      </w:r>
      <w:r w:rsidR="003D4896">
        <w:rPr>
          <w:rFonts w:ascii="Times New Roman" w:eastAsiaTheme="minorEastAsia" w:hAnsi="Times New Roman"/>
          <w:lang w:eastAsia="zh-CN"/>
        </w:rPr>
        <w:t xml:space="preserve">SINR case </w:t>
      </w:r>
      <w:r w:rsidR="001555C1">
        <w:rPr>
          <w:rFonts w:ascii="Times New Roman" w:eastAsiaTheme="minorEastAsia" w:hAnsi="Times New Roman"/>
          <w:lang w:eastAsia="zh-CN"/>
        </w:rPr>
        <w:t>and</w:t>
      </w:r>
      <w:r w:rsidR="003D4896">
        <w:rPr>
          <w:rFonts w:ascii="Times New Roman" w:eastAsiaTheme="minorEastAsia" w:hAnsi="Times New Roman"/>
          <w:lang w:eastAsia="zh-CN"/>
        </w:rPr>
        <w:t xml:space="preserve"> </w:t>
      </w:r>
      <w:r w:rsidR="00D24E87">
        <w:rPr>
          <w:rFonts w:ascii="Times New Roman" w:eastAsiaTheme="minorEastAsia" w:hAnsi="Times New Roman"/>
          <w:lang w:eastAsia="zh-CN"/>
        </w:rPr>
        <w:t xml:space="preserve">3 </w:t>
      </w:r>
      <w:r w:rsidR="003D4896">
        <w:rPr>
          <w:rFonts w:ascii="Times New Roman" w:eastAsiaTheme="minorEastAsia" w:hAnsi="Times New Roman"/>
          <w:lang w:eastAsia="zh-CN"/>
        </w:rPr>
        <w:t>SSBs</w:t>
      </w:r>
      <w:r w:rsidR="001555C1">
        <w:rPr>
          <w:rFonts w:ascii="Times New Roman" w:eastAsiaTheme="minorEastAsia" w:hAnsi="Times New Roman"/>
          <w:lang w:eastAsia="zh-CN"/>
        </w:rPr>
        <w:t xml:space="preserve"> for </w:t>
      </w:r>
      <w:r w:rsidR="00D24E87">
        <w:rPr>
          <w:rFonts w:ascii="Times New Roman" w:eastAsiaTheme="minorEastAsia" w:hAnsi="Times New Roman"/>
          <w:lang w:eastAsia="zh-CN"/>
        </w:rPr>
        <w:t xml:space="preserve">medium or high </w:t>
      </w:r>
      <w:r w:rsidR="001555C1">
        <w:rPr>
          <w:rFonts w:ascii="Times New Roman" w:eastAsiaTheme="minorEastAsia" w:hAnsi="Times New Roman"/>
          <w:lang w:eastAsia="zh-CN"/>
        </w:rPr>
        <w:t>SINR case</w:t>
      </w:r>
      <w:r w:rsidR="00701DEB">
        <w:rPr>
          <w:rFonts w:ascii="Times New Roman" w:eastAsiaTheme="minorEastAsia" w:hAnsi="Times New Roman"/>
          <w:lang w:eastAsia="zh-CN"/>
        </w:rPr>
        <w:t>s</w:t>
      </w:r>
      <w:r w:rsidR="003D4896">
        <w:rPr>
          <w:rFonts w:ascii="Times New Roman" w:eastAsiaTheme="minorEastAsia" w:hAnsi="Times New Roman"/>
          <w:lang w:eastAsia="zh-CN"/>
        </w:rPr>
        <w:t>.</w:t>
      </w:r>
      <w:r w:rsidR="003D4896" w:rsidRPr="00E862AE">
        <w:rPr>
          <w:rFonts w:ascii="Times New Roman" w:eastAsia="等线" w:hAnsi="Times New Roman"/>
          <w:szCs w:val="20"/>
        </w:rPr>
        <w:t xml:space="preserve"> </w:t>
      </w:r>
      <w:r w:rsidR="003742B8">
        <w:rPr>
          <w:rFonts w:ascii="Times New Roman" w:eastAsia="等线" w:hAnsi="Times New Roman"/>
          <w:szCs w:val="20"/>
        </w:rPr>
        <w:t xml:space="preserve">Note that these SSBs can be used for both synchronization and RRM measurement. Besides, as shown in </w:t>
      </w:r>
      <w:r w:rsidR="00225AA7">
        <w:rPr>
          <w:rFonts w:ascii="Times New Roman" w:eastAsia="等线" w:hAnsi="Times New Roman"/>
          <w:szCs w:val="20"/>
        </w:rPr>
        <w:fldChar w:fldCharType="begin"/>
      </w:r>
      <w:r w:rsidR="00225AA7">
        <w:rPr>
          <w:rFonts w:ascii="Times New Roman" w:eastAsia="等线" w:hAnsi="Times New Roman"/>
          <w:szCs w:val="20"/>
        </w:rPr>
        <w:instrText xml:space="preserve"> REF _Ref127527360 \h </w:instrText>
      </w:r>
      <w:r w:rsidR="00225AA7">
        <w:rPr>
          <w:rFonts w:ascii="Times New Roman" w:eastAsia="等线" w:hAnsi="Times New Roman"/>
          <w:szCs w:val="20"/>
        </w:rPr>
      </w:r>
      <w:r w:rsidR="00225AA7">
        <w:rPr>
          <w:rFonts w:ascii="Times New Roman" w:eastAsia="等线" w:hAnsi="Times New Roman"/>
          <w:szCs w:val="20"/>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等线" w:hAnsi="Times New Roman"/>
          <w:szCs w:val="20"/>
        </w:rPr>
        <w:fldChar w:fldCharType="end"/>
      </w:r>
      <w:r w:rsidR="003742B8">
        <w:rPr>
          <w:rFonts w:ascii="Times New Roman" w:eastAsia="等线" w:hAnsi="Times New Roman"/>
          <w:szCs w:val="20"/>
        </w:rPr>
        <w:t>,</w:t>
      </w:r>
      <w:r w:rsidR="00971E3D">
        <w:rPr>
          <w:rFonts w:ascii="Times New Roman" w:eastAsia="等线" w:hAnsi="Times New Roman"/>
          <w:szCs w:val="20"/>
        </w:rPr>
        <w:t xml:space="preserve"> the detail</w:t>
      </w:r>
      <w:r w:rsidR="00F00763">
        <w:rPr>
          <w:rFonts w:ascii="Times New Roman" w:eastAsia="等线" w:hAnsi="Times New Roman"/>
          <w:szCs w:val="20"/>
        </w:rPr>
        <w:t>ed</w:t>
      </w:r>
      <w:r w:rsidR="00971E3D">
        <w:rPr>
          <w:rFonts w:ascii="Times New Roman" w:eastAsia="等线" w:hAnsi="Times New Roman"/>
          <w:szCs w:val="20"/>
        </w:rPr>
        <w:t xml:space="preserve"> processing timeline of</w:t>
      </w:r>
      <w:r w:rsidR="00971E3D">
        <w:rPr>
          <w:rFonts w:ascii="Times New Roman" w:eastAsiaTheme="minorEastAsia" w:hAnsi="Times New Roman"/>
          <w:lang w:eastAsia="zh-CN"/>
        </w:rPr>
        <w:t xml:space="preserve"> sync/re-sync</w:t>
      </w:r>
      <w:r w:rsidR="003742B8">
        <w:rPr>
          <w:rFonts w:ascii="Times New Roman" w:eastAsiaTheme="minorEastAsia" w:hAnsi="Times New Roman"/>
          <w:lang w:eastAsia="zh-CN"/>
        </w:rPr>
        <w:t xml:space="preserve"> is assumed as: </w:t>
      </w:r>
      <w:r w:rsidR="00215A54">
        <w:rPr>
          <w:rFonts w:ascii="Times New Roman" w:eastAsiaTheme="minorEastAsia" w:hAnsi="Times New Roman"/>
          <w:lang w:eastAsia="zh-CN"/>
        </w:rPr>
        <w:t xml:space="preserve">UE </w:t>
      </w:r>
      <w:r w:rsidR="00701DEB">
        <w:rPr>
          <w:rFonts w:ascii="Times New Roman" w:eastAsiaTheme="minorEastAsia" w:hAnsi="Times New Roman"/>
          <w:lang w:eastAsia="zh-CN"/>
        </w:rPr>
        <w:t>performs</w:t>
      </w:r>
      <w:r w:rsidR="00215A54">
        <w:rPr>
          <w:rFonts w:ascii="Times New Roman" w:eastAsiaTheme="minorEastAsia" w:hAnsi="Times New Roman"/>
          <w:lang w:eastAsia="zh-CN"/>
        </w:rPr>
        <w:t xml:space="preserve"> </w:t>
      </w:r>
      <w:r w:rsidR="00215A54" w:rsidRPr="005A4610">
        <w:rPr>
          <w:rFonts w:ascii="Times New Roman" w:eastAsiaTheme="minorEastAsia" w:hAnsi="Times New Roman"/>
          <w:lang w:eastAsia="zh-CN"/>
        </w:rPr>
        <w:t>continuous</w:t>
      </w:r>
      <w:r w:rsidR="00215A54">
        <w:rPr>
          <w:rFonts w:ascii="Times New Roman" w:eastAsiaTheme="minorEastAsia" w:hAnsi="Times New Roman"/>
          <w:lang w:eastAsia="zh-CN"/>
        </w:rPr>
        <w:t xml:space="preserve"> detection</w:t>
      </w:r>
      <w:r w:rsidR="00701DEB">
        <w:rPr>
          <w:rFonts w:ascii="Times New Roman" w:eastAsiaTheme="minorEastAsia" w:hAnsi="Times New Roman"/>
          <w:lang w:eastAsia="zh-CN"/>
        </w:rPr>
        <w:t xml:space="preserve"> of SSB</w:t>
      </w:r>
      <w:r w:rsidR="00215A54">
        <w:rPr>
          <w:rFonts w:ascii="Times New Roman" w:eastAsiaTheme="minorEastAsia" w:hAnsi="Times New Roman"/>
          <w:lang w:eastAsia="zh-CN"/>
        </w:rPr>
        <w:t xml:space="preserve"> </w:t>
      </w:r>
      <w:r w:rsidR="00E80080">
        <w:rPr>
          <w:rFonts w:ascii="Times New Roman" w:eastAsiaTheme="minorEastAsia" w:hAnsi="Times New Roman"/>
          <w:lang w:eastAsia="zh-CN"/>
        </w:rPr>
        <w:t>to determine</w:t>
      </w:r>
      <w:r w:rsidR="00215A54">
        <w:rPr>
          <w:rFonts w:ascii="Times New Roman" w:eastAsiaTheme="minorEastAsia" w:hAnsi="Times New Roman"/>
          <w:lang w:eastAsia="zh-CN"/>
        </w:rPr>
        <w:t xml:space="preserve"> the</w:t>
      </w:r>
      <w:r w:rsidR="00215A54" w:rsidRPr="00215A54">
        <w:rPr>
          <w:rFonts w:ascii="Times New Roman" w:eastAsiaTheme="minorEastAsia" w:hAnsi="Times New Roman"/>
          <w:lang w:eastAsia="zh-CN"/>
        </w:rPr>
        <w:t xml:space="preserve"> </w:t>
      </w:r>
      <w:r w:rsidR="00215A54">
        <w:rPr>
          <w:rFonts w:ascii="Times New Roman" w:eastAsiaTheme="minorEastAsia" w:hAnsi="Times New Roman"/>
          <w:lang w:eastAsia="zh-CN"/>
        </w:rPr>
        <w:t>slot and symbol boundary</w:t>
      </w:r>
      <w:r w:rsidR="00701DEB">
        <w:rPr>
          <w:rFonts w:ascii="Times New Roman" w:eastAsiaTheme="minorEastAsia" w:hAnsi="Times New Roman"/>
          <w:lang w:eastAsia="zh-CN"/>
        </w:rPr>
        <w:t xml:space="preserve"> (i.e. coarse timing sync)at</w:t>
      </w:r>
      <w:r w:rsidR="003742B8">
        <w:rPr>
          <w:rFonts w:ascii="Times New Roman" w:eastAsiaTheme="minorEastAsia" w:hAnsi="Times New Roman"/>
          <w:lang w:eastAsia="zh-CN"/>
        </w:rPr>
        <w:t xml:space="preserve"> </w:t>
      </w:r>
      <w:r w:rsidR="00F00763">
        <w:rPr>
          <w:rFonts w:ascii="Times New Roman" w:eastAsiaTheme="minorEastAsia" w:hAnsi="Times New Roman"/>
          <w:lang w:eastAsia="zh-CN"/>
        </w:rPr>
        <w:t>the beginning of sync/re-sync process</w:t>
      </w:r>
      <w:r w:rsidR="009C78E2">
        <w:rPr>
          <w:rFonts w:ascii="Times New Roman" w:eastAsiaTheme="minorEastAsia" w:hAnsi="Times New Roman"/>
          <w:lang w:eastAsia="zh-CN"/>
        </w:rPr>
        <w:t>;</w:t>
      </w:r>
      <w:r w:rsidR="005A4610" w:rsidRPr="005A4610">
        <w:t xml:space="preserve"> </w:t>
      </w:r>
      <w:r w:rsidR="00E80080">
        <w:rPr>
          <w:rFonts w:ascii="Times New Roman" w:eastAsiaTheme="minorEastAsia" w:hAnsi="Times New Roman"/>
          <w:lang w:eastAsia="zh-CN"/>
        </w:rPr>
        <w:t>A</w:t>
      </w:r>
      <w:r w:rsidR="005A4610" w:rsidRPr="005A4610">
        <w:rPr>
          <w:rFonts w:ascii="Times New Roman" w:eastAsiaTheme="minorEastAsia" w:hAnsi="Times New Roman"/>
          <w:lang w:eastAsia="zh-CN"/>
        </w:rPr>
        <w:t xml:space="preserve">fter </w:t>
      </w:r>
      <w:r w:rsidR="00E80080">
        <w:rPr>
          <w:rFonts w:ascii="Times New Roman" w:eastAsiaTheme="minorEastAsia" w:hAnsi="Times New Roman"/>
          <w:lang w:eastAsia="zh-CN"/>
        </w:rPr>
        <w:t>acquiring the</w:t>
      </w:r>
      <w:r w:rsidR="005A4610" w:rsidRPr="005A4610">
        <w:rPr>
          <w:rFonts w:ascii="Times New Roman" w:eastAsiaTheme="minorEastAsia" w:hAnsi="Times New Roman"/>
          <w:lang w:eastAsia="zh-CN"/>
        </w:rPr>
        <w:t xml:space="preserve"> </w:t>
      </w:r>
      <w:r w:rsidR="00701DEB">
        <w:rPr>
          <w:rFonts w:ascii="Times New Roman" w:eastAsiaTheme="minorEastAsia" w:hAnsi="Times New Roman"/>
          <w:lang w:eastAsia="zh-CN"/>
        </w:rPr>
        <w:t xml:space="preserve">coarse </w:t>
      </w:r>
      <w:r w:rsidR="005A4610" w:rsidRPr="005A4610">
        <w:rPr>
          <w:rFonts w:ascii="Times New Roman" w:eastAsiaTheme="minorEastAsia" w:hAnsi="Times New Roman"/>
          <w:lang w:eastAsia="zh-CN"/>
        </w:rPr>
        <w:t xml:space="preserve">timing information, the rest </w:t>
      </w:r>
      <w:r w:rsidR="00F41AA9">
        <w:rPr>
          <w:rFonts w:ascii="Times New Roman" w:eastAsiaTheme="minorEastAsia" w:hAnsi="Times New Roman"/>
          <w:lang w:eastAsia="zh-CN"/>
        </w:rPr>
        <w:t>SSB</w:t>
      </w:r>
      <w:r w:rsidR="00E80080">
        <w:rPr>
          <w:rFonts w:ascii="Times New Roman" w:eastAsiaTheme="minorEastAsia" w:hAnsi="Times New Roman"/>
          <w:lang w:eastAsia="zh-CN"/>
        </w:rPr>
        <w:t>s</w:t>
      </w:r>
      <w:r w:rsidR="00F41AA9">
        <w:rPr>
          <w:rFonts w:ascii="Times New Roman" w:eastAsiaTheme="minorEastAsia" w:hAnsi="Times New Roman"/>
          <w:lang w:eastAsia="zh-CN"/>
        </w:rPr>
        <w:t xml:space="preserve"> </w:t>
      </w:r>
      <w:r w:rsidR="005A4610" w:rsidRPr="005A4610">
        <w:rPr>
          <w:rFonts w:ascii="Times New Roman" w:eastAsiaTheme="minorEastAsia" w:hAnsi="Times New Roman"/>
          <w:lang w:eastAsia="zh-CN"/>
        </w:rPr>
        <w:t>can be measured discontinuously</w:t>
      </w:r>
      <w:r w:rsidR="00E80080">
        <w:rPr>
          <w:rFonts w:ascii="Times New Roman" w:eastAsiaTheme="minorEastAsia" w:hAnsi="Times New Roman"/>
          <w:lang w:eastAsia="zh-CN"/>
        </w:rPr>
        <w:t xml:space="preserve"> i.e., UE can enter sleep state between the time </w:t>
      </w:r>
      <w:r w:rsidR="00D773F3">
        <w:rPr>
          <w:rFonts w:ascii="Times New Roman" w:eastAsiaTheme="minorEastAsia" w:hAnsi="Times New Roman"/>
          <w:lang w:eastAsia="zh-CN"/>
        </w:rPr>
        <w:t xml:space="preserve">interval </w:t>
      </w:r>
      <w:r w:rsidR="00E80080">
        <w:rPr>
          <w:rFonts w:ascii="Times New Roman" w:eastAsiaTheme="minorEastAsia" w:hAnsi="Times New Roman"/>
          <w:lang w:eastAsia="zh-CN"/>
        </w:rPr>
        <w:t>of two SSB bursts</w:t>
      </w:r>
      <w:r w:rsidR="005A4610" w:rsidRPr="005A4610">
        <w:rPr>
          <w:rFonts w:ascii="Times New Roman" w:eastAsiaTheme="minorEastAsia" w:hAnsi="Times New Roman"/>
          <w:lang w:eastAsia="zh-CN"/>
        </w:rPr>
        <w:t xml:space="preserve">. </w:t>
      </w:r>
      <w:r w:rsidR="00F00763">
        <w:rPr>
          <w:rFonts w:ascii="Times New Roman" w:eastAsiaTheme="minorEastAsia" w:hAnsi="Times New Roman"/>
          <w:lang w:eastAsia="zh-CN"/>
        </w:rPr>
        <w:t>According to these</w:t>
      </w:r>
      <w:r w:rsidR="00F41AA9">
        <w:rPr>
          <w:rFonts w:ascii="Times New Roman" w:eastAsiaTheme="minorEastAsia" w:hAnsi="Times New Roman"/>
          <w:lang w:eastAsia="zh-CN"/>
        </w:rPr>
        <w:t xml:space="preserve"> analys</w:t>
      </w:r>
      <w:r w:rsidR="00F00763">
        <w:rPr>
          <w:rFonts w:ascii="Times New Roman" w:eastAsiaTheme="minorEastAsia" w:hAnsi="Times New Roman"/>
          <w:lang w:eastAsia="zh-CN"/>
        </w:rPr>
        <w:t>e</w:t>
      </w:r>
      <w:r w:rsidR="00F41AA9">
        <w:rPr>
          <w:rFonts w:ascii="Times New Roman" w:eastAsiaTheme="minorEastAsia" w:hAnsi="Times New Roman"/>
          <w:lang w:eastAsia="zh-CN"/>
        </w:rPr>
        <w:t xml:space="preserve">s, we </w:t>
      </w:r>
      <w:r w:rsidR="00F00763">
        <w:rPr>
          <w:rFonts w:ascii="Times New Roman" w:eastAsiaTheme="minorEastAsia" w:hAnsi="Times New Roman"/>
          <w:lang w:eastAsia="zh-CN"/>
        </w:rPr>
        <w:t xml:space="preserve">provide </w:t>
      </w:r>
      <w:r w:rsidR="00F41AA9">
        <w:rPr>
          <w:rFonts w:ascii="Times New Roman" w:eastAsiaTheme="minorEastAsia" w:hAnsi="Times New Roman"/>
          <w:lang w:eastAsia="zh-CN"/>
        </w:rPr>
        <w:t>the</w:t>
      </w:r>
      <w:r w:rsidR="00F41AA9" w:rsidRPr="00F41AA9">
        <w:rPr>
          <w:rFonts w:ascii="Times New Roman" w:eastAsia="等线" w:hAnsi="Times New Roman"/>
          <w:szCs w:val="20"/>
          <w:lang w:eastAsia="zh-CN"/>
        </w:rPr>
        <w:t xml:space="preserve"> </w:t>
      </w:r>
      <w:r w:rsidR="00F41AA9">
        <w:rPr>
          <w:rFonts w:ascii="Times New Roman" w:eastAsia="等线" w:hAnsi="Times New Roman"/>
          <w:szCs w:val="20"/>
          <w:lang w:eastAsia="zh-CN"/>
        </w:rPr>
        <w:t>sync/re-sync</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time</w:t>
      </w:r>
      <w:r w:rsidR="00F41AA9">
        <w:rPr>
          <w:rFonts w:ascii="Times New Roman" w:eastAsia="等线" w:hAnsi="Times New Roman"/>
          <w:szCs w:val="20"/>
          <w:lang w:eastAsia="zh-CN"/>
        </w:rPr>
        <w:t xml:space="preserve"> and</w:t>
      </w:r>
      <w:r w:rsidR="00F00763" w:rsidRPr="00F00763">
        <w:rPr>
          <w:rFonts w:ascii="Times New Roman" w:eastAsia="等线" w:hAnsi="Times New Roman"/>
          <w:szCs w:val="20"/>
          <w:lang w:eastAsia="zh-CN"/>
        </w:rPr>
        <w:t xml:space="preserve"> </w:t>
      </w:r>
      <w:r w:rsidR="00F00763">
        <w:rPr>
          <w:rFonts w:ascii="Times New Roman" w:eastAsia="等线" w:hAnsi="Times New Roman"/>
          <w:szCs w:val="20"/>
          <w:lang w:eastAsia="zh-CN"/>
        </w:rPr>
        <w:t>energy</w:t>
      </w:r>
      <w:r w:rsidR="00F41AA9">
        <w:rPr>
          <w:rFonts w:ascii="Times New Roman" w:eastAsia="等线" w:hAnsi="Times New Roman"/>
          <w:szCs w:val="20"/>
          <w:lang w:eastAsia="zh-CN"/>
        </w:rPr>
        <w:t xml:space="preserve"> as</w:t>
      </w:r>
      <w:r w:rsidR="009C78E2">
        <w:rPr>
          <w:rFonts w:ascii="Times New Roman" w:eastAsia="等线" w:hAnsi="Times New Roman"/>
          <w:szCs w:val="20"/>
          <w:lang w:eastAsia="zh-CN"/>
        </w:rPr>
        <w:t xml:space="preserve"> the</w:t>
      </w:r>
      <w:r w:rsidR="00F41AA9">
        <w:rPr>
          <w:rFonts w:ascii="Times New Roman" w:eastAsia="等线" w:hAnsi="Times New Roman"/>
          <w:szCs w:val="20"/>
          <w:lang w:eastAsia="zh-CN"/>
        </w:rPr>
        <w:t xml:space="preserve"> follow</w:t>
      </w:r>
      <w:r w:rsidR="00F00763">
        <w:rPr>
          <w:rFonts w:ascii="Times New Roman" w:eastAsia="等线" w:hAnsi="Times New Roman"/>
          <w:szCs w:val="20"/>
          <w:lang w:eastAsia="zh-CN"/>
        </w:rPr>
        <w:t xml:space="preserve">ing </w:t>
      </w:r>
      <w:r w:rsidR="000366E1">
        <w:rPr>
          <w:rFonts w:ascii="Times New Roman" w:eastAsia="等线" w:hAnsi="Times New Roman"/>
          <w:szCs w:val="20"/>
          <w:lang w:eastAsia="zh-CN"/>
        </w:rPr>
        <w:fldChar w:fldCharType="begin"/>
      </w:r>
      <w:r w:rsidR="000366E1">
        <w:rPr>
          <w:rFonts w:ascii="Times New Roman" w:eastAsia="等线" w:hAnsi="Times New Roman"/>
          <w:szCs w:val="20"/>
          <w:lang w:eastAsia="zh-CN"/>
        </w:rPr>
        <w:instrText xml:space="preserve"> REF _Ref127527372 \h </w:instrText>
      </w:r>
      <w:r w:rsidR="000366E1">
        <w:rPr>
          <w:rFonts w:ascii="Times New Roman" w:eastAsia="等线" w:hAnsi="Times New Roman"/>
          <w:szCs w:val="20"/>
          <w:lang w:eastAsia="zh-CN"/>
        </w:rPr>
      </w:r>
      <w:r w:rsidR="000366E1">
        <w:rPr>
          <w:rFonts w:ascii="Times New Roman" w:eastAsia="等线" w:hAnsi="Times New Roman"/>
          <w:szCs w:val="20"/>
          <w:lang w:eastAsia="zh-CN"/>
        </w:rPr>
        <w:fldChar w:fldCharType="separate"/>
      </w:r>
      <w:r w:rsidR="00F84DC5" w:rsidRPr="000F71FA">
        <w:rPr>
          <w:rFonts w:ascii="Times New Roman" w:eastAsia="等线" w:hAnsi="Times New Roman"/>
          <w:b/>
          <w:lang w:eastAsia="zh-CN"/>
        </w:rPr>
        <w:t xml:space="preserve">Table </w:t>
      </w:r>
      <w:r w:rsidR="00F84DC5">
        <w:rPr>
          <w:rFonts w:ascii="Times New Roman" w:eastAsia="宋体" w:hAnsi="Times New Roman"/>
          <w:b/>
          <w:noProof/>
          <w:lang w:eastAsia="zh-CN"/>
        </w:rPr>
        <w:t>1</w:t>
      </w:r>
      <w:r w:rsidR="000366E1">
        <w:rPr>
          <w:rFonts w:ascii="Times New Roman" w:eastAsia="等线" w:hAnsi="Times New Roman"/>
          <w:szCs w:val="20"/>
          <w:lang w:eastAsia="zh-CN"/>
        </w:rPr>
        <w:fldChar w:fldCharType="end"/>
      </w:r>
      <w:r w:rsidR="00F41AA9">
        <w:rPr>
          <w:rFonts w:ascii="Times New Roman" w:eastAsia="等线" w:hAnsi="Times New Roman"/>
          <w:szCs w:val="20"/>
          <w:lang w:eastAsia="zh-CN"/>
        </w:rPr>
        <w:t xml:space="preserve">. </w:t>
      </w:r>
    </w:p>
    <w:p w14:paraId="2FEA7EEE" w14:textId="254A5357" w:rsidR="005F0407" w:rsidRDefault="00F84DC5" w:rsidP="005F0407">
      <w:pPr>
        <w:overflowPunct w:val="0"/>
        <w:autoSpaceDE w:val="0"/>
        <w:autoSpaceDN w:val="0"/>
        <w:adjustRightInd w:val="0"/>
        <w:spacing w:after="120"/>
        <w:ind w:right="-96"/>
        <w:jc w:val="center"/>
        <w:textAlignment w:val="baseline"/>
      </w:pPr>
      <w:r>
        <w:object w:dxaOrig="6291" w:dyaOrig="1530" w14:anchorId="0B535B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114.1pt" o:ole="">
            <v:imagedata r:id="rId11" o:title=""/>
          </v:shape>
          <o:OLEObject Type="Embed" ProgID="Visio.Drawing.15" ShapeID="_x0000_i1025" DrawAspect="Content" ObjectID="_1746368169" r:id="rId12"/>
        </w:object>
      </w:r>
    </w:p>
    <w:p w14:paraId="053B5E8B" w14:textId="19D3D349" w:rsidR="005F0407" w:rsidRPr="001D7ABF" w:rsidRDefault="005F0407" w:rsidP="001D7ABF">
      <w:pPr>
        <w:overflowPunct w:val="0"/>
        <w:autoSpaceDE w:val="0"/>
        <w:autoSpaceDN w:val="0"/>
        <w:adjustRightInd w:val="0"/>
        <w:spacing w:after="120"/>
        <w:ind w:right="-96"/>
        <w:jc w:val="center"/>
        <w:textAlignment w:val="baseline"/>
        <w:rPr>
          <w:rFonts w:ascii="Times New Roman" w:eastAsia="等线" w:hAnsi="Times New Roman"/>
          <w:b/>
          <w:szCs w:val="20"/>
        </w:rPr>
      </w:pPr>
      <w:bookmarkStart w:id="18" w:name="_Ref127527360"/>
      <w:r w:rsidRPr="001D7ABF">
        <w:rPr>
          <w:rFonts w:ascii="Times New Roman" w:eastAsiaTheme="minorEastAsia" w:hAnsi="Times New Roman"/>
          <w:b/>
          <w:szCs w:val="20"/>
          <w:lang w:eastAsia="zh-CN"/>
        </w:rPr>
        <w:t xml:space="preserve">Figure </w:t>
      </w:r>
      <w:r w:rsidR="00225AA7" w:rsidRPr="0029432B">
        <w:rPr>
          <w:rFonts w:ascii="Times New Roman" w:eastAsia="等线" w:hAnsi="Times New Roman"/>
          <w:b/>
        </w:rPr>
        <w:fldChar w:fldCharType="begin"/>
      </w:r>
      <w:r w:rsidR="00225AA7" w:rsidRPr="0029432B">
        <w:rPr>
          <w:rFonts w:ascii="Times New Roman" w:eastAsia="等线" w:hAnsi="Times New Roman"/>
          <w:b/>
        </w:rPr>
        <w:instrText xml:space="preserve"> SEQ Figure \* ARABIC </w:instrText>
      </w:r>
      <w:r w:rsidR="00225AA7" w:rsidRPr="0029432B">
        <w:rPr>
          <w:rFonts w:ascii="Times New Roman" w:eastAsia="等线" w:hAnsi="Times New Roman"/>
          <w:b/>
        </w:rPr>
        <w:fldChar w:fldCharType="separate"/>
      </w:r>
      <w:r w:rsidR="00F84DC5">
        <w:rPr>
          <w:rFonts w:ascii="Times New Roman" w:eastAsia="等线" w:hAnsi="Times New Roman"/>
          <w:b/>
          <w:noProof/>
        </w:rPr>
        <w:t>1</w:t>
      </w:r>
      <w:r w:rsidR="00225AA7" w:rsidRPr="0029432B">
        <w:rPr>
          <w:rFonts w:ascii="Times New Roman" w:eastAsia="等线" w:hAnsi="Times New Roman"/>
          <w:b/>
        </w:rPr>
        <w:fldChar w:fldCharType="end"/>
      </w:r>
      <w:bookmarkEnd w:id="18"/>
      <w:r w:rsidRPr="001D7ABF">
        <w:rPr>
          <w:rFonts w:ascii="Times New Roman" w:eastAsiaTheme="minorEastAsia" w:hAnsi="Times New Roman"/>
          <w:b/>
          <w:szCs w:val="20"/>
          <w:lang w:eastAsia="zh-CN"/>
        </w:rPr>
        <w:t xml:space="preserve">. Sync/re-sync timeline including RRM </w:t>
      </w:r>
      <w:r w:rsidR="00C80BF6" w:rsidRPr="001D7ABF">
        <w:rPr>
          <w:rFonts w:ascii="Times New Roman" w:eastAsiaTheme="minorEastAsia" w:hAnsi="Times New Roman"/>
          <w:b/>
          <w:szCs w:val="20"/>
          <w:lang w:eastAsia="zh-CN"/>
        </w:rPr>
        <w:t xml:space="preserve">measurement </w:t>
      </w:r>
      <w:r w:rsidRPr="001D7ABF">
        <w:rPr>
          <w:rFonts w:ascii="Times New Roman" w:eastAsiaTheme="minorEastAsia" w:hAnsi="Times New Roman"/>
          <w:b/>
          <w:szCs w:val="20"/>
          <w:lang w:eastAsia="zh-CN"/>
        </w:rPr>
        <w:t>procedure by MR</w:t>
      </w:r>
    </w:p>
    <w:p w14:paraId="2026D9A8" w14:textId="4FEB88C3" w:rsidR="00F41AA9" w:rsidRPr="00870B58" w:rsidRDefault="00F41AA9" w:rsidP="00870B58">
      <w:pPr>
        <w:pStyle w:val="a9"/>
        <w:jc w:val="center"/>
        <w:rPr>
          <w:rFonts w:ascii="Times New Roman" w:eastAsia="等线" w:hAnsi="Times New Roman"/>
          <w:b/>
          <w:lang w:eastAsia="zh-CN"/>
        </w:rPr>
      </w:pPr>
      <w:bookmarkStart w:id="19" w:name="_Ref127527372"/>
      <w:r w:rsidRPr="000F71FA">
        <w:rPr>
          <w:rFonts w:ascii="Times New Roman" w:eastAsia="等线" w:hAnsi="Times New Roman"/>
          <w:b/>
          <w:lang w:eastAsia="zh-CN"/>
        </w:rPr>
        <w:t xml:space="preserve">Table </w:t>
      </w:r>
      <w:r w:rsidR="00225AA7" w:rsidRPr="00423713">
        <w:rPr>
          <w:rFonts w:ascii="Times New Roman" w:eastAsia="宋体" w:hAnsi="Times New Roman"/>
          <w:b/>
          <w:lang w:eastAsia="zh-CN"/>
        </w:rPr>
        <w:fldChar w:fldCharType="begin"/>
      </w:r>
      <w:r w:rsidR="00225AA7" w:rsidRPr="00423713">
        <w:rPr>
          <w:rFonts w:ascii="Times New Roman" w:eastAsia="宋体" w:hAnsi="Times New Roman"/>
          <w:b/>
          <w:lang w:eastAsia="zh-CN"/>
        </w:rPr>
        <w:instrText xml:space="preserve"> SEQ Table \* ARABIC </w:instrText>
      </w:r>
      <w:r w:rsidR="00225AA7" w:rsidRPr="00423713">
        <w:rPr>
          <w:rFonts w:ascii="Times New Roman" w:eastAsia="宋体" w:hAnsi="Times New Roman"/>
          <w:b/>
          <w:lang w:eastAsia="zh-CN"/>
        </w:rPr>
        <w:fldChar w:fldCharType="separate"/>
      </w:r>
      <w:r w:rsidR="00F84DC5">
        <w:rPr>
          <w:rFonts w:ascii="Times New Roman" w:eastAsia="宋体" w:hAnsi="Times New Roman"/>
          <w:b/>
          <w:noProof/>
          <w:lang w:eastAsia="zh-CN"/>
        </w:rPr>
        <w:t>1</w:t>
      </w:r>
      <w:r w:rsidR="00225AA7" w:rsidRPr="00423713">
        <w:rPr>
          <w:rFonts w:ascii="Times New Roman" w:eastAsia="宋体" w:hAnsi="Times New Roman"/>
          <w:b/>
          <w:lang w:eastAsia="zh-CN"/>
        </w:rPr>
        <w:fldChar w:fldCharType="end"/>
      </w:r>
      <w:bookmarkEnd w:id="19"/>
      <w:r w:rsidRPr="000F71FA">
        <w:rPr>
          <w:rFonts w:ascii="Times New Roman" w:eastAsia="等线" w:hAnsi="Times New Roman"/>
          <w:b/>
          <w:lang w:eastAsia="zh-CN"/>
        </w:rPr>
        <w:t>.</w:t>
      </w:r>
      <w:r w:rsidRPr="00AC412C">
        <w:rPr>
          <w:rFonts w:ascii="Times New Roman" w:eastAsia="等线" w:hAnsi="Times New Roman"/>
          <w:b/>
          <w:lang w:eastAsia="zh-CN"/>
        </w:rPr>
        <w:t xml:space="preserve"> </w:t>
      </w:r>
      <w:r w:rsidR="00530E38">
        <w:rPr>
          <w:rFonts w:ascii="Times New Roman" w:eastAsia="等线" w:hAnsi="Times New Roman"/>
          <w:b/>
          <w:lang w:eastAsia="zh-CN"/>
        </w:rPr>
        <w:t xml:space="preserve">The assumptions of </w:t>
      </w:r>
      <w:r w:rsidR="00AC412C">
        <w:rPr>
          <w:rFonts w:ascii="Times New Roman" w:eastAsia="等线" w:hAnsi="Times New Roman"/>
          <w:b/>
          <w:lang w:eastAsia="zh-CN"/>
        </w:rPr>
        <w:t>S</w:t>
      </w:r>
      <w:r w:rsidR="00AC412C" w:rsidRPr="001D7ABF">
        <w:rPr>
          <w:rFonts w:ascii="Times New Roman" w:eastAsia="等线" w:hAnsi="Times New Roman"/>
          <w:b/>
          <w:lang w:eastAsia="zh-CN"/>
        </w:rPr>
        <w:t>ync/re-sync time and energy</w:t>
      </w:r>
    </w:p>
    <w:tbl>
      <w:tblPr>
        <w:tblStyle w:val="afc"/>
        <w:tblW w:w="0" w:type="auto"/>
        <w:jc w:val="center"/>
        <w:tblLook w:val="04A0" w:firstRow="1" w:lastRow="0" w:firstColumn="1" w:lastColumn="0" w:noHBand="0" w:noVBand="1"/>
      </w:tblPr>
      <w:tblGrid>
        <w:gridCol w:w="3544"/>
        <w:gridCol w:w="2268"/>
        <w:gridCol w:w="2972"/>
      </w:tblGrid>
      <w:tr w:rsidR="00F41AA9" w14:paraId="7D2CE5CA" w14:textId="77777777" w:rsidTr="00870B58">
        <w:trPr>
          <w:jc w:val="center"/>
        </w:trPr>
        <w:tc>
          <w:tcPr>
            <w:tcW w:w="3544" w:type="dxa"/>
            <w:tcBorders>
              <w:tl2br w:val="single" w:sz="4" w:space="0" w:color="auto"/>
            </w:tcBorders>
          </w:tcPr>
          <w:p w14:paraId="2AAFE48F" w14:textId="77777777"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p>
        </w:tc>
        <w:tc>
          <w:tcPr>
            <w:tcW w:w="2268" w:type="dxa"/>
          </w:tcPr>
          <w:p w14:paraId="38E00396" w14:textId="6FB8260F"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time [ms]</w:t>
            </w:r>
          </w:p>
        </w:tc>
        <w:tc>
          <w:tcPr>
            <w:tcW w:w="2972" w:type="dxa"/>
          </w:tcPr>
          <w:p w14:paraId="04F66FD5" w14:textId="4493931D" w:rsidR="00F41AA9" w:rsidRPr="007D084C" w:rsidRDefault="00F41AA9" w:rsidP="000F71FA">
            <w:pPr>
              <w:overflowPunct w:val="0"/>
              <w:autoSpaceDE w:val="0"/>
              <w:autoSpaceDN w:val="0"/>
              <w:adjustRightInd w:val="0"/>
              <w:spacing w:before="120" w:after="120"/>
              <w:jc w:val="both"/>
              <w:textAlignment w:val="baseline"/>
              <w:rPr>
                <w:rFonts w:ascii="Times New Roman" w:eastAsia="等线" w:hAnsi="Times New Roman"/>
                <w:szCs w:val="20"/>
              </w:rPr>
            </w:pPr>
            <w:r w:rsidRPr="00870B58">
              <w:rPr>
                <w:rFonts w:ascii="Times New Roman" w:hAnsi="Times New Roman"/>
                <w:b/>
                <w:szCs w:val="20"/>
                <w:lang w:eastAsia="ja-JP"/>
              </w:rPr>
              <w:t>Sync/re-sync energy [ms*units]</w:t>
            </w:r>
          </w:p>
        </w:tc>
      </w:tr>
      <w:tr w:rsidR="00870B58" w14:paraId="5B53D6F9" w14:textId="77777777" w:rsidTr="00870B58">
        <w:trPr>
          <w:jc w:val="center"/>
        </w:trPr>
        <w:tc>
          <w:tcPr>
            <w:tcW w:w="3544" w:type="dxa"/>
          </w:tcPr>
          <w:p w14:paraId="3E78650D" w14:textId="43F6AF7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lang w:eastAsia="zh-CN"/>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3</w:t>
            </w:r>
            <w:r w:rsidR="003A1614" w:rsidRPr="008B5901">
              <w:rPr>
                <w:rFonts w:ascii="Times New Roman" w:eastAsia="等线" w:hAnsi="Times New Roman"/>
                <w:b/>
                <w:szCs w:val="20"/>
                <w:vertAlign w:val="superscript"/>
                <w:lang w:eastAsia="zh-CN"/>
              </w:rPr>
              <w:t>[</w:t>
            </w:r>
            <w:r w:rsidRPr="00870B58">
              <w:rPr>
                <w:rFonts w:ascii="Times New Roman" w:eastAsia="等线" w:hAnsi="Times New Roman"/>
                <w:b/>
                <w:szCs w:val="20"/>
                <w:vertAlign w:val="superscript"/>
                <w:lang w:eastAsia="zh-CN"/>
              </w:rPr>
              <w:t>1]</w:t>
            </w:r>
          </w:p>
        </w:tc>
        <w:tc>
          <w:tcPr>
            <w:tcW w:w="2268" w:type="dxa"/>
          </w:tcPr>
          <w:p w14:paraId="2BC98881" w14:textId="69B55A04" w:rsidR="00870B58" w:rsidRPr="003B3A89"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sidRPr="003B3A89">
              <w:rPr>
                <w:rFonts w:ascii="Times New Roman" w:eastAsia="等线" w:hAnsi="Times New Roman"/>
                <w:szCs w:val="20"/>
                <w:lang w:eastAsia="zh-CN"/>
              </w:rPr>
              <w:t>60</w:t>
            </w:r>
          </w:p>
        </w:tc>
        <w:tc>
          <w:tcPr>
            <w:tcW w:w="2972" w:type="dxa"/>
          </w:tcPr>
          <w:p w14:paraId="6D867C1A" w14:textId="30FA51FC" w:rsidR="00870B58" w:rsidRPr="008B5901" w:rsidRDefault="004949FA" w:rsidP="00870B58">
            <w:pPr>
              <w:overflowPunct w:val="0"/>
              <w:autoSpaceDE w:val="0"/>
              <w:autoSpaceDN w:val="0"/>
              <w:adjustRightInd w:val="0"/>
              <w:spacing w:before="120" w:after="120"/>
              <w:jc w:val="both"/>
              <w:textAlignment w:val="baseline"/>
              <w:rPr>
                <w:rFonts w:ascii="Times New Roman" w:eastAsia="等线" w:hAnsi="Times New Roman"/>
                <w:szCs w:val="20"/>
              </w:rPr>
            </w:pPr>
            <w:r w:rsidRPr="008B5901">
              <w:rPr>
                <w:rFonts w:ascii="Times New Roman" w:eastAsia="等线" w:hAnsi="Times New Roman"/>
                <w:szCs w:val="20"/>
                <w:lang w:eastAsia="zh-CN"/>
              </w:rPr>
              <w:t>2180</w:t>
            </w:r>
          </w:p>
        </w:tc>
      </w:tr>
      <w:tr w:rsidR="00870B58" w14:paraId="2F96073E" w14:textId="77777777" w:rsidTr="00870B58">
        <w:trPr>
          <w:jc w:val="center"/>
        </w:trPr>
        <w:tc>
          <w:tcPr>
            <w:tcW w:w="3544" w:type="dxa"/>
          </w:tcPr>
          <w:p w14:paraId="300B05C7" w14:textId="0E2807B1" w:rsidR="00870B58" w:rsidRPr="00870B58" w:rsidRDefault="00870B58" w:rsidP="00870B58">
            <w:pPr>
              <w:overflowPunct w:val="0"/>
              <w:autoSpaceDE w:val="0"/>
              <w:autoSpaceDN w:val="0"/>
              <w:adjustRightInd w:val="0"/>
              <w:spacing w:before="120" w:after="120"/>
              <w:jc w:val="both"/>
              <w:textAlignment w:val="baseline"/>
              <w:rPr>
                <w:rFonts w:ascii="Times New Roman" w:eastAsia="等线" w:hAnsi="Times New Roman"/>
                <w:b/>
                <w:szCs w:val="20"/>
              </w:rPr>
            </w:pPr>
            <w:r w:rsidRPr="00870B58">
              <w:rPr>
                <w:rFonts w:ascii="Times New Roman" w:eastAsia="等线" w:hAnsi="Times New Roman"/>
                <w:b/>
                <w:szCs w:val="20"/>
                <w:lang w:eastAsia="zh-CN"/>
              </w:rPr>
              <w:t>Number of SSBs for sync/re-sync =</w:t>
            </w:r>
            <w:r w:rsidR="00D24E87">
              <w:rPr>
                <w:rFonts w:ascii="Times New Roman" w:eastAsia="等线" w:hAnsi="Times New Roman"/>
                <w:b/>
                <w:szCs w:val="20"/>
                <w:lang w:eastAsia="zh-CN"/>
              </w:rPr>
              <w:t>5</w:t>
            </w:r>
            <w:r w:rsidRPr="00870B58">
              <w:rPr>
                <w:rFonts w:ascii="Times New Roman" w:eastAsia="等线" w:hAnsi="Times New Roman"/>
                <w:b/>
                <w:szCs w:val="20"/>
                <w:vertAlign w:val="superscript"/>
                <w:lang w:eastAsia="zh-CN"/>
              </w:rPr>
              <w:t>[</w:t>
            </w:r>
            <w:r w:rsidR="008D1033">
              <w:rPr>
                <w:rFonts w:ascii="Times New Roman" w:eastAsia="等线" w:hAnsi="Times New Roman"/>
                <w:b/>
                <w:szCs w:val="20"/>
                <w:vertAlign w:val="superscript"/>
                <w:lang w:eastAsia="zh-CN"/>
              </w:rPr>
              <w:t>1</w:t>
            </w:r>
            <w:r w:rsidRPr="00870B58">
              <w:rPr>
                <w:rFonts w:ascii="Times New Roman" w:eastAsia="等线" w:hAnsi="Times New Roman"/>
                <w:b/>
                <w:szCs w:val="20"/>
                <w:vertAlign w:val="superscript"/>
                <w:lang w:eastAsia="zh-CN"/>
              </w:rPr>
              <w:t>]</w:t>
            </w:r>
          </w:p>
        </w:tc>
        <w:tc>
          <w:tcPr>
            <w:tcW w:w="2268" w:type="dxa"/>
          </w:tcPr>
          <w:p w14:paraId="31E96143" w14:textId="30BBCE4B" w:rsidR="00870B58" w:rsidRPr="00F942D7" w:rsidRDefault="00CE3CAE" w:rsidP="00870B58">
            <w:pPr>
              <w:overflowPunct w:val="0"/>
              <w:autoSpaceDE w:val="0"/>
              <w:autoSpaceDN w:val="0"/>
              <w:adjustRightInd w:val="0"/>
              <w:spacing w:before="120" w:after="120"/>
              <w:jc w:val="both"/>
              <w:textAlignment w:val="baseline"/>
              <w:rPr>
                <w:rFonts w:ascii="Times New Roman" w:eastAsia="等线" w:hAnsi="Times New Roman"/>
                <w:szCs w:val="20"/>
                <w:lang w:eastAsia="zh-CN"/>
              </w:rPr>
            </w:pPr>
            <w:r>
              <w:rPr>
                <w:rFonts w:ascii="Times New Roman" w:eastAsia="等线" w:hAnsi="Times New Roman"/>
                <w:szCs w:val="20"/>
                <w:lang w:eastAsia="zh-CN"/>
              </w:rPr>
              <w:t>100</w:t>
            </w:r>
          </w:p>
        </w:tc>
        <w:tc>
          <w:tcPr>
            <w:tcW w:w="2972" w:type="dxa"/>
          </w:tcPr>
          <w:p w14:paraId="61450322" w14:textId="21F0803C" w:rsidR="00870B58" w:rsidRPr="00870B58" w:rsidRDefault="004949FA" w:rsidP="00870B58">
            <w:pPr>
              <w:overflowPunct w:val="0"/>
              <w:autoSpaceDE w:val="0"/>
              <w:autoSpaceDN w:val="0"/>
              <w:adjustRightInd w:val="0"/>
              <w:spacing w:before="120" w:after="120"/>
              <w:jc w:val="both"/>
              <w:textAlignment w:val="baseline"/>
              <w:rPr>
                <w:rFonts w:ascii="Times New Roman" w:eastAsia="等线" w:hAnsi="Times New Roman"/>
                <w:color w:val="FF0000"/>
                <w:szCs w:val="20"/>
                <w:lang w:eastAsia="zh-CN"/>
              </w:rPr>
            </w:pPr>
            <w:r>
              <w:rPr>
                <w:rFonts w:ascii="Times New Roman" w:eastAsia="等线" w:hAnsi="Times New Roman"/>
                <w:szCs w:val="20"/>
                <w:lang w:eastAsia="zh-CN"/>
              </w:rPr>
              <w:t>3340</w:t>
            </w:r>
          </w:p>
        </w:tc>
      </w:tr>
      <w:tr w:rsidR="00F84DC5" w:rsidRPr="00F84DC5" w14:paraId="21EC3358" w14:textId="77777777" w:rsidTr="00870B58">
        <w:trPr>
          <w:jc w:val="center"/>
        </w:trPr>
        <w:tc>
          <w:tcPr>
            <w:tcW w:w="8784" w:type="dxa"/>
            <w:gridSpan w:val="3"/>
          </w:tcPr>
          <w:p w14:paraId="0D574E00" w14:textId="73984407" w:rsidR="00870B58" w:rsidRPr="00F84DC5" w:rsidRDefault="00870B58"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szCs w:val="20"/>
                <w:lang w:eastAsia="zh-CN"/>
              </w:rPr>
              <w:t xml:space="preserve">Note 1: </w:t>
            </w:r>
            <w:r w:rsidR="005953FB" w:rsidRPr="00F84DC5">
              <w:rPr>
                <w:rFonts w:ascii="Times New Roman" w:eastAsia="等线" w:hAnsi="Times New Roman"/>
                <w:szCs w:val="20"/>
                <w:lang w:eastAsia="zh-CN"/>
              </w:rPr>
              <w:t xml:space="preserve">10ms </w:t>
            </w:r>
            <w:r w:rsidR="00F84DC5" w:rsidRPr="00F84DC5">
              <w:rPr>
                <w:rFonts w:ascii="Times New Roman" w:eastAsia="等线" w:hAnsi="Times New Roman"/>
                <w:szCs w:val="20"/>
                <w:lang w:eastAsia="zh-CN"/>
              </w:rPr>
              <w:t xml:space="preserve">average </w:t>
            </w:r>
            <w:r w:rsidRPr="00F84DC5">
              <w:rPr>
                <w:rFonts w:ascii="Times New Roman" w:eastAsia="等线" w:hAnsi="Times New Roman"/>
                <w:szCs w:val="20"/>
                <w:lang w:eastAsia="zh-CN"/>
              </w:rPr>
              <w:t xml:space="preserve">continuous </w:t>
            </w:r>
            <w:r w:rsidR="003D2797" w:rsidRPr="00F84DC5">
              <w:rPr>
                <w:rFonts w:ascii="Times New Roman" w:eastAsia="等线" w:hAnsi="Times New Roman"/>
                <w:szCs w:val="20"/>
                <w:lang w:eastAsia="zh-CN"/>
              </w:rPr>
              <w:t>detection</w:t>
            </w:r>
            <w:r w:rsidRPr="00F84DC5">
              <w:rPr>
                <w:rFonts w:ascii="Times New Roman" w:eastAsia="等线" w:hAnsi="Times New Roman"/>
                <w:szCs w:val="20"/>
                <w:lang w:eastAsia="zh-CN"/>
              </w:rPr>
              <w:t xml:space="preserve"> </w:t>
            </w:r>
            <w:r w:rsidR="003D2797" w:rsidRPr="00F84DC5">
              <w:rPr>
                <w:rFonts w:ascii="Times New Roman" w:eastAsia="等线" w:hAnsi="Times New Roman"/>
                <w:szCs w:val="20"/>
                <w:lang w:eastAsia="zh-CN"/>
              </w:rPr>
              <w:t>for SSB at</w:t>
            </w:r>
            <w:r w:rsidRPr="00F84DC5">
              <w:rPr>
                <w:rFonts w:ascii="Times New Roman" w:eastAsia="等线" w:hAnsi="Times New Roman"/>
                <w:szCs w:val="20"/>
                <w:lang w:eastAsia="zh-CN"/>
              </w:rPr>
              <w:t xml:space="preserve"> the beginning of sync</w:t>
            </w:r>
            <w:r w:rsidR="00A62B70" w:rsidRPr="00F84DC5">
              <w:rPr>
                <w:rFonts w:ascii="Times New Roman" w:eastAsia="等线" w:hAnsi="Times New Roman"/>
                <w:szCs w:val="20"/>
                <w:lang w:eastAsia="zh-CN"/>
              </w:rPr>
              <w:t>/</w:t>
            </w:r>
            <w:r w:rsidRPr="00F84DC5">
              <w:rPr>
                <w:rFonts w:ascii="Times New Roman" w:eastAsia="等线" w:hAnsi="Times New Roman"/>
                <w:szCs w:val="20"/>
                <w:lang w:eastAsia="zh-CN"/>
              </w:rPr>
              <w:t xml:space="preserve">re-sync time is </w:t>
            </w:r>
            <w:r w:rsidR="005953FB" w:rsidRPr="00F84DC5">
              <w:rPr>
                <w:rFonts w:ascii="Times New Roman" w:eastAsia="等线" w:hAnsi="Times New Roman"/>
                <w:szCs w:val="20"/>
                <w:lang w:eastAsia="zh-CN"/>
              </w:rPr>
              <w:t>assumed</w:t>
            </w:r>
            <w:r w:rsidRPr="00F84DC5">
              <w:rPr>
                <w:rFonts w:ascii="Times New Roman" w:eastAsia="等线" w:hAnsi="Times New Roman"/>
                <w:szCs w:val="20"/>
                <w:lang w:eastAsia="zh-CN"/>
              </w:rPr>
              <w:t>.</w:t>
            </w:r>
          </w:p>
          <w:p w14:paraId="4988D8A6" w14:textId="2F6BFEFB" w:rsidR="00EA4175" w:rsidRPr="00F84DC5" w:rsidRDefault="00B12024" w:rsidP="00870B58">
            <w:pPr>
              <w:overflowPunct w:val="0"/>
              <w:autoSpaceDE w:val="0"/>
              <w:autoSpaceDN w:val="0"/>
              <w:adjustRightInd w:val="0"/>
              <w:jc w:val="both"/>
              <w:textAlignment w:val="baseline"/>
              <w:rPr>
                <w:rFonts w:ascii="Times New Roman" w:eastAsia="等线" w:hAnsi="Times New Roman"/>
                <w:szCs w:val="20"/>
                <w:lang w:eastAsia="zh-CN"/>
              </w:rPr>
            </w:pPr>
            <w:r w:rsidRPr="00F84DC5">
              <w:rPr>
                <w:rFonts w:ascii="Times New Roman" w:eastAsia="等线" w:hAnsi="Times New Roman" w:hint="eastAsia"/>
                <w:szCs w:val="20"/>
                <w:lang w:eastAsia="zh-CN"/>
              </w:rPr>
              <w:t>Note</w:t>
            </w:r>
            <w:r w:rsidRPr="00F84DC5">
              <w:rPr>
                <w:rFonts w:ascii="Times New Roman" w:eastAsia="等线" w:hAnsi="Times New Roman"/>
                <w:szCs w:val="20"/>
                <w:lang w:eastAsia="zh-CN"/>
              </w:rPr>
              <w:t xml:space="preserve"> 2: </w:t>
            </w:r>
            <w:r w:rsidR="00A62B70" w:rsidRPr="00F84DC5">
              <w:rPr>
                <w:rFonts w:ascii="Times New Roman" w:eastAsia="等线" w:hAnsi="Times New Roman"/>
                <w:szCs w:val="20"/>
                <w:lang w:eastAsia="zh-CN"/>
              </w:rPr>
              <w:t>LP-SS</w:t>
            </w:r>
            <w:r w:rsidR="006E5499" w:rsidRPr="00F84DC5">
              <w:rPr>
                <w:rFonts w:ascii="Times New Roman" w:eastAsia="等线" w:hAnsi="Times New Roman"/>
                <w:szCs w:val="20"/>
                <w:lang w:eastAsia="zh-CN"/>
              </w:rPr>
              <w:t xml:space="preserve"> reception </w:t>
            </w:r>
            <w:r w:rsidR="00A62B70" w:rsidRPr="00F84DC5">
              <w:rPr>
                <w:rFonts w:ascii="Times New Roman" w:eastAsia="等线" w:hAnsi="Times New Roman"/>
                <w:szCs w:val="20"/>
                <w:lang w:eastAsia="zh-CN"/>
              </w:rPr>
              <w:t xml:space="preserve">are not </w:t>
            </w:r>
            <w:r w:rsidR="00751768" w:rsidRPr="00F84DC5">
              <w:rPr>
                <w:rFonts w:ascii="Times New Roman" w:eastAsia="等线" w:hAnsi="Times New Roman"/>
                <w:szCs w:val="20"/>
                <w:lang w:eastAsia="zh-CN"/>
              </w:rPr>
              <w:t>assumed</w:t>
            </w:r>
            <w:r w:rsidR="00A62B70" w:rsidRPr="00F84DC5">
              <w:rPr>
                <w:rFonts w:ascii="Times New Roman" w:eastAsia="等线" w:hAnsi="Times New Roman"/>
                <w:szCs w:val="20"/>
                <w:lang w:eastAsia="zh-CN"/>
              </w:rPr>
              <w:t xml:space="preserve"> to assist </w:t>
            </w:r>
            <w:r w:rsidR="004C67F3" w:rsidRPr="00F84DC5">
              <w:rPr>
                <w:rFonts w:ascii="Times New Roman" w:eastAsia="等线" w:hAnsi="Times New Roman" w:hint="eastAsia"/>
                <w:szCs w:val="20"/>
                <w:lang w:eastAsia="zh-CN"/>
              </w:rPr>
              <w:t>MR</w:t>
            </w:r>
            <w:r w:rsidR="004C67F3" w:rsidRPr="00F84DC5">
              <w:rPr>
                <w:rFonts w:ascii="Times New Roman" w:eastAsia="等线" w:hAnsi="Times New Roman"/>
                <w:szCs w:val="20"/>
                <w:lang w:eastAsia="zh-CN"/>
              </w:rPr>
              <w:t xml:space="preserve"> </w:t>
            </w:r>
            <w:r w:rsidR="00A62B70" w:rsidRPr="00F84DC5">
              <w:rPr>
                <w:rFonts w:ascii="Times New Roman" w:eastAsia="等线" w:hAnsi="Times New Roman"/>
                <w:szCs w:val="20"/>
                <w:lang w:eastAsia="zh-CN"/>
              </w:rPr>
              <w:t>sync/re-sync</w:t>
            </w:r>
            <w:r w:rsidR="004C67F3" w:rsidRPr="00F84DC5">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after </w:t>
            </w:r>
            <w:r w:rsidR="00592404" w:rsidRPr="00F84DC5">
              <w:rPr>
                <w:rFonts w:ascii="Times New Roman" w:eastAsia="等线" w:hAnsi="Times New Roman"/>
                <w:szCs w:val="20"/>
                <w:lang w:eastAsia="zh-CN"/>
              </w:rPr>
              <w:t>wake-</w:t>
            </w:r>
            <w:r w:rsidR="000C24B9" w:rsidRPr="00F84DC5" w:rsidDel="00592404">
              <w:rPr>
                <w:rFonts w:ascii="Times New Roman" w:eastAsia="等线" w:hAnsi="Times New Roman"/>
                <w:szCs w:val="20"/>
                <w:lang w:eastAsia="zh-CN"/>
              </w:rPr>
              <w:t xml:space="preserve"> </w:t>
            </w:r>
            <w:r w:rsidR="000C24B9" w:rsidRPr="00F84DC5">
              <w:rPr>
                <w:rFonts w:ascii="Times New Roman" w:eastAsia="等线" w:hAnsi="Times New Roman"/>
                <w:szCs w:val="20"/>
                <w:lang w:eastAsia="zh-CN"/>
              </w:rPr>
              <w:t xml:space="preserve">up </w:t>
            </w:r>
            <w:r w:rsidR="004C67F3" w:rsidRPr="00F84DC5">
              <w:rPr>
                <w:rFonts w:ascii="Times New Roman" w:eastAsia="等线" w:hAnsi="Times New Roman"/>
                <w:szCs w:val="20"/>
                <w:lang w:eastAsia="zh-CN"/>
              </w:rPr>
              <w:t>from ultra-deep sleep</w:t>
            </w:r>
            <w:r w:rsidR="00A62B70" w:rsidRPr="00F84DC5">
              <w:rPr>
                <w:rFonts w:ascii="Times New Roman" w:eastAsia="等线" w:hAnsi="Times New Roman"/>
                <w:szCs w:val="20"/>
                <w:lang w:eastAsia="zh-CN"/>
              </w:rPr>
              <w:t>.</w:t>
            </w:r>
          </w:p>
        </w:tc>
      </w:tr>
    </w:tbl>
    <w:p w14:paraId="46E1191D" w14:textId="77777777" w:rsidR="00F41AA9" w:rsidRPr="00F84DC5" w:rsidRDefault="00F41AA9" w:rsidP="00F84DC5">
      <w:pPr>
        <w:overflowPunct w:val="0"/>
        <w:autoSpaceDE w:val="0"/>
        <w:autoSpaceDN w:val="0"/>
        <w:adjustRightInd w:val="0"/>
        <w:textAlignment w:val="baseline"/>
        <w:rPr>
          <w:rFonts w:ascii="Times New Roman" w:eastAsia="等线" w:hAnsi="Times New Roman"/>
          <w:szCs w:val="20"/>
        </w:rPr>
      </w:pPr>
    </w:p>
    <w:p w14:paraId="12630E39" w14:textId="7883DB8A" w:rsidR="0009748D" w:rsidRPr="0005614C" w:rsidRDefault="002D1509" w:rsidP="0045318D">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20" w:name="_Ref118739974"/>
      <w:bookmarkStart w:id="21" w:name="_Ref127562174"/>
      <w:r w:rsidRPr="00F84DC5">
        <w:rPr>
          <w:rFonts w:ascii="Times New Roman" w:eastAsia="等线" w:hAnsi="Times New Roman"/>
          <w:b/>
          <w:szCs w:val="20"/>
          <w:lang w:eastAsia="zh-CN"/>
        </w:rPr>
        <w:t>Proposal</w:t>
      </w:r>
      <w:r w:rsidR="00F57253" w:rsidRPr="00F84DC5">
        <w:rPr>
          <w:rFonts w:ascii="Times New Roman" w:eastAsia="等线" w:hAnsi="Times New Roman"/>
          <w:b/>
          <w:szCs w:val="20"/>
          <w:lang w:eastAsia="zh-CN"/>
        </w:rPr>
        <w:t xml:space="preserve"> </w:t>
      </w:r>
      <w:r w:rsidR="00987A27" w:rsidRPr="00F84DC5">
        <w:rPr>
          <w:rFonts w:ascii="Times" w:hAnsi="Times" w:cs="Times"/>
          <w:b/>
        </w:rPr>
        <w:fldChar w:fldCharType="begin"/>
      </w:r>
      <w:r w:rsidR="00987A27" w:rsidRPr="00F84DC5">
        <w:rPr>
          <w:rFonts w:ascii="Times" w:hAnsi="Times" w:cs="Times"/>
          <w:b/>
        </w:rPr>
        <w:instrText xml:space="preserve"> SEQ Proposal \* ARABIC </w:instrText>
      </w:r>
      <w:r w:rsidR="00987A27" w:rsidRPr="00F84DC5">
        <w:rPr>
          <w:rFonts w:ascii="Times" w:hAnsi="Times" w:cs="Times"/>
          <w:b/>
        </w:rPr>
        <w:fldChar w:fldCharType="separate"/>
      </w:r>
      <w:r w:rsidR="00F84DC5">
        <w:rPr>
          <w:rFonts w:ascii="Times" w:hAnsi="Times" w:cs="Times"/>
          <w:b/>
          <w:noProof/>
        </w:rPr>
        <w:t>4</w:t>
      </w:r>
      <w:r w:rsidR="00987A27" w:rsidRPr="00F84DC5">
        <w:rPr>
          <w:rFonts w:ascii="Times" w:hAnsi="Times" w:cs="Times"/>
          <w:b/>
        </w:rPr>
        <w:fldChar w:fldCharType="end"/>
      </w:r>
      <w:r w:rsidR="00EA362B" w:rsidRPr="00F84DC5">
        <w:rPr>
          <w:rFonts w:ascii="Times New Roman" w:eastAsia="等线" w:hAnsi="Times New Roman"/>
          <w:b/>
          <w:szCs w:val="20"/>
          <w:lang w:eastAsia="zh-CN"/>
        </w:rPr>
        <w:t xml:space="preserve">: </w:t>
      </w:r>
      <w:r w:rsidR="00BC08E7" w:rsidRPr="00F84DC5">
        <w:rPr>
          <w:rFonts w:ascii="Times New Roman" w:eastAsia="等线" w:hAnsi="Times New Roman"/>
          <w:b/>
          <w:szCs w:val="20"/>
          <w:lang w:eastAsia="zh-CN"/>
        </w:rPr>
        <w:t xml:space="preserve">For </w:t>
      </w:r>
      <w:r w:rsidR="00AF13CE" w:rsidRPr="00F84DC5">
        <w:rPr>
          <w:rFonts w:ascii="Times New Roman" w:eastAsia="等线" w:hAnsi="Times New Roman"/>
          <w:b/>
          <w:szCs w:val="20"/>
          <w:lang w:eastAsia="zh-CN"/>
        </w:rPr>
        <w:t>sync/r</w:t>
      </w:r>
      <w:r w:rsidR="00AF13CE" w:rsidRPr="00AE6A94">
        <w:rPr>
          <w:rFonts w:ascii="Times New Roman" w:eastAsia="等线" w:hAnsi="Times New Roman"/>
          <w:b/>
          <w:szCs w:val="20"/>
          <w:lang w:eastAsia="zh-CN"/>
        </w:rPr>
        <w:t>e-sync time and energy</w:t>
      </w:r>
      <w:r w:rsidR="000E0BE2">
        <w:rPr>
          <w:rFonts w:ascii="Times New Roman" w:eastAsia="等线" w:hAnsi="Times New Roman"/>
          <w:b/>
          <w:szCs w:val="20"/>
          <w:lang w:eastAsia="zh-CN"/>
        </w:rPr>
        <w:t xml:space="preserve">, </w:t>
      </w:r>
      <w:bookmarkEnd w:id="20"/>
      <w:r w:rsidR="00DA33F5">
        <w:rPr>
          <w:rFonts w:ascii="Times New Roman" w:eastAsia="等线" w:hAnsi="Times New Roman"/>
          <w:b/>
          <w:szCs w:val="20"/>
          <w:lang w:eastAsia="zh-CN"/>
        </w:rPr>
        <w:t xml:space="preserve">assumptions shown in </w:t>
      </w:r>
      <w:r w:rsidR="0037655C" w:rsidRPr="00870B58">
        <w:rPr>
          <w:rFonts w:ascii="Times New Roman" w:eastAsia="等线" w:hAnsi="Times New Roman"/>
          <w:b/>
          <w:szCs w:val="20"/>
          <w:lang w:eastAsia="zh-CN"/>
        </w:rPr>
        <w:t xml:space="preserve">Table </w:t>
      </w:r>
      <w:r w:rsidR="00254DE9">
        <w:rPr>
          <w:rFonts w:ascii="Times New Roman" w:eastAsia="等线" w:hAnsi="Times New Roman"/>
          <w:b/>
          <w:szCs w:val="20"/>
          <w:lang w:eastAsia="zh-CN"/>
        </w:rPr>
        <w:t xml:space="preserve">1 </w:t>
      </w:r>
      <w:r w:rsidR="0037655C" w:rsidRPr="00870B58">
        <w:rPr>
          <w:rFonts w:ascii="Times New Roman" w:eastAsia="等线" w:hAnsi="Times New Roman"/>
          <w:b/>
          <w:szCs w:val="20"/>
          <w:lang w:eastAsia="zh-CN"/>
        </w:rPr>
        <w:t xml:space="preserve">can be </w:t>
      </w:r>
      <w:r w:rsidR="00DA33F5">
        <w:rPr>
          <w:rFonts w:ascii="Times New Roman" w:eastAsia="等线" w:hAnsi="Times New Roman"/>
          <w:b/>
          <w:szCs w:val="20"/>
          <w:lang w:eastAsia="zh-CN"/>
        </w:rPr>
        <w:t>considered</w:t>
      </w:r>
      <w:r w:rsidR="0037655C" w:rsidRPr="00870B58">
        <w:rPr>
          <w:rFonts w:ascii="Times New Roman" w:eastAsia="等线" w:hAnsi="Times New Roman"/>
          <w:b/>
          <w:szCs w:val="20"/>
          <w:lang w:eastAsia="zh-CN"/>
        </w:rPr>
        <w:t>.</w:t>
      </w:r>
      <w:bookmarkEnd w:id="21"/>
    </w:p>
    <w:p w14:paraId="0601C730" w14:textId="31A45D9F" w:rsidR="00AD36A1" w:rsidRPr="000F71FA" w:rsidRDefault="0067250D"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Pr>
          <w:rFonts w:ascii="Times New Roman" w:hAnsi="Times New Roman"/>
          <w:b/>
          <w:lang w:eastAsia="ja-JP"/>
        </w:rPr>
        <w:lastRenderedPageBreak/>
        <w:t>T</w:t>
      </w:r>
      <w:r w:rsidR="009B5D0D" w:rsidRPr="00E86F6F">
        <w:rPr>
          <w:rFonts w:ascii="Times New Roman" w:hAnsi="Times New Roman"/>
          <w:b/>
          <w:lang w:eastAsia="ja-JP"/>
        </w:rPr>
        <w:t xml:space="preserve">ransition time between </w:t>
      </w:r>
      <w:r w:rsidR="009B5D0D">
        <w:rPr>
          <w:rFonts w:ascii="Times New Roman" w:hAnsi="Times New Roman"/>
          <w:b/>
          <w:lang w:eastAsia="ja-JP"/>
        </w:rPr>
        <w:t xml:space="preserve">LP-WUR </w:t>
      </w:r>
      <w:r w:rsidR="009B5D0D" w:rsidRPr="00E86F6F">
        <w:rPr>
          <w:rFonts w:ascii="Times New Roman" w:hAnsi="Times New Roman"/>
          <w:b/>
          <w:lang w:eastAsia="ja-JP"/>
        </w:rPr>
        <w:t>‘</w:t>
      </w:r>
      <w:r w:rsidR="00E50AE5">
        <w:rPr>
          <w:rFonts w:ascii="Times New Roman" w:hAnsi="Times New Roman"/>
          <w:b/>
          <w:lang w:eastAsia="ja-JP"/>
        </w:rPr>
        <w:t>ON</w:t>
      </w:r>
      <w:r w:rsidR="00E50AE5" w:rsidRPr="00E86F6F">
        <w:rPr>
          <w:rFonts w:ascii="Times New Roman" w:hAnsi="Times New Roman"/>
          <w:b/>
          <w:lang w:eastAsia="ja-JP"/>
        </w:rPr>
        <w:t xml:space="preserve">’ </w:t>
      </w:r>
      <w:r w:rsidR="009B5D0D" w:rsidRPr="00E86F6F">
        <w:rPr>
          <w:rFonts w:ascii="Times New Roman" w:hAnsi="Times New Roman"/>
          <w:b/>
          <w:lang w:eastAsia="ja-JP"/>
        </w:rPr>
        <w:t>and ‘</w:t>
      </w:r>
      <w:r w:rsidR="00E50AE5">
        <w:rPr>
          <w:rFonts w:ascii="Times New Roman" w:hAnsi="Times New Roman"/>
          <w:b/>
          <w:lang w:eastAsia="ja-JP"/>
        </w:rPr>
        <w:t>OFF</w:t>
      </w:r>
      <w:r w:rsidR="009B5D0D" w:rsidRPr="00E86F6F">
        <w:rPr>
          <w:rFonts w:ascii="Times New Roman" w:hAnsi="Times New Roman"/>
          <w:b/>
          <w:lang w:eastAsia="ja-JP"/>
        </w:rPr>
        <w:t>’ state</w:t>
      </w:r>
      <w:r w:rsidR="009B5D0D">
        <w:rPr>
          <w:rFonts w:ascii="Times New Roman" w:hAnsi="Times New Roman"/>
          <w:b/>
          <w:lang w:eastAsia="ja-JP"/>
        </w:rPr>
        <w:t>s</w:t>
      </w:r>
      <w:r w:rsidR="009B5D0D" w:rsidRPr="00EB2B69">
        <w:rPr>
          <w:rFonts w:ascii="Times New Roman" w:hAnsi="Times New Roman"/>
          <w:b/>
          <w:szCs w:val="20"/>
          <w:lang w:eastAsia="ja-JP"/>
        </w:rPr>
        <w:t xml:space="preserve"> </w:t>
      </w:r>
      <w:r w:rsidR="00EB2B69" w:rsidRPr="00EB2B69">
        <w:rPr>
          <w:rFonts w:ascii="Times New Roman" w:hAnsi="Times New Roman"/>
          <w:b/>
          <w:szCs w:val="20"/>
          <w:lang w:eastAsia="ja-JP"/>
        </w:rPr>
        <w:t>for LP-WUR</w:t>
      </w:r>
    </w:p>
    <w:p w14:paraId="5D80AF45" w14:textId="3A6FE744" w:rsidR="00366DB5" w:rsidRPr="00870B58" w:rsidRDefault="006B1788">
      <w:pPr>
        <w:overflowPunct w:val="0"/>
        <w:autoSpaceDE w:val="0"/>
        <w:autoSpaceDN w:val="0"/>
        <w:adjustRightInd w:val="0"/>
        <w:spacing w:after="180"/>
        <w:ind w:right="-99"/>
        <w:jc w:val="both"/>
        <w:textAlignment w:val="baseline"/>
        <w:rPr>
          <w:rFonts w:ascii="Times New Roman" w:eastAsiaTheme="minorEastAsia" w:hAnsi="Times New Roman"/>
          <w:color w:val="000000" w:themeColor="text1"/>
          <w:szCs w:val="20"/>
        </w:rPr>
      </w:pPr>
      <w:r>
        <w:rPr>
          <w:rFonts w:ascii="Times New Roman" w:eastAsiaTheme="minorEastAsia" w:hAnsi="Times New Roman"/>
          <w:szCs w:val="20"/>
        </w:rPr>
        <w:t>For the transition from LP-WUR ‘</w:t>
      </w:r>
      <w:r w:rsidR="00E50AE5">
        <w:rPr>
          <w:rFonts w:ascii="Times New Roman" w:eastAsiaTheme="minorEastAsia" w:hAnsi="Times New Roman"/>
          <w:szCs w:val="20"/>
        </w:rPr>
        <w:t xml:space="preserve">OFF’ </w:t>
      </w:r>
      <w:r>
        <w:rPr>
          <w:rFonts w:ascii="Times New Roman" w:eastAsiaTheme="minorEastAsia" w:hAnsi="Times New Roman"/>
          <w:szCs w:val="20"/>
        </w:rPr>
        <w:t>to ‘</w:t>
      </w:r>
      <w:r w:rsidR="00E50AE5">
        <w:rPr>
          <w:rFonts w:ascii="Times New Roman" w:eastAsiaTheme="minorEastAsia" w:hAnsi="Times New Roman"/>
          <w:szCs w:val="20"/>
        </w:rPr>
        <w:t>ON</w:t>
      </w:r>
      <w:r>
        <w:rPr>
          <w:rFonts w:ascii="Times New Roman" w:eastAsiaTheme="minorEastAsia" w:hAnsi="Times New Roman"/>
          <w:szCs w:val="20"/>
        </w:rPr>
        <w:t xml:space="preserve">’ state, it mainly includes </w:t>
      </w:r>
      <w:r w:rsidRPr="006B1788">
        <w:rPr>
          <w:rFonts w:ascii="Times New Roman" w:eastAsiaTheme="minorEastAsia" w:hAnsi="Times New Roman"/>
          <w:szCs w:val="20"/>
        </w:rPr>
        <w:t>the start</w:t>
      </w:r>
      <w:r w:rsidR="00D262A2">
        <w:rPr>
          <w:rFonts w:ascii="Times New Roman" w:eastAsiaTheme="minorEastAsia" w:hAnsi="Times New Roman" w:hint="eastAsia"/>
          <w:szCs w:val="20"/>
          <w:lang w:eastAsia="zh-CN"/>
        </w:rPr>
        <w:t>ing</w:t>
      </w:r>
      <w:r w:rsidRPr="006B1788">
        <w:rPr>
          <w:rFonts w:ascii="Times New Roman" w:eastAsiaTheme="minorEastAsia" w:hAnsi="Times New Roman"/>
          <w:szCs w:val="20"/>
        </w:rPr>
        <w:t xml:space="preserve"> </w:t>
      </w:r>
      <w:r>
        <w:rPr>
          <w:rFonts w:ascii="Times New Roman" w:eastAsiaTheme="minorEastAsia" w:hAnsi="Times New Roman"/>
          <w:szCs w:val="20"/>
        </w:rPr>
        <w:t xml:space="preserve">and settling </w:t>
      </w:r>
      <w:r w:rsidR="00DF06EB">
        <w:rPr>
          <w:rFonts w:ascii="Times New Roman" w:eastAsiaTheme="minorEastAsia" w:hAnsi="Times New Roman"/>
          <w:szCs w:val="20"/>
        </w:rPr>
        <w:t>process</w:t>
      </w:r>
      <w:r w:rsidR="00DF06EB" w:rsidRPr="006B1788">
        <w:rPr>
          <w:rFonts w:ascii="Times New Roman" w:eastAsiaTheme="minorEastAsia" w:hAnsi="Times New Roman"/>
          <w:szCs w:val="20"/>
        </w:rPr>
        <w:t xml:space="preserve"> </w:t>
      </w:r>
      <w:r w:rsidRPr="006B1788">
        <w:rPr>
          <w:rFonts w:ascii="Times New Roman" w:eastAsiaTheme="minorEastAsia" w:hAnsi="Times New Roman"/>
          <w:szCs w:val="20"/>
        </w:rPr>
        <w:t xml:space="preserve">of MCU or </w:t>
      </w:r>
      <w:bookmarkStart w:id="22" w:name="OLE_LINK2"/>
      <w:r w:rsidRPr="006B1788">
        <w:rPr>
          <w:rFonts w:ascii="Times New Roman" w:eastAsiaTheme="minorEastAsia" w:hAnsi="Times New Roman"/>
          <w:szCs w:val="20"/>
        </w:rPr>
        <w:t>DSM</w:t>
      </w:r>
      <w:bookmarkEnd w:id="22"/>
      <w:r>
        <w:rPr>
          <w:rFonts w:ascii="Times New Roman" w:eastAsiaTheme="minorEastAsia" w:hAnsi="Times New Roman"/>
          <w:szCs w:val="20"/>
        </w:rPr>
        <w:t xml:space="preserve">. </w:t>
      </w:r>
      <w:r w:rsidR="003D7FF9">
        <w:rPr>
          <w:rFonts w:ascii="Times New Roman" w:eastAsiaTheme="minorEastAsia" w:hAnsi="Times New Roman"/>
          <w:szCs w:val="20"/>
        </w:rPr>
        <w:t xml:space="preserve">The </w:t>
      </w:r>
      <w:r w:rsidR="003D7FF9" w:rsidRPr="003D7FF9">
        <w:rPr>
          <w:rFonts w:ascii="Times New Roman" w:eastAsiaTheme="minorEastAsia" w:hAnsi="Times New Roman"/>
          <w:szCs w:val="20"/>
        </w:rPr>
        <w:t>MCUs boot</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up for a fixed number of cycles, or a fixed time period, to enable an external oscillator to become stabilized.</w:t>
      </w:r>
      <w:r w:rsidR="003D7FF9">
        <w:rPr>
          <w:rFonts w:ascii="Times New Roman" w:eastAsiaTheme="minorEastAsia" w:hAnsi="Times New Roman"/>
          <w:szCs w:val="20"/>
        </w:rPr>
        <w:t xml:space="preserve"> </w:t>
      </w:r>
      <w:r>
        <w:rPr>
          <w:rFonts w:ascii="Times New Roman" w:eastAsiaTheme="minorEastAsia" w:hAnsi="Times New Roman"/>
          <w:szCs w:val="20"/>
        </w:rPr>
        <w:t xml:space="preserve">After that, a DSM will </w:t>
      </w:r>
      <w:r w:rsidRPr="006B1788">
        <w:rPr>
          <w:rFonts w:ascii="Times New Roman" w:eastAsiaTheme="minorEastAsia" w:hAnsi="Times New Roman"/>
          <w:szCs w:val="20"/>
        </w:rPr>
        <w:t>initialize the runtime environment of the device</w:t>
      </w:r>
      <w:r w:rsidR="003D7FF9">
        <w:rPr>
          <w:rFonts w:ascii="Times New Roman" w:eastAsiaTheme="minorEastAsia" w:hAnsi="Times New Roman"/>
          <w:szCs w:val="20"/>
        </w:rPr>
        <w:t xml:space="preserve"> etc</w:t>
      </w:r>
      <w:r w:rsidRPr="006B1788">
        <w:rPr>
          <w:rFonts w:ascii="Times New Roman" w:eastAsiaTheme="minorEastAsia" w:hAnsi="Times New Roman"/>
          <w:szCs w:val="20"/>
        </w:rPr>
        <w:t xml:space="preserve">. </w:t>
      </w:r>
      <w:r>
        <w:rPr>
          <w:rFonts w:ascii="Times New Roman" w:eastAsiaTheme="minorEastAsia" w:hAnsi="Times New Roman"/>
          <w:szCs w:val="20"/>
        </w:rPr>
        <w:t>According</w:t>
      </w:r>
      <w:r w:rsidR="003D7FF9">
        <w:rPr>
          <w:rFonts w:ascii="Times New Roman" w:eastAsiaTheme="minorEastAsia" w:hAnsi="Times New Roman"/>
          <w:szCs w:val="20"/>
        </w:rPr>
        <w:t xml:space="preserve">ly, when assuming the stabilization </w:t>
      </w:r>
      <w:r w:rsidR="003D7FF9" w:rsidRPr="003D7FF9">
        <w:rPr>
          <w:rFonts w:ascii="Times New Roman" w:eastAsiaTheme="minorEastAsia" w:hAnsi="Times New Roman"/>
          <w:szCs w:val="20"/>
        </w:rPr>
        <w:t xml:space="preserve">of the digital circuit </w:t>
      </w:r>
      <w:r w:rsidR="003D2E18">
        <w:rPr>
          <w:rFonts w:ascii="Times New Roman" w:eastAsiaTheme="minorEastAsia" w:hAnsi="Times New Roman"/>
          <w:szCs w:val="20"/>
        </w:rPr>
        <w:t>needs</w:t>
      </w:r>
      <w:r w:rsidR="003D7FF9" w:rsidRPr="003D7FF9">
        <w:rPr>
          <w:rFonts w:ascii="Times New Roman" w:eastAsiaTheme="minorEastAsia" w:hAnsi="Times New Roman"/>
          <w:szCs w:val="20"/>
        </w:rPr>
        <w:t xml:space="preserve"> 1024</w:t>
      </w:r>
      <w:r w:rsidR="003D7FF9">
        <w:rPr>
          <w:rFonts w:ascii="Times New Roman" w:eastAsiaTheme="minorEastAsia" w:hAnsi="Times New Roman"/>
          <w:szCs w:val="20"/>
        </w:rPr>
        <w:t xml:space="preserve"> </w:t>
      </w:r>
      <w:r w:rsidR="003D7FF9" w:rsidRPr="003D7FF9">
        <w:rPr>
          <w:rFonts w:ascii="Times New Roman" w:eastAsiaTheme="minorEastAsia" w:hAnsi="Times New Roman"/>
          <w:szCs w:val="20"/>
        </w:rPr>
        <w:t>cycle</w:t>
      </w:r>
      <w:r w:rsidR="003D7FF9">
        <w:rPr>
          <w:rFonts w:ascii="Times New Roman" w:eastAsiaTheme="minorEastAsia" w:hAnsi="Times New Roman"/>
          <w:szCs w:val="20"/>
        </w:rPr>
        <w:t>s</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and the</w:t>
      </w:r>
      <w:r w:rsidR="003D7FF9" w:rsidRPr="003D7FF9">
        <w:rPr>
          <w:rFonts w:ascii="Times New Roman" w:eastAsiaTheme="minorEastAsia" w:hAnsi="Times New Roman"/>
          <w:szCs w:val="20"/>
        </w:rPr>
        <w:t xml:space="preserve"> clock is </w:t>
      </w:r>
      <w:r w:rsidR="003D7FF9">
        <w:rPr>
          <w:rFonts w:ascii="Times New Roman" w:eastAsiaTheme="minorEastAsia" w:hAnsi="Times New Roman"/>
          <w:szCs w:val="20"/>
        </w:rPr>
        <w:t>on</w:t>
      </w:r>
      <w:r w:rsidR="003D7FF9" w:rsidRPr="003D7FF9">
        <w:rPr>
          <w:rFonts w:ascii="Times New Roman" w:eastAsiaTheme="minorEastAsia" w:hAnsi="Times New Roman"/>
          <w:szCs w:val="20"/>
        </w:rPr>
        <w:t xml:space="preserve"> the order of M</w:t>
      </w:r>
      <w:r w:rsidR="00464188">
        <w:rPr>
          <w:rFonts w:ascii="Times New Roman" w:eastAsiaTheme="minorEastAsia" w:hAnsi="Times New Roman"/>
          <w:szCs w:val="20"/>
        </w:rPr>
        <w:t>s</w:t>
      </w:r>
      <w:r w:rsidR="003D7FF9" w:rsidRPr="003D7FF9">
        <w:rPr>
          <w:rFonts w:ascii="Times New Roman" w:eastAsiaTheme="minorEastAsia" w:hAnsi="Times New Roman"/>
          <w:szCs w:val="20"/>
        </w:rPr>
        <w:t xml:space="preserve">ps, </w:t>
      </w:r>
      <w:r w:rsidR="003D7FF9">
        <w:rPr>
          <w:rFonts w:ascii="Times New Roman" w:eastAsiaTheme="minorEastAsia" w:hAnsi="Times New Roman"/>
          <w:szCs w:val="20"/>
        </w:rPr>
        <w:t>the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transition time</w:t>
      </w:r>
      <w:r w:rsidR="003D7FF9" w:rsidRPr="003D7FF9">
        <w:rPr>
          <w:rFonts w:ascii="Times New Roman" w:eastAsiaTheme="minorEastAsia" w:hAnsi="Times New Roman"/>
          <w:szCs w:val="20"/>
        </w:rPr>
        <w:t xml:space="preserve"> </w:t>
      </w:r>
      <w:r w:rsidR="003D7FF9">
        <w:rPr>
          <w:rFonts w:ascii="Times New Roman" w:eastAsiaTheme="minorEastAsia" w:hAnsi="Times New Roman"/>
          <w:szCs w:val="20"/>
        </w:rPr>
        <w:t xml:space="preserve">is </w:t>
      </w:r>
      <w:r w:rsidR="003D2E18">
        <w:rPr>
          <w:rFonts w:ascii="Times New Roman" w:eastAsiaTheme="minorEastAsia" w:hAnsi="Times New Roman"/>
          <w:szCs w:val="20"/>
        </w:rPr>
        <w:t>appr</w:t>
      </w:r>
      <w:r w:rsidR="003D2E18" w:rsidRPr="00870B58">
        <w:rPr>
          <w:rFonts w:ascii="Times New Roman" w:eastAsiaTheme="minorEastAsia" w:hAnsi="Times New Roman"/>
          <w:color w:val="000000" w:themeColor="text1"/>
          <w:szCs w:val="20"/>
        </w:rPr>
        <w:t>oximately</w:t>
      </w:r>
      <w:r w:rsidR="003D7FF9" w:rsidRPr="00870B58">
        <w:rPr>
          <w:rFonts w:ascii="Times New Roman" w:eastAsiaTheme="minorEastAsia" w:hAnsi="Times New Roman"/>
          <w:color w:val="000000" w:themeColor="text1"/>
          <w:szCs w:val="20"/>
        </w:rPr>
        <w:t xml:space="preserve"> </w:t>
      </w:r>
      <w:r w:rsidR="003D2E18" w:rsidRPr="00870B58">
        <w:rPr>
          <w:rFonts w:ascii="Times New Roman" w:eastAsiaTheme="minorEastAsia" w:hAnsi="Times New Roman"/>
          <w:color w:val="000000" w:themeColor="text1"/>
          <w:szCs w:val="20"/>
        </w:rPr>
        <w:t>tens</w:t>
      </w:r>
      <w:r w:rsidR="003D7FF9" w:rsidRPr="00870B58">
        <w:rPr>
          <w:rFonts w:ascii="Times New Roman" w:eastAsiaTheme="minorEastAsia" w:hAnsi="Times New Roman"/>
          <w:color w:val="000000" w:themeColor="text1"/>
          <w:szCs w:val="20"/>
        </w:rPr>
        <w:t xml:space="preserve"> of milliseconds</w:t>
      </w:r>
      <w:r w:rsidR="003D2E18" w:rsidRPr="00870B58">
        <w:rPr>
          <w:rFonts w:ascii="Times New Roman" w:eastAsiaTheme="minorEastAsia" w:hAnsi="Times New Roman"/>
          <w:color w:val="000000" w:themeColor="text1"/>
          <w:szCs w:val="20"/>
        </w:rPr>
        <w:t xml:space="preserve"> e.g., 10ms.</w:t>
      </w:r>
      <w:r w:rsidR="006F3EE5">
        <w:rPr>
          <w:rFonts w:ascii="Times New Roman" w:eastAsiaTheme="minorEastAsia" w:hAnsi="Times New Roman"/>
          <w:color w:val="000000" w:themeColor="text1"/>
          <w:szCs w:val="20"/>
        </w:rPr>
        <w:t xml:space="preserve"> </w:t>
      </w:r>
      <w:r w:rsidR="00E44298">
        <w:rPr>
          <w:rFonts w:ascii="Times New Roman" w:eastAsiaTheme="minorEastAsia" w:hAnsi="Times New Roman"/>
          <w:color w:val="000000" w:themeColor="text1"/>
          <w:szCs w:val="20"/>
          <w:lang w:eastAsia="zh-CN"/>
        </w:rPr>
        <w:t xml:space="preserve">Additionally, since DDR memory and control processor will </w:t>
      </w:r>
      <w:r w:rsidR="00712879">
        <w:rPr>
          <w:rFonts w:ascii="Times New Roman" w:eastAsiaTheme="minorEastAsia" w:hAnsi="Times New Roman"/>
          <w:color w:val="000000" w:themeColor="text1"/>
          <w:szCs w:val="20"/>
          <w:lang w:eastAsia="zh-CN"/>
        </w:rPr>
        <w:t>take most of the transition time for LP-WUR</w:t>
      </w:r>
      <w:r w:rsidR="00E44298">
        <w:rPr>
          <w:rFonts w:ascii="Times New Roman" w:eastAsiaTheme="minorEastAsia" w:hAnsi="Times New Roman"/>
          <w:color w:val="000000" w:themeColor="text1"/>
          <w:szCs w:val="20"/>
          <w:lang w:eastAsia="zh-CN"/>
        </w:rPr>
        <w:t xml:space="preserve"> from ON to OFF, if the two components in OFDM based LP-WUR can be d</w:t>
      </w:r>
      <w:r w:rsidR="00E44298" w:rsidRPr="00E44298">
        <w:rPr>
          <w:rFonts w:ascii="Times New Roman" w:eastAsiaTheme="minorEastAsia" w:hAnsi="Times New Roman"/>
          <w:color w:val="000000" w:themeColor="text1"/>
          <w:szCs w:val="20"/>
          <w:lang w:eastAsia="zh-CN"/>
        </w:rPr>
        <w:t>rastically simplif</w:t>
      </w:r>
      <w:r w:rsidR="00BD3AF4">
        <w:rPr>
          <w:rFonts w:ascii="Times New Roman" w:eastAsiaTheme="minorEastAsia" w:hAnsi="Times New Roman"/>
          <w:color w:val="000000" w:themeColor="text1"/>
          <w:szCs w:val="20"/>
          <w:lang w:eastAsia="zh-CN"/>
        </w:rPr>
        <w:t xml:space="preserve">ied, the transition latency from OFDM based LP-WUR ON to OFF </w:t>
      </w:r>
      <w:r w:rsidR="004A6602">
        <w:rPr>
          <w:rFonts w:ascii="Times New Roman" w:eastAsiaTheme="minorEastAsia" w:hAnsi="Times New Roman"/>
          <w:color w:val="000000" w:themeColor="text1"/>
          <w:szCs w:val="20"/>
          <w:lang w:eastAsia="zh-CN"/>
        </w:rPr>
        <w:t xml:space="preserve">may also </w:t>
      </w:r>
      <w:r w:rsidR="00712879">
        <w:rPr>
          <w:rFonts w:ascii="Times New Roman" w:eastAsiaTheme="minorEastAsia" w:hAnsi="Times New Roman"/>
          <w:color w:val="000000" w:themeColor="text1"/>
          <w:szCs w:val="20"/>
          <w:lang w:eastAsia="zh-CN"/>
        </w:rPr>
        <w:t xml:space="preserve">be </w:t>
      </w:r>
      <w:r w:rsidR="00BD3AF4">
        <w:rPr>
          <w:rFonts w:ascii="Times New Roman" w:eastAsiaTheme="minorEastAsia" w:hAnsi="Times New Roman"/>
          <w:color w:val="000000" w:themeColor="text1"/>
          <w:szCs w:val="20"/>
          <w:lang w:eastAsia="zh-CN"/>
        </w:rPr>
        <w:t>in the order of milliseconds.</w:t>
      </w:r>
      <w:r w:rsidR="004A6602">
        <w:rPr>
          <w:rFonts w:ascii="Times New Roman" w:eastAsiaTheme="minorEastAsia" w:hAnsi="Times New Roman" w:hint="eastAsia"/>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Besides, the transition time </w:t>
      </w:r>
      <w:r w:rsidR="000F3119">
        <w:rPr>
          <w:rFonts w:ascii="Times New Roman" w:eastAsiaTheme="minorEastAsia" w:hAnsi="Times New Roman"/>
          <w:color w:val="000000" w:themeColor="text1"/>
          <w:szCs w:val="20"/>
          <w:lang w:eastAsia="zh-CN"/>
        </w:rPr>
        <w:t>could</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 xml:space="preserve">reduce </w:t>
      </w:r>
      <w:r w:rsidR="000F3119" w:rsidRPr="000F3119">
        <w:rPr>
          <w:rFonts w:ascii="Times New Roman" w:eastAsiaTheme="minorEastAsia" w:hAnsi="Times New Roman"/>
          <w:color w:val="000000" w:themeColor="text1"/>
          <w:szCs w:val="20"/>
          <w:lang w:eastAsia="zh-CN"/>
        </w:rPr>
        <w:t xml:space="preserve">with the decrease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difference </w:t>
      </w:r>
      <w:r w:rsidR="000F3119">
        <w:rPr>
          <w:rFonts w:ascii="Times New Roman" w:eastAsiaTheme="minorEastAsia" w:hAnsi="Times New Roman"/>
          <w:color w:val="000000" w:themeColor="text1"/>
          <w:szCs w:val="20"/>
          <w:lang w:eastAsia="zh-CN"/>
        </w:rPr>
        <w:t>between</w:t>
      </w:r>
      <w:r w:rsidR="00366DB5" w:rsidRPr="00366DB5">
        <w:rPr>
          <w:rFonts w:ascii="Times New Roman" w:eastAsiaTheme="minorEastAsia" w:hAnsi="Times New Roman"/>
          <w:color w:val="000000" w:themeColor="text1"/>
          <w:szCs w:val="20"/>
          <w:lang w:eastAsia="zh-CN"/>
        </w:rPr>
        <w:t xml:space="preserve"> </w:t>
      </w:r>
      <w:r w:rsidR="00366DB5">
        <w:rPr>
          <w:rFonts w:ascii="Times New Roman" w:eastAsiaTheme="minorEastAsia" w:hAnsi="Times New Roman"/>
          <w:color w:val="000000" w:themeColor="text1"/>
          <w:szCs w:val="20"/>
          <w:lang w:eastAsia="zh-CN"/>
        </w:rPr>
        <w:t xml:space="preserve">the relative power </w:t>
      </w:r>
      <w:r w:rsidR="000F3119">
        <w:rPr>
          <w:rFonts w:ascii="Times New Roman" w:eastAsiaTheme="minorEastAsia" w:hAnsi="Times New Roman"/>
          <w:color w:val="000000" w:themeColor="text1"/>
          <w:szCs w:val="20"/>
          <w:lang w:eastAsia="zh-CN"/>
        </w:rPr>
        <w:t xml:space="preserve">of </w:t>
      </w:r>
      <w:r w:rsidR="00366DB5">
        <w:rPr>
          <w:rFonts w:ascii="Times New Roman" w:eastAsiaTheme="minorEastAsia" w:hAnsi="Times New Roman"/>
          <w:color w:val="000000" w:themeColor="text1"/>
          <w:szCs w:val="20"/>
          <w:lang w:eastAsia="zh-CN"/>
        </w:rPr>
        <w:t xml:space="preserve">WUR </w:t>
      </w:r>
      <w:r w:rsidR="00E50AE5">
        <w:rPr>
          <w:rFonts w:ascii="Times New Roman" w:eastAsiaTheme="minorEastAsia" w:hAnsi="Times New Roman"/>
          <w:color w:val="000000" w:themeColor="text1"/>
          <w:szCs w:val="20"/>
          <w:lang w:eastAsia="zh-CN"/>
        </w:rPr>
        <w:t>ON</w:t>
      </w:r>
      <w:r w:rsidR="00366DB5">
        <w:rPr>
          <w:rFonts w:ascii="Times New Roman" w:eastAsiaTheme="minorEastAsia" w:hAnsi="Times New Roman"/>
          <w:color w:val="000000" w:themeColor="text1"/>
          <w:szCs w:val="20"/>
          <w:lang w:eastAsia="zh-CN"/>
        </w:rPr>
        <w:t xml:space="preserve"> </w:t>
      </w:r>
      <w:r w:rsidR="000F3119">
        <w:rPr>
          <w:rFonts w:ascii="Times New Roman" w:eastAsiaTheme="minorEastAsia" w:hAnsi="Times New Roman"/>
          <w:color w:val="000000" w:themeColor="text1"/>
          <w:szCs w:val="20"/>
          <w:lang w:eastAsia="zh-CN"/>
        </w:rPr>
        <w:t>and</w:t>
      </w:r>
      <w:r w:rsidR="00366DB5">
        <w:rPr>
          <w:rFonts w:ascii="Times New Roman" w:eastAsiaTheme="minorEastAsia" w:hAnsi="Times New Roman"/>
          <w:color w:val="000000" w:themeColor="text1"/>
          <w:szCs w:val="20"/>
          <w:lang w:eastAsia="zh-CN"/>
        </w:rPr>
        <w:t xml:space="preserve"> WUR </w:t>
      </w:r>
      <w:r w:rsidR="00E50AE5">
        <w:rPr>
          <w:rFonts w:ascii="Times New Roman" w:eastAsiaTheme="minorEastAsia" w:hAnsi="Times New Roman"/>
          <w:color w:val="000000" w:themeColor="text1"/>
          <w:szCs w:val="20"/>
          <w:lang w:eastAsia="zh-CN"/>
        </w:rPr>
        <w:t>OFF states</w:t>
      </w:r>
      <w:r w:rsidR="00366DB5">
        <w:rPr>
          <w:rFonts w:ascii="Times New Roman" w:eastAsiaTheme="minorEastAsia" w:hAnsi="Times New Roman"/>
          <w:color w:val="000000" w:themeColor="text1"/>
          <w:szCs w:val="20"/>
          <w:lang w:eastAsia="zh-CN"/>
        </w:rPr>
        <w:t>.</w:t>
      </w:r>
    </w:p>
    <w:p w14:paraId="7689C8A5" w14:textId="38805971" w:rsidR="00F02DE6" w:rsidRPr="00F84DC5" w:rsidRDefault="00884A51" w:rsidP="000A5357">
      <w:pPr>
        <w:overflowPunct w:val="0"/>
        <w:autoSpaceDE w:val="0"/>
        <w:autoSpaceDN w:val="0"/>
        <w:adjustRightInd w:val="0"/>
        <w:spacing w:after="120"/>
        <w:ind w:right="-96"/>
        <w:textAlignment w:val="baseline"/>
        <w:rPr>
          <w:rFonts w:ascii="Times New Roman" w:hAnsi="Times New Roman"/>
          <w:b/>
          <w:lang w:eastAsia="ja-JP"/>
        </w:rPr>
      </w:pPr>
      <w:bookmarkStart w:id="23" w:name="_Ref135067330"/>
      <w:bookmarkStart w:id="24" w:name="_Ref127562205"/>
      <w:r>
        <w:rPr>
          <w:rFonts w:ascii="Times New Roman" w:eastAsiaTheme="minorEastAsia" w:hAnsi="Times New Roman"/>
          <w:b/>
          <w:szCs w:val="20"/>
          <w:lang w:eastAsia="zh-CN"/>
        </w:rPr>
        <w:t xml:space="preserve">Proposal </w:t>
      </w:r>
      <w:bookmarkStart w:id="25" w:name="OLE_LINK15"/>
      <w:r w:rsidR="00987A27" w:rsidRPr="00A131F9">
        <w:rPr>
          <w:rFonts w:ascii="Times" w:hAnsi="Times" w:cs="Times"/>
          <w:b/>
        </w:rPr>
        <w:fldChar w:fldCharType="begin"/>
      </w:r>
      <w:r w:rsidR="00987A27" w:rsidRPr="00A131F9">
        <w:rPr>
          <w:rFonts w:ascii="Times" w:hAnsi="Times" w:cs="Times"/>
          <w:b/>
        </w:rPr>
        <w:instrText xml:space="preserve"> SEQ Proposal \* ARABIC </w:instrText>
      </w:r>
      <w:r w:rsidR="00987A27" w:rsidRPr="00A131F9">
        <w:rPr>
          <w:rFonts w:ascii="Times" w:hAnsi="Times" w:cs="Times"/>
          <w:b/>
        </w:rPr>
        <w:fldChar w:fldCharType="separate"/>
      </w:r>
      <w:r w:rsidR="00F84DC5">
        <w:rPr>
          <w:rFonts w:ascii="Times" w:hAnsi="Times" w:cs="Times"/>
          <w:b/>
          <w:noProof/>
        </w:rPr>
        <w:t>5</w:t>
      </w:r>
      <w:r w:rsidR="00987A27" w:rsidRPr="00A131F9">
        <w:rPr>
          <w:rFonts w:ascii="Times" w:hAnsi="Times" w:cs="Times"/>
          <w:b/>
        </w:rPr>
        <w:fldChar w:fldCharType="end"/>
      </w:r>
      <w:bookmarkEnd w:id="25"/>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w:t>
      </w:r>
      <w:r w:rsidR="00E50AE5" w:rsidRPr="00F84DC5">
        <w:rPr>
          <w:rFonts w:ascii="Times New Roman" w:hAnsi="Times New Roman"/>
          <w:b/>
          <w:lang w:eastAsia="ja-JP"/>
        </w:rPr>
        <w:t xml:space="preserve">ON’ </w:t>
      </w:r>
      <w:r w:rsidRPr="00F84DC5">
        <w:rPr>
          <w:rFonts w:ascii="Times New Roman" w:hAnsi="Times New Roman"/>
          <w:b/>
          <w:lang w:eastAsia="ja-JP"/>
        </w:rPr>
        <w:t>and ‘</w:t>
      </w:r>
      <w:r w:rsidR="00E50AE5" w:rsidRPr="00F84DC5">
        <w:rPr>
          <w:rFonts w:ascii="Times New Roman" w:hAnsi="Times New Roman"/>
          <w:b/>
          <w:lang w:eastAsia="ja-JP"/>
        </w:rPr>
        <w:t>OFF</w:t>
      </w:r>
      <w:r w:rsidRPr="00F84DC5">
        <w:rPr>
          <w:rFonts w:ascii="Times New Roman" w:hAnsi="Times New Roman"/>
          <w:b/>
          <w:lang w:eastAsia="ja-JP"/>
        </w:rPr>
        <w:t>’ states can be assumed as</w:t>
      </w:r>
      <w:r w:rsidR="00F02DE6" w:rsidRPr="00F84DC5">
        <w:rPr>
          <w:rFonts w:ascii="Times New Roman" w:hAnsi="Times New Roman"/>
          <w:b/>
          <w:lang w:eastAsia="ja-JP"/>
        </w:rPr>
        <w:t>:</w:t>
      </w:r>
      <w:bookmarkEnd w:id="23"/>
    </w:p>
    <w:p w14:paraId="16D225DC" w14:textId="26AFDF8A" w:rsidR="00884A51" w:rsidRPr="00F84DC5" w:rsidRDefault="00884A51"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10ms</w:t>
      </w:r>
      <w:r w:rsidR="00F02DE6" w:rsidRPr="00F84DC5">
        <w:rPr>
          <w:rFonts w:ascii="Times New Roman" w:hAnsi="Times New Roman"/>
          <w:b/>
          <w:lang w:eastAsia="ja-JP"/>
        </w:rPr>
        <w:t xml:space="preserve">, </w:t>
      </w:r>
      <w:r w:rsidR="00F02DE6" w:rsidRPr="00F84DC5">
        <w:rPr>
          <w:rFonts w:ascii="Times New Roman" w:hAnsi="Times New Roman"/>
          <w:b/>
          <w:szCs w:val="20"/>
          <w:lang w:eastAsia="ja-JP"/>
        </w:rPr>
        <w:t>when the relative power of LP-WUR ON is more than 1 unit</w:t>
      </w:r>
      <w:r w:rsidR="00F02DE6" w:rsidRPr="00F84DC5">
        <w:rPr>
          <w:rFonts w:ascii="Times New Roman" w:eastAsiaTheme="minorEastAsia" w:hAnsi="Times New Roman"/>
          <w:b/>
          <w:szCs w:val="20"/>
        </w:rPr>
        <w:t>;</w:t>
      </w:r>
      <w:bookmarkEnd w:id="24"/>
    </w:p>
    <w:p w14:paraId="15192D1B" w14:textId="44F97FDD" w:rsidR="00F02DE6" w:rsidRPr="00F84DC5" w:rsidRDefault="00BD3AF4"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w:t>
      </w:r>
      <w:r w:rsidR="00E50AE5" w:rsidRPr="00F84DC5">
        <w:rPr>
          <w:rFonts w:ascii="Times New Roman" w:eastAsiaTheme="minorEastAsia" w:hAnsi="Times New Roman"/>
          <w:b/>
          <w:szCs w:val="20"/>
        </w:rPr>
        <w:t>ms</w:t>
      </w:r>
      <w:r w:rsidRPr="00F84DC5">
        <w:rPr>
          <w:rFonts w:ascii="Times New Roman" w:eastAsiaTheme="minorEastAsia" w:hAnsi="Times New Roman"/>
          <w:b/>
          <w:szCs w:val="20"/>
        </w:rPr>
        <w:t xml:space="preserve"> or </w:t>
      </w:r>
      <w:r w:rsidR="00BA4459" w:rsidRPr="00F84DC5">
        <w:rPr>
          <w:rFonts w:ascii="Times New Roman" w:eastAsiaTheme="minorEastAsia" w:hAnsi="Times New Roman"/>
          <w:b/>
          <w:szCs w:val="20"/>
        </w:rPr>
        <w:t>5</w:t>
      </w:r>
      <w:r w:rsidR="00F02DE6" w:rsidRPr="00F84DC5">
        <w:rPr>
          <w:rFonts w:ascii="Times New Roman" w:eastAsiaTheme="minorEastAsia" w:hAnsi="Times New Roman"/>
          <w:b/>
          <w:szCs w:val="20"/>
        </w:rPr>
        <w:t>ms, when the relative power of LP-WUR O</w:t>
      </w:r>
      <w:r w:rsidR="00C256DA" w:rsidRPr="00F84DC5">
        <w:rPr>
          <w:rFonts w:ascii="Times New Roman" w:eastAsiaTheme="minorEastAsia" w:hAnsi="Times New Roman"/>
          <w:b/>
          <w:szCs w:val="20"/>
        </w:rPr>
        <w:t>N</w:t>
      </w:r>
      <w:r w:rsidR="00F02DE6" w:rsidRPr="00F84DC5">
        <w:rPr>
          <w:rFonts w:ascii="Times New Roman" w:eastAsiaTheme="minorEastAsia" w:hAnsi="Times New Roman"/>
          <w:b/>
          <w:szCs w:val="20"/>
        </w:rPr>
        <w:t xml:space="preserve"> is no more than 1 unit.</w:t>
      </w:r>
    </w:p>
    <w:p w14:paraId="2511F8FA" w14:textId="6D581BCE" w:rsidR="00E84064" w:rsidRPr="00F84DC5" w:rsidRDefault="00E84064"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F84DC5">
        <w:rPr>
          <w:rFonts w:ascii="Times New Roman" w:hAnsi="Times New Roman"/>
          <w:b/>
          <w:lang w:eastAsia="ja-JP"/>
        </w:rPr>
        <w:t xml:space="preserve">Power model </w:t>
      </w:r>
      <w:r w:rsidR="00774502" w:rsidRPr="00F84DC5">
        <w:rPr>
          <w:rFonts w:ascii="Times New Roman" w:hAnsi="Times New Roman"/>
          <w:b/>
          <w:lang w:eastAsia="ja-JP"/>
        </w:rPr>
        <w:t>of LP-WUR</w:t>
      </w:r>
    </w:p>
    <w:p w14:paraId="1584E7E2" w14:textId="3197FC5A" w:rsidR="00DA3341" w:rsidRPr="00F84DC5" w:rsidDel="00876BE5" w:rsidRDefault="003605B0" w:rsidP="00F84DC5">
      <w:pPr>
        <w:spacing w:after="120"/>
        <w:jc w:val="both"/>
        <w:rPr>
          <w:color w:val="000000" w:themeColor="text1"/>
          <w:lang w:val="en-GB"/>
        </w:rPr>
      </w:pPr>
      <w:r w:rsidRPr="00F84DC5">
        <w:rPr>
          <w:rFonts w:ascii="Times New Roman" w:eastAsiaTheme="minorEastAsia" w:hAnsi="Times New Roman"/>
          <w:szCs w:val="20"/>
          <w:lang w:eastAsia="zh-CN"/>
        </w:rPr>
        <w:t xml:space="preserve">In </w:t>
      </w:r>
      <w:r w:rsidR="009B2D2E" w:rsidRPr="00F84DC5">
        <w:rPr>
          <w:rFonts w:ascii="Times New Roman" w:eastAsiaTheme="minorEastAsia" w:hAnsi="Times New Roman"/>
          <w:szCs w:val="20"/>
          <w:lang w:eastAsia="zh-CN"/>
        </w:rPr>
        <w:t>previous meetings</w:t>
      </w:r>
      <w:r w:rsidRPr="00F84DC5">
        <w:rPr>
          <w:rFonts w:ascii="Times New Roman" w:eastAsiaTheme="minorEastAsia" w:hAnsi="Times New Roman"/>
          <w:szCs w:val="20"/>
          <w:lang w:eastAsia="zh-CN"/>
        </w:rPr>
        <w:t xml:space="preserve">, </w:t>
      </w:r>
      <w:r w:rsidR="002E1C4C" w:rsidRPr="00F84DC5">
        <w:rPr>
          <w:rFonts w:ascii="Times New Roman" w:eastAsiaTheme="minorEastAsia" w:hAnsi="Times New Roman"/>
          <w:szCs w:val="20"/>
          <w:lang w:eastAsia="zh-CN"/>
        </w:rPr>
        <w:t>LP-</w:t>
      </w:r>
      <w:r w:rsidRPr="00F84DC5">
        <w:rPr>
          <w:rFonts w:ascii="Times New Roman" w:eastAsiaTheme="minorEastAsia" w:hAnsi="Times New Roman"/>
          <w:szCs w:val="20"/>
          <w:lang w:eastAsia="zh-CN"/>
        </w:rPr>
        <w:t xml:space="preserve">WUR </w:t>
      </w:r>
      <w:r w:rsidR="0045583F" w:rsidRPr="00F84DC5">
        <w:rPr>
          <w:rFonts w:ascii="Times New Roman" w:eastAsiaTheme="minorEastAsia" w:hAnsi="Times New Roman"/>
          <w:szCs w:val="20"/>
          <w:lang w:eastAsia="zh-CN"/>
        </w:rPr>
        <w:t xml:space="preserve">for </w:t>
      </w:r>
      <w:r w:rsidR="009B2D2E" w:rsidRPr="00F84DC5">
        <w:rPr>
          <w:rFonts w:ascii="Times New Roman" w:eastAsiaTheme="minorEastAsia" w:hAnsi="Times New Roman"/>
          <w:szCs w:val="20"/>
          <w:lang w:eastAsia="zh-CN"/>
        </w:rPr>
        <w:t>detect</w:t>
      </w:r>
      <w:r w:rsidR="009B2D2E">
        <w:rPr>
          <w:rFonts w:ascii="Times New Roman" w:eastAsiaTheme="minorEastAsia" w:hAnsi="Times New Roman"/>
          <w:szCs w:val="20"/>
          <w:lang w:eastAsia="zh-CN"/>
        </w:rPr>
        <w:t xml:space="preserve">ion of </w:t>
      </w:r>
      <w:r w:rsidR="00C60363" w:rsidRPr="004F275A">
        <w:rPr>
          <w:rFonts w:ascii="Times New Roman" w:eastAsiaTheme="minorEastAsia" w:hAnsi="Times New Roman"/>
          <w:szCs w:val="20"/>
          <w:lang w:eastAsia="zh-CN"/>
        </w:rPr>
        <w:t xml:space="preserve">OFDMA-based </w:t>
      </w:r>
      <w:r w:rsidR="009B2D2E">
        <w:rPr>
          <w:rFonts w:ascii="Times New Roman" w:eastAsiaTheme="minorEastAsia" w:hAnsi="Times New Roman"/>
          <w:szCs w:val="20"/>
          <w:lang w:eastAsia="zh-CN"/>
        </w:rPr>
        <w:t>WUS</w:t>
      </w:r>
      <w:r w:rsidR="00C60363" w:rsidRPr="004F275A">
        <w:rPr>
          <w:rFonts w:ascii="Times New Roman" w:eastAsiaTheme="minorEastAsia" w:hAnsi="Times New Roman"/>
          <w:szCs w:val="20"/>
          <w:lang w:eastAsia="zh-CN"/>
        </w:rPr>
        <w:t xml:space="preserve"> </w:t>
      </w:r>
      <w:r w:rsidRPr="004F275A">
        <w:rPr>
          <w:rFonts w:ascii="Times New Roman" w:eastAsiaTheme="minorEastAsia" w:hAnsi="Times New Roman"/>
          <w:szCs w:val="20"/>
          <w:lang w:eastAsia="zh-CN"/>
        </w:rPr>
        <w:t xml:space="preserve">has been </w:t>
      </w:r>
      <w:r w:rsidR="00B3345E" w:rsidRPr="004F275A">
        <w:rPr>
          <w:rFonts w:ascii="Times New Roman" w:eastAsiaTheme="minorEastAsia" w:hAnsi="Times New Roman"/>
          <w:szCs w:val="20"/>
          <w:lang w:eastAsia="zh-CN"/>
        </w:rPr>
        <w:t>agreed for study</w:t>
      </w:r>
      <w:r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B3345E" w:rsidRPr="004F275A">
        <w:rPr>
          <w:rFonts w:ascii="Times New Roman" w:eastAsiaTheme="minorEastAsia" w:hAnsi="Times New Roman"/>
          <w:szCs w:val="20"/>
          <w:lang w:eastAsia="zh-CN"/>
        </w:rPr>
        <w:t>However, the current agreed power model for LP-WUR</w:t>
      </w:r>
      <w:r w:rsidR="00565630">
        <w:rPr>
          <w:rFonts w:ascii="Times New Roman" w:eastAsiaTheme="minorEastAsia" w:hAnsi="Times New Roman"/>
          <w:szCs w:val="20"/>
          <w:lang w:eastAsia="zh-CN"/>
        </w:rPr>
        <w:t xml:space="preserve"> (i.e. </w:t>
      </w:r>
      <w:r w:rsidR="00565630" w:rsidRPr="000572F7">
        <w:rPr>
          <w:rFonts w:ascii="Times New Roman" w:eastAsiaTheme="minorEastAsia" w:hAnsi="Times New Roman"/>
          <w:szCs w:val="20"/>
        </w:rPr>
        <w:t>0.01/0.05/0.1/</w:t>
      </w:r>
      <w:r w:rsidR="00565630" w:rsidRPr="00362505">
        <w:rPr>
          <w:rFonts w:ascii="Times New Roman" w:eastAsiaTheme="minorEastAsia" w:hAnsi="Times New Roman"/>
          <w:szCs w:val="20"/>
        </w:rPr>
        <w:t>0.5/1/2/4</w:t>
      </w:r>
      <w:r w:rsidR="00565630">
        <w:rPr>
          <w:rFonts w:ascii="Times New Roman" w:eastAsiaTheme="minorEastAsia" w:hAnsi="Times New Roman"/>
          <w:szCs w:val="20"/>
          <w:lang w:eastAsia="zh-CN"/>
        </w:rPr>
        <w:t>)</w:t>
      </w:r>
      <w:r w:rsidR="00B3345E" w:rsidRPr="004F275A">
        <w:rPr>
          <w:rFonts w:ascii="Times New Roman" w:eastAsiaTheme="minorEastAsia" w:hAnsi="Times New Roman"/>
          <w:szCs w:val="20"/>
          <w:lang w:eastAsia="zh-CN"/>
        </w:rPr>
        <w:t xml:space="preserve"> </w:t>
      </w:r>
      <w:r w:rsidR="00565630">
        <w:rPr>
          <w:rFonts w:ascii="Times New Roman" w:eastAsiaTheme="minorEastAsia" w:hAnsi="Times New Roman"/>
          <w:szCs w:val="20"/>
          <w:lang w:eastAsia="zh-CN"/>
        </w:rPr>
        <w:t xml:space="preserve">were assumed for LP-WUR </w:t>
      </w:r>
      <w:r w:rsidR="00682E46">
        <w:rPr>
          <w:rFonts w:ascii="Times New Roman" w:eastAsiaTheme="minorEastAsia" w:hAnsi="Times New Roman"/>
          <w:szCs w:val="20"/>
          <w:lang w:eastAsia="zh-CN"/>
        </w:rPr>
        <w:t>corresponding to</w:t>
      </w:r>
      <w:r w:rsidR="00565630">
        <w:rPr>
          <w:rFonts w:ascii="Times New Roman" w:eastAsiaTheme="minorEastAsia" w:hAnsi="Times New Roman"/>
          <w:szCs w:val="20"/>
          <w:lang w:eastAsia="zh-CN"/>
        </w:rPr>
        <w:t xml:space="preserve"> OOK or FSK based WUS</w:t>
      </w:r>
      <w:r w:rsidR="00B3345E" w:rsidRPr="004F275A">
        <w:rPr>
          <w:rFonts w:ascii="Times New Roman" w:eastAsiaTheme="minorEastAsia" w:hAnsi="Times New Roman"/>
          <w:szCs w:val="20"/>
          <w:lang w:eastAsia="zh-CN"/>
        </w:rPr>
        <w:t xml:space="preserve">. </w:t>
      </w:r>
      <w:r w:rsidR="002E1C4C" w:rsidRPr="004F275A">
        <w:rPr>
          <w:rFonts w:ascii="Times New Roman" w:eastAsiaTheme="minorEastAsia" w:hAnsi="Times New Roman"/>
          <w:szCs w:val="20"/>
          <w:lang w:eastAsia="zh-CN"/>
        </w:rPr>
        <w:t xml:space="preserve">Thus, the power model for </w:t>
      </w:r>
      <w:r w:rsidR="00C60363" w:rsidRPr="004F275A">
        <w:rPr>
          <w:rFonts w:ascii="Times New Roman" w:eastAsiaTheme="minorEastAsia" w:hAnsi="Times New Roman"/>
          <w:szCs w:val="20"/>
          <w:lang w:eastAsia="zh-CN"/>
        </w:rPr>
        <w:t xml:space="preserve">OFDMA-based </w:t>
      </w:r>
      <w:r w:rsidR="004C7F62">
        <w:rPr>
          <w:rFonts w:ascii="Times New Roman" w:eastAsiaTheme="minorEastAsia" w:hAnsi="Times New Roman"/>
          <w:szCs w:val="20"/>
          <w:lang w:eastAsia="zh-CN"/>
        </w:rPr>
        <w:t>LP-WUS and WUR</w:t>
      </w:r>
      <w:r w:rsidR="003F4145" w:rsidRPr="004F275A">
        <w:rPr>
          <w:rFonts w:ascii="Times New Roman" w:eastAsiaTheme="minorEastAsia" w:hAnsi="Times New Roman"/>
          <w:szCs w:val="20"/>
          <w:lang w:eastAsia="zh-CN"/>
        </w:rPr>
        <w:t xml:space="preserve"> should be discussed</w:t>
      </w:r>
      <w:r w:rsidR="002E1C4C" w:rsidRPr="004F275A">
        <w:rPr>
          <w:rFonts w:ascii="Times New Roman" w:eastAsiaTheme="minorEastAsia" w:hAnsi="Times New Roman"/>
          <w:szCs w:val="20"/>
          <w:lang w:eastAsia="zh-CN"/>
        </w:rPr>
        <w:t>.</w:t>
      </w:r>
      <w:r w:rsidR="00012F48" w:rsidRPr="004F275A">
        <w:rPr>
          <w:rFonts w:ascii="Times New Roman" w:eastAsiaTheme="minorEastAsia" w:hAnsi="Times New Roman"/>
          <w:szCs w:val="20"/>
          <w:lang w:eastAsia="zh-CN"/>
        </w:rPr>
        <w:t xml:space="preserve"> </w:t>
      </w:r>
      <w:r w:rsidR="004F275A" w:rsidRPr="004F275A">
        <w:rPr>
          <w:rFonts w:ascii="Times New Roman" w:eastAsiaTheme="minorEastAsia" w:hAnsi="Times New Roman"/>
          <w:szCs w:val="20"/>
          <w:lang w:eastAsia="zh-CN"/>
        </w:rPr>
        <w:t>T</w:t>
      </w:r>
      <w:r w:rsidR="00012F48" w:rsidRPr="004F275A">
        <w:rPr>
          <w:rFonts w:ascii="Times New Roman" w:eastAsiaTheme="minorEastAsia" w:hAnsi="Times New Roman"/>
          <w:szCs w:val="20"/>
          <w:lang w:eastAsia="zh-CN"/>
        </w:rPr>
        <w:t xml:space="preserve">he </w:t>
      </w:r>
      <w:r w:rsidR="00E44298" w:rsidRPr="004F275A">
        <w:rPr>
          <w:rFonts w:ascii="Times New Roman" w:eastAsiaTheme="minorEastAsia" w:hAnsi="Times New Roman"/>
          <w:szCs w:val="20"/>
          <w:lang w:eastAsia="zh-CN"/>
        </w:rPr>
        <w:t xml:space="preserve">detailed </w:t>
      </w:r>
      <w:r w:rsidR="004F275A" w:rsidRPr="004F275A">
        <w:rPr>
          <w:rFonts w:ascii="Times New Roman" w:eastAsiaTheme="minorEastAsia" w:hAnsi="Times New Roman"/>
          <w:szCs w:val="20"/>
          <w:lang w:eastAsia="zh-CN"/>
        </w:rPr>
        <w:t xml:space="preserve">analyses of the </w:t>
      </w:r>
      <w:r w:rsidR="00124E90" w:rsidRPr="004F275A">
        <w:rPr>
          <w:rFonts w:ascii="Times New Roman" w:eastAsiaTheme="minorEastAsia" w:hAnsi="Times New Roman"/>
          <w:szCs w:val="20"/>
          <w:lang w:eastAsia="zh-CN"/>
        </w:rPr>
        <w:t>power consumption</w:t>
      </w:r>
      <w:r w:rsidR="00012F48" w:rsidRPr="004F275A">
        <w:rPr>
          <w:rFonts w:ascii="Times New Roman" w:eastAsiaTheme="minorEastAsia" w:hAnsi="Times New Roman"/>
          <w:szCs w:val="20"/>
          <w:lang w:eastAsia="zh-CN"/>
        </w:rPr>
        <w:t xml:space="preserve"> o</w:t>
      </w:r>
      <w:r w:rsidR="004F275A" w:rsidRPr="004F275A">
        <w:rPr>
          <w:rFonts w:ascii="Times New Roman" w:eastAsiaTheme="minorEastAsia" w:hAnsi="Times New Roman"/>
          <w:szCs w:val="20"/>
          <w:lang w:eastAsia="zh-CN"/>
        </w:rPr>
        <w:t xml:space="preserve">f each </w:t>
      </w:r>
      <w:r w:rsidR="00F84DC5" w:rsidRPr="004F275A">
        <w:rPr>
          <w:rFonts w:ascii="Times New Roman" w:eastAsiaTheme="minorEastAsia" w:hAnsi="Times New Roman"/>
          <w:szCs w:val="20"/>
          <w:lang w:eastAsia="zh-CN"/>
        </w:rPr>
        <w:t>component</w:t>
      </w:r>
      <w:r w:rsidR="004F275A" w:rsidRPr="004F275A">
        <w:rPr>
          <w:rFonts w:ascii="Times New Roman" w:eastAsiaTheme="minorEastAsia" w:hAnsi="Times New Roman"/>
          <w:szCs w:val="20"/>
          <w:lang w:eastAsia="zh-CN"/>
        </w:rPr>
        <w:t xml:space="preserve"> for </w:t>
      </w:r>
      <w:r w:rsidR="00012F48" w:rsidRPr="004F275A">
        <w:rPr>
          <w:rFonts w:ascii="Times New Roman" w:eastAsiaTheme="minorEastAsia" w:hAnsi="Times New Roman"/>
          <w:szCs w:val="20"/>
          <w:lang w:eastAsia="zh-CN"/>
        </w:rPr>
        <w:t>OFDM</w:t>
      </w:r>
      <w:r w:rsidR="00C23F82">
        <w:rPr>
          <w:rFonts w:ascii="Times New Roman" w:eastAsiaTheme="minorEastAsia" w:hAnsi="Times New Roman" w:hint="eastAsia"/>
          <w:szCs w:val="20"/>
          <w:lang w:eastAsia="zh-CN"/>
        </w:rPr>
        <w:t>A</w:t>
      </w:r>
      <w:r w:rsidR="00012F48" w:rsidRPr="004F275A">
        <w:rPr>
          <w:rFonts w:ascii="Times New Roman" w:eastAsiaTheme="minorEastAsia" w:hAnsi="Times New Roman"/>
          <w:szCs w:val="20"/>
          <w:lang w:eastAsia="zh-CN"/>
        </w:rPr>
        <w:t xml:space="preserve"> receiver </w:t>
      </w:r>
      <w:r w:rsidR="004F275A" w:rsidRPr="004F275A">
        <w:rPr>
          <w:rFonts w:ascii="Times New Roman" w:eastAsiaTheme="minorEastAsia" w:hAnsi="Times New Roman"/>
          <w:szCs w:val="20"/>
          <w:lang w:eastAsia="zh-CN"/>
        </w:rPr>
        <w:t>are provided in our companion contribution [2]</w:t>
      </w:r>
      <w:r w:rsidR="00012F48" w:rsidRPr="004F275A">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The relative powers of LP-WUS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ON</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and </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OFF</w:t>
      </w:r>
      <w:r w:rsidR="00C23F82">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 xml:space="preserve"> </w:t>
      </w:r>
      <w:r w:rsidR="00C23F82">
        <w:rPr>
          <w:rFonts w:ascii="Times New Roman" w:eastAsiaTheme="minorEastAsia" w:hAnsi="Times New Roman"/>
          <w:szCs w:val="20"/>
          <w:lang w:eastAsia="zh-CN"/>
        </w:rPr>
        <w:t xml:space="preserve">states </w:t>
      </w:r>
      <w:r w:rsidR="004F275A" w:rsidRPr="004F275A">
        <w:rPr>
          <w:rFonts w:ascii="Times New Roman" w:eastAsiaTheme="minorEastAsia" w:hAnsi="Times New Roman"/>
          <w:szCs w:val="20"/>
          <w:lang w:eastAsia="zh-CN"/>
        </w:rPr>
        <w:t>are 10</w:t>
      </w:r>
      <w:r w:rsidR="005F7C6E">
        <w:rPr>
          <w:rFonts w:ascii="Times New Roman" w:eastAsiaTheme="minorEastAsia" w:hAnsi="Times New Roman"/>
          <w:szCs w:val="20"/>
          <w:lang w:eastAsia="zh-CN"/>
        </w:rPr>
        <w:t>/</w:t>
      </w:r>
      <w:r w:rsidR="005F7C6E" w:rsidRPr="00922D63">
        <w:rPr>
          <w:rFonts w:ascii="Times New Roman" w:eastAsiaTheme="minorEastAsia" w:hAnsi="Times New Roman"/>
          <w:color w:val="FF0000"/>
          <w:szCs w:val="20"/>
          <w:lang w:eastAsia="zh-CN"/>
        </w:rPr>
        <w:t>20/30</w:t>
      </w:r>
      <w:r w:rsidR="004F275A" w:rsidRPr="004F275A">
        <w:rPr>
          <w:rFonts w:ascii="Times New Roman" w:eastAsiaTheme="minorEastAsia" w:hAnsi="Times New Roman"/>
          <w:szCs w:val="20"/>
          <w:lang w:eastAsia="zh-CN"/>
        </w:rPr>
        <w:t xml:space="preserve"> units and 0.05/</w:t>
      </w:r>
      <w:r w:rsidR="004F275A" w:rsidRPr="00922D63">
        <w:rPr>
          <w:rFonts w:ascii="Times New Roman" w:eastAsiaTheme="minorEastAsia" w:hAnsi="Times New Roman"/>
          <w:color w:val="FF0000"/>
          <w:szCs w:val="20"/>
          <w:lang w:eastAsia="zh-CN"/>
        </w:rPr>
        <w:t>0.</w:t>
      </w:r>
      <w:r w:rsidR="005F7C6E" w:rsidRPr="00922D63">
        <w:rPr>
          <w:rFonts w:ascii="Times New Roman" w:eastAsiaTheme="minorEastAsia" w:hAnsi="Times New Roman"/>
          <w:color w:val="FF0000"/>
          <w:szCs w:val="20"/>
          <w:lang w:eastAsia="zh-CN"/>
        </w:rPr>
        <w:t>1</w:t>
      </w:r>
      <w:r w:rsidR="005F7C6E">
        <w:rPr>
          <w:rFonts w:ascii="Times New Roman" w:eastAsiaTheme="minorEastAsia" w:hAnsi="Times New Roman"/>
          <w:szCs w:val="20"/>
          <w:lang w:eastAsia="zh-CN"/>
        </w:rPr>
        <w:t>/</w:t>
      </w:r>
      <w:r w:rsidR="004F275A" w:rsidRPr="004F275A">
        <w:rPr>
          <w:rFonts w:ascii="Times New Roman" w:eastAsiaTheme="minorEastAsia" w:hAnsi="Times New Roman"/>
          <w:szCs w:val="20"/>
          <w:lang w:eastAsia="zh-CN"/>
        </w:rPr>
        <w:t>0.5 units, respectively.</w:t>
      </w:r>
    </w:p>
    <w:p w14:paraId="4463E941" w14:textId="64245A0E" w:rsidR="00BD60CD" w:rsidRPr="00857B13" w:rsidRDefault="00BD60CD" w:rsidP="00BD60CD">
      <w:pPr>
        <w:overflowPunct w:val="0"/>
        <w:autoSpaceDE w:val="0"/>
        <w:autoSpaceDN w:val="0"/>
        <w:adjustRightInd w:val="0"/>
        <w:spacing w:after="120"/>
        <w:ind w:right="-99"/>
        <w:textAlignment w:val="baseline"/>
        <w:rPr>
          <w:rFonts w:ascii="Times New Roman" w:eastAsiaTheme="minorEastAsia" w:hAnsi="Times New Roman"/>
          <w:b/>
          <w:color w:val="000000" w:themeColor="text1"/>
          <w:szCs w:val="20"/>
          <w:lang w:eastAsia="zh-CN"/>
        </w:rPr>
      </w:pPr>
      <w:bookmarkStart w:id="26" w:name="_Ref135067331"/>
      <w:r w:rsidRPr="00857B13">
        <w:rPr>
          <w:rFonts w:ascii="Times New Roman" w:hAnsi="Times New Roman"/>
          <w:b/>
          <w:color w:val="000000" w:themeColor="text1"/>
          <w:szCs w:val="20"/>
          <w:lang w:val="en-GB"/>
        </w:rPr>
        <w:t xml:space="preserve">Proposal </w:t>
      </w:r>
      <w:r w:rsidRPr="00A131F9">
        <w:rPr>
          <w:rFonts w:ascii="Times" w:hAnsi="Times" w:cs="Times"/>
          <w:b/>
        </w:rPr>
        <w:fldChar w:fldCharType="begin"/>
      </w:r>
      <w:r w:rsidRPr="00A131F9">
        <w:rPr>
          <w:rFonts w:ascii="Times" w:hAnsi="Times" w:cs="Times"/>
          <w:b/>
        </w:rPr>
        <w:instrText xml:space="preserve"> SEQ Proposal \* ARABIC </w:instrText>
      </w:r>
      <w:r w:rsidRPr="00A131F9">
        <w:rPr>
          <w:rFonts w:ascii="Times" w:hAnsi="Times" w:cs="Times"/>
          <w:b/>
        </w:rPr>
        <w:fldChar w:fldCharType="separate"/>
      </w:r>
      <w:r w:rsidR="00F84DC5">
        <w:rPr>
          <w:rFonts w:ascii="Times" w:hAnsi="Times" w:cs="Times"/>
          <w:b/>
          <w:noProof/>
        </w:rPr>
        <w:t>6</w:t>
      </w:r>
      <w:r w:rsidRPr="00A131F9">
        <w:rPr>
          <w:rFonts w:ascii="Times" w:hAnsi="Times" w:cs="Times"/>
          <w:b/>
        </w:rPr>
        <w:fldChar w:fldCharType="end"/>
      </w:r>
      <w:r w:rsidR="00074306">
        <w:rPr>
          <w:rFonts w:asciiTheme="minorEastAsia" w:eastAsiaTheme="minorEastAsia" w:hAnsiTheme="minorEastAsia" w:hint="eastAsia"/>
          <w:b/>
          <w:color w:val="000000" w:themeColor="text1"/>
          <w:lang w:eastAsia="zh-CN"/>
        </w:rPr>
        <w:t>:</w:t>
      </w:r>
      <w:r w:rsidR="00074306">
        <w:rPr>
          <w:rFonts w:asciiTheme="minorEastAsia" w:eastAsiaTheme="minorEastAsia" w:hAnsiTheme="minorEastAsia"/>
          <w:b/>
          <w:color w:val="000000" w:themeColor="text1"/>
          <w:lang w:eastAsia="zh-CN"/>
        </w:rPr>
        <w:t xml:space="preserve"> </w:t>
      </w:r>
      <w:r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bookmarkEnd w:id="26"/>
    </w:p>
    <w:p w14:paraId="5E1182DA" w14:textId="77777777" w:rsidR="00272FA5"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11E71DC9" w14:textId="2C33729E" w:rsidR="00272FA5" w:rsidRPr="00AE16C6" w:rsidRDefault="00272FA5"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w:t>
      </w:r>
      <w:r w:rsidR="00E36FC3" w:rsidRPr="00922D63">
        <w:rPr>
          <w:rFonts w:ascii="Times" w:eastAsia="Batang" w:hAnsi="Times" w:cs="Times"/>
          <w:b/>
          <w:color w:val="FF0000"/>
          <w:sz w:val="20"/>
          <w:szCs w:val="20"/>
          <w:lang w:val="en-GB" w:eastAsia="x-none"/>
        </w:rPr>
        <w:t>/20</w:t>
      </w:r>
      <w:r w:rsidRPr="00AE16C6">
        <w:rPr>
          <w:rFonts w:ascii="Times" w:eastAsia="Batang" w:hAnsi="Times" w:cs="Times"/>
          <w:b/>
          <w:color w:val="000000" w:themeColor="text1"/>
          <w:sz w:val="20"/>
          <w:szCs w:val="20"/>
          <w:lang w:val="en-GB" w:eastAsia="x-none"/>
        </w:rPr>
        <w:t xml:space="preserve">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6A6E5772" w14:textId="6C4A5B03" w:rsidR="00272FA5" w:rsidRPr="00AE16C6" w:rsidRDefault="00E36FC3" w:rsidP="00D01DD6">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922D63">
        <w:rPr>
          <w:rFonts w:ascii="Times" w:eastAsia="Batang" w:hAnsi="Times" w:cs="Times"/>
          <w:b/>
          <w:color w:val="FF0000"/>
          <w:sz w:val="20"/>
          <w:szCs w:val="20"/>
          <w:lang w:val="en-GB" w:eastAsia="x-none"/>
        </w:rPr>
        <w:t>30</w:t>
      </w:r>
      <w:r w:rsidR="007C0499">
        <w:rPr>
          <w:rFonts w:ascii="Times" w:eastAsia="Batang" w:hAnsi="Times" w:cs="Times"/>
          <w:b/>
          <w:color w:val="FF0000"/>
          <w:sz w:val="20"/>
          <w:szCs w:val="20"/>
          <w:lang w:val="en-GB" w:eastAsia="x-none"/>
        </w:rPr>
        <w:t>~35</w:t>
      </w:r>
      <w:r>
        <w:rPr>
          <w:rFonts w:ascii="Times" w:eastAsia="Batang" w:hAnsi="Times" w:cs="Times"/>
          <w:b/>
          <w:color w:val="000000" w:themeColor="text1"/>
          <w:sz w:val="20"/>
          <w:szCs w:val="20"/>
          <w:lang w:val="en-GB" w:eastAsia="x-none"/>
        </w:rPr>
        <w:t xml:space="preserve"> </w:t>
      </w:r>
      <w:r w:rsidR="00272FA5" w:rsidRPr="00AE16C6">
        <w:rPr>
          <w:rFonts w:ascii="Times" w:eastAsia="Batang" w:hAnsi="Times" w:cs="Times"/>
          <w:b/>
          <w:color w:val="000000" w:themeColor="text1"/>
          <w:sz w:val="20"/>
          <w:szCs w:val="20"/>
          <w:lang w:val="en-GB" w:eastAsia="x-none"/>
        </w:rPr>
        <w:t>units</w:t>
      </w:r>
      <w:r w:rsidR="00272FA5">
        <w:rPr>
          <w:rFonts w:ascii="Times" w:eastAsia="Batang" w:hAnsi="Times" w:cs="Times"/>
          <w:b/>
          <w:color w:val="000000" w:themeColor="text1"/>
          <w:sz w:val="20"/>
          <w:szCs w:val="20"/>
          <w:lang w:val="en-GB" w:eastAsia="x-none"/>
        </w:rPr>
        <w:t xml:space="preserve"> </w:t>
      </w:r>
      <w:r w:rsidR="00272FA5" w:rsidRPr="00AE16C6">
        <w:rPr>
          <w:rFonts w:ascii="Times" w:eastAsia="Batang" w:hAnsi="Times" w:cs="Times"/>
          <w:b/>
          <w:color w:val="000000" w:themeColor="text1"/>
          <w:sz w:val="20"/>
          <w:szCs w:val="20"/>
          <w:lang w:val="en-GB" w:eastAsia="x-none"/>
        </w:rPr>
        <w:t>(normal OFDM receiver)</w:t>
      </w:r>
    </w:p>
    <w:p w14:paraId="17F20E4D" w14:textId="77777777" w:rsidR="00BD60CD" w:rsidRDefault="00BD60CD" w:rsidP="00D01DD6">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74B63151" w14:textId="1CF257D0"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0C8EE34B" w14:textId="49163A9E" w:rsidR="00272FA5"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004F2B28" w:rsidRPr="00922D63">
        <w:rPr>
          <w:rFonts w:ascii="Times" w:eastAsia="Batang" w:hAnsi="Times" w:cs="Times"/>
          <w:b/>
          <w:color w:val="FF0000"/>
          <w:sz w:val="20"/>
          <w:szCs w:val="20"/>
          <w:lang w:val="en-GB" w:eastAsia="x-none"/>
        </w:rPr>
        <w:t>/0.1</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60B27941" w14:textId="0B6005E3" w:rsidR="00272FA5" w:rsidRPr="00AE16C6" w:rsidRDefault="00272FA5" w:rsidP="00D01DD6">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051D2E42" w14:textId="72E360D5" w:rsidR="004F275A" w:rsidRPr="00F84DC5" w:rsidRDefault="004F275A" w:rsidP="00774502">
      <w:pPr>
        <w:overflowPunct w:val="0"/>
        <w:autoSpaceDE w:val="0"/>
        <w:autoSpaceDN w:val="0"/>
        <w:adjustRightInd w:val="0"/>
        <w:spacing w:after="120"/>
        <w:ind w:rightChars="-48" w:right="-96"/>
        <w:textAlignment w:val="baseline"/>
        <w:rPr>
          <w:rFonts w:ascii="Times New Roman" w:eastAsiaTheme="minorEastAsia" w:hAnsi="Times New Roman"/>
          <w:szCs w:val="20"/>
          <w:lang w:eastAsia="zh-CN"/>
        </w:rPr>
      </w:pPr>
      <w:r w:rsidRPr="00F84DC5">
        <w:rPr>
          <w:rFonts w:ascii="Times New Roman" w:eastAsiaTheme="minorEastAsia" w:hAnsi="Times New Roman"/>
          <w:szCs w:val="20"/>
          <w:lang w:eastAsia="zh-CN"/>
        </w:rPr>
        <w:t xml:space="preserve">Hence, the power model for LP-WUR can be </w:t>
      </w:r>
      <w:r w:rsidR="00DA3341">
        <w:rPr>
          <w:rFonts w:ascii="Times New Roman" w:eastAsiaTheme="minorEastAsia" w:hAnsi="Times New Roman"/>
          <w:szCs w:val="20"/>
          <w:lang w:eastAsia="zh-CN"/>
        </w:rPr>
        <w:t>updated</w:t>
      </w:r>
      <w:r w:rsidRPr="00F84DC5">
        <w:rPr>
          <w:rFonts w:ascii="Times New Roman" w:eastAsiaTheme="minorEastAsia" w:hAnsi="Times New Roman"/>
          <w:szCs w:val="20"/>
          <w:lang w:eastAsia="zh-CN"/>
        </w:rPr>
        <w:t xml:space="preserve"> as below.</w:t>
      </w:r>
    </w:p>
    <w:p w14:paraId="717818C0" w14:textId="31B7F96B" w:rsidR="00774502" w:rsidRPr="005F7C6E" w:rsidRDefault="00774502" w:rsidP="00774502">
      <w:pPr>
        <w:overflowPunct w:val="0"/>
        <w:autoSpaceDE w:val="0"/>
        <w:autoSpaceDN w:val="0"/>
        <w:adjustRightInd w:val="0"/>
        <w:spacing w:after="120"/>
        <w:ind w:rightChars="-48" w:right="-96"/>
        <w:textAlignment w:val="baseline"/>
        <w:rPr>
          <w:rFonts w:ascii="Times New Roman" w:eastAsiaTheme="minorEastAsia" w:hAnsi="Times New Roman"/>
          <w:b/>
          <w:szCs w:val="20"/>
          <w:lang w:eastAsia="zh-CN"/>
        </w:rPr>
      </w:pPr>
      <w:bookmarkStart w:id="27" w:name="_Ref135067333"/>
      <w:r w:rsidRPr="005F7C6E">
        <w:rPr>
          <w:rFonts w:ascii="Times New Roman" w:eastAsiaTheme="minorEastAsia" w:hAnsi="Times New Roman"/>
          <w:b/>
          <w:szCs w:val="20"/>
          <w:lang w:eastAsia="zh-CN"/>
        </w:rPr>
        <w:t xml:space="preserve">Proposal </w:t>
      </w:r>
      <w:r w:rsidR="000A5357" w:rsidRPr="00706276">
        <w:rPr>
          <w:rFonts w:ascii="Times" w:hAnsi="Times" w:cs="Times"/>
          <w:b/>
        </w:rPr>
        <w:fldChar w:fldCharType="begin"/>
      </w:r>
      <w:r w:rsidR="000A5357" w:rsidRPr="005F7C6E">
        <w:rPr>
          <w:rFonts w:ascii="Times" w:hAnsi="Times" w:cs="Times"/>
          <w:b/>
        </w:rPr>
        <w:instrText xml:space="preserve"> SEQ Proposal \* ARABIC </w:instrText>
      </w:r>
      <w:r w:rsidR="000A5357" w:rsidRPr="00706276">
        <w:rPr>
          <w:rFonts w:ascii="Times" w:hAnsi="Times" w:cs="Times"/>
          <w:b/>
        </w:rPr>
        <w:fldChar w:fldCharType="separate"/>
      </w:r>
      <w:r w:rsidR="00F84DC5" w:rsidRPr="00922D63">
        <w:rPr>
          <w:rFonts w:ascii="Times" w:hAnsi="Times" w:cs="Times"/>
          <w:b/>
        </w:rPr>
        <w:t>7</w:t>
      </w:r>
      <w:r w:rsidR="000A5357" w:rsidRPr="00706276">
        <w:rPr>
          <w:rFonts w:ascii="Times" w:hAnsi="Times" w:cs="Times"/>
          <w:b/>
        </w:rPr>
        <w:fldChar w:fldCharType="end"/>
      </w:r>
      <w:r w:rsidRPr="005F7C6E">
        <w:rPr>
          <w:rFonts w:ascii="Times New Roman" w:eastAsiaTheme="minorEastAsia" w:hAnsi="Times New Roman"/>
          <w:b/>
          <w:szCs w:val="20"/>
          <w:lang w:eastAsia="zh-CN"/>
        </w:rPr>
        <w:t>:</w:t>
      </w:r>
      <w:r w:rsidRPr="00706276">
        <w:t xml:space="preserve"> </w:t>
      </w:r>
      <w:r w:rsidRPr="005F7C6E">
        <w:rPr>
          <w:rFonts w:ascii="Times New Roman" w:eastAsiaTheme="minorEastAsia" w:hAnsi="Times New Roman"/>
          <w:b/>
          <w:szCs w:val="20"/>
          <w:lang w:eastAsia="zh-CN"/>
        </w:rPr>
        <w:t>For LP-WUR power evaluation,</w:t>
      </w:r>
      <w:bookmarkEnd w:id="27"/>
      <w:r w:rsidRPr="005F7C6E">
        <w:rPr>
          <w:rFonts w:ascii="Times New Roman" w:eastAsiaTheme="minorEastAsia" w:hAnsi="Times New Roman"/>
          <w:b/>
          <w:szCs w:val="20"/>
          <w:lang w:eastAsia="zh-CN"/>
        </w:rPr>
        <w:t xml:space="preserve"> </w:t>
      </w:r>
    </w:p>
    <w:p w14:paraId="529C6E0C" w14:textId="0398F8D2" w:rsidR="00774502" w:rsidRPr="005F7C6E"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Relative Power (unit) for LP-WUR OFF state: 0.001</w:t>
      </w:r>
      <w:r w:rsidR="008415E7" w:rsidRPr="00922D63">
        <w:rPr>
          <w:rFonts w:ascii="Times New Roman" w:eastAsiaTheme="minorEastAsia" w:hAnsi="Times New Roman"/>
          <w:b/>
          <w:szCs w:val="20"/>
        </w:rPr>
        <w:t>/</w:t>
      </w:r>
      <w:r w:rsidRPr="00706276">
        <w:rPr>
          <w:rFonts w:ascii="Times New Roman" w:eastAsiaTheme="minorEastAsia" w:hAnsi="Times New Roman"/>
          <w:b/>
          <w:szCs w:val="20"/>
        </w:rPr>
        <w:t>0.</w:t>
      </w:r>
      <w:r w:rsidR="000A5357" w:rsidRPr="005F7C6E">
        <w:rPr>
          <w:rFonts w:ascii="Times New Roman" w:eastAsiaTheme="minorEastAsia" w:hAnsi="Times New Roman"/>
          <w:b/>
          <w:szCs w:val="20"/>
        </w:rPr>
        <w:t>05</w:t>
      </w:r>
      <w:r w:rsidR="008415E7" w:rsidRPr="00060E03">
        <w:rPr>
          <w:rFonts w:ascii="Times New Roman" w:eastAsiaTheme="minorEastAsia" w:hAnsi="Times New Roman"/>
          <w:b/>
          <w:color w:val="FF0000"/>
          <w:szCs w:val="20"/>
        </w:rPr>
        <w:t>/</w:t>
      </w:r>
      <w:r w:rsidR="008415E7">
        <w:rPr>
          <w:rFonts w:ascii="Times New Roman" w:eastAsiaTheme="minorEastAsia" w:hAnsi="Times New Roman"/>
          <w:b/>
          <w:color w:val="FF0000"/>
          <w:szCs w:val="20"/>
        </w:rPr>
        <w:t>0.1</w:t>
      </w:r>
      <w:r w:rsidR="008415E7" w:rsidRPr="00922D63">
        <w:rPr>
          <w:rFonts w:ascii="Times New Roman" w:eastAsiaTheme="minorEastAsia" w:hAnsi="Times New Roman"/>
          <w:b/>
          <w:szCs w:val="20"/>
        </w:rPr>
        <w:t>/</w:t>
      </w:r>
      <w:r w:rsidR="000A5357" w:rsidRPr="00706276">
        <w:rPr>
          <w:rFonts w:ascii="Times New Roman" w:eastAsiaTheme="minorEastAsia" w:hAnsi="Times New Roman"/>
          <w:b/>
          <w:szCs w:val="20"/>
        </w:rPr>
        <w:t>0.5</w:t>
      </w:r>
    </w:p>
    <w:p w14:paraId="2B2388AC" w14:textId="3EB1D6D4" w:rsidR="00774502" w:rsidRPr="005F7C6E" w:rsidRDefault="00774502"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0.001</w:t>
      </w:r>
      <w:r w:rsidR="00345C8F" w:rsidRPr="005F7C6E">
        <w:rPr>
          <w:rFonts w:ascii="Times New Roman" w:eastAsiaTheme="minorEastAsia" w:hAnsi="Times New Roman"/>
          <w:b/>
          <w:szCs w:val="20"/>
        </w:rPr>
        <w:t>unit</w:t>
      </w:r>
      <w:r w:rsidRPr="005F7C6E">
        <w:rPr>
          <w:rFonts w:ascii="Times New Roman" w:eastAsiaTheme="minorEastAsia" w:hAnsi="Times New Roman"/>
          <w:b/>
          <w:szCs w:val="20"/>
        </w:rPr>
        <w:t xml:space="preserve"> for receiver types based on envelope detection for MC-ASK and MC-FSK</w:t>
      </w:r>
    </w:p>
    <w:p w14:paraId="651BF4AF" w14:textId="534EC1ED" w:rsidR="00774502" w:rsidRPr="005F7C6E" w:rsidRDefault="00222CE6" w:rsidP="00D01DD6">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0.05</w:t>
      </w:r>
      <w:r w:rsidR="008415E7" w:rsidRPr="00922D63">
        <w:rPr>
          <w:rFonts w:ascii="Times New Roman" w:eastAsiaTheme="minorEastAsia" w:hAnsi="Times New Roman"/>
          <w:b/>
          <w:szCs w:val="20"/>
        </w:rPr>
        <w:t>/</w:t>
      </w:r>
      <w:r w:rsidR="008415E7">
        <w:rPr>
          <w:rFonts w:ascii="Times New Roman" w:eastAsiaTheme="minorEastAsia" w:hAnsi="Times New Roman"/>
          <w:b/>
          <w:color w:val="FF0000"/>
          <w:szCs w:val="20"/>
        </w:rPr>
        <w:t>0.1</w:t>
      </w:r>
      <w:r w:rsidR="008415E7" w:rsidRPr="00922D63">
        <w:rPr>
          <w:rFonts w:ascii="Times New Roman" w:eastAsiaTheme="minorEastAsia" w:hAnsi="Times New Roman"/>
          <w:b/>
          <w:szCs w:val="20"/>
        </w:rPr>
        <w:t>/</w:t>
      </w:r>
      <w:r w:rsidRPr="005F7C6E">
        <w:rPr>
          <w:rFonts w:ascii="Times New Roman" w:eastAsiaTheme="minorEastAsia" w:hAnsi="Times New Roman"/>
          <w:b/>
          <w:szCs w:val="20"/>
        </w:rPr>
        <w:t>0.5unit</w:t>
      </w:r>
      <w:r w:rsidR="00774502" w:rsidRPr="005F7C6E">
        <w:rPr>
          <w:rFonts w:ascii="Times New Roman" w:eastAsiaTheme="minorEastAsia" w:hAnsi="Times New Roman"/>
          <w:b/>
          <w:szCs w:val="20"/>
        </w:rPr>
        <w:t xml:space="preserve"> for receiver type based on OFDM</w:t>
      </w:r>
    </w:p>
    <w:p w14:paraId="07D6C4EB" w14:textId="0F727CBD" w:rsidR="00774502" w:rsidRPr="005F7C6E" w:rsidRDefault="00774502" w:rsidP="00D01DD6">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Relative Power (unit) for LP-WUR ON state: 0.01/0.05/0.1/0.5/1/2/4/</w:t>
      </w:r>
      <w:r w:rsidR="00222CE6" w:rsidRPr="005F7C6E">
        <w:rPr>
          <w:rFonts w:ascii="Times New Roman" w:eastAsiaTheme="minorEastAsia" w:hAnsi="Times New Roman"/>
          <w:b/>
          <w:szCs w:val="20"/>
        </w:rPr>
        <w:t>10</w:t>
      </w:r>
      <w:r w:rsidR="00865006" w:rsidRPr="005F7C6E">
        <w:rPr>
          <w:rFonts w:ascii="Times New Roman" w:eastAsiaTheme="minorEastAsia" w:hAnsi="Times New Roman"/>
          <w:b/>
          <w:szCs w:val="20"/>
        </w:rPr>
        <w:t>/</w:t>
      </w:r>
      <w:r w:rsidR="00013473">
        <w:rPr>
          <w:rFonts w:ascii="Times New Roman" w:eastAsiaTheme="minorEastAsia" w:hAnsi="Times New Roman"/>
          <w:b/>
          <w:color w:val="FF0000"/>
          <w:szCs w:val="20"/>
        </w:rPr>
        <w:t>20/30</w:t>
      </w:r>
    </w:p>
    <w:p w14:paraId="554D2836" w14:textId="3B2430B0" w:rsidR="00774502" w:rsidRPr="005F7C6E" w:rsidRDefault="00774502"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10</w:t>
      </w:r>
      <w:r w:rsidR="008415E7" w:rsidRPr="00922D63">
        <w:rPr>
          <w:rFonts w:ascii="Times New Roman" w:eastAsiaTheme="minorEastAsia" w:hAnsi="Times New Roman"/>
          <w:b/>
          <w:szCs w:val="20"/>
        </w:rPr>
        <w:t>/</w:t>
      </w:r>
      <w:r w:rsidR="008415E7">
        <w:rPr>
          <w:rFonts w:ascii="Times New Roman" w:eastAsiaTheme="minorEastAsia" w:hAnsi="Times New Roman"/>
          <w:b/>
          <w:color w:val="FF0000"/>
          <w:szCs w:val="20"/>
        </w:rPr>
        <w:t>20/30</w:t>
      </w:r>
      <w:r w:rsidRPr="005F7C6E">
        <w:rPr>
          <w:rFonts w:ascii="Times New Roman" w:eastAsiaTheme="minorEastAsia" w:hAnsi="Times New Roman"/>
          <w:b/>
          <w:szCs w:val="20"/>
        </w:rPr>
        <w:t xml:space="preserve"> </w:t>
      </w:r>
      <w:r w:rsidR="00345C8F" w:rsidRPr="005F7C6E">
        <w:rPr>
          <w:rFonts w:ascii="Times New Roman" w:eastAsiaTheme="minorEastAsia" w:hAnsi="Times New Roman"/>
          <w:b/>
          <w:szCs w:val="20"/>
        </w:rPr>
        <w:t>units</w:t>
      </w:r>
      <w:r w:rsidRPr="005F7C6E">
        <w:rPr>
          <w:rFonts w:ascii="Times New Roman" w:eastAsiaTheme="minorEastAsia" w:hAnsi="Times New Roman"/>
          <w:b/>
          <w:szCs w:val="20"/>
        </w:rPr>
        <w:t xml:space="preserve"> for receiver </w:t>
      </w:r>
      <w:r w:rsidR="000A5357" w:rsidRPr="005F7C6E">
        <w:rPr>
          <w:rFonts w:ascii="Times New Roman" w:eastAsiaTheme="minorEastAsia" w:hAnsi="Times New Roman"/>
          <w:b/>
          <w:szCs w:val="20"/>
        </w:rPr>
        <w:t>type based on OFDM</w:t>
      </w:r>
    </w:p>
    <w:p w14:paraId="29543D73" w14:textId="70BECDE8" w:rsidR="00272FA5" w:rsidRPr="005F7C6E" w:rsidRDefault="000A5357" w:rsidP="00D01DD6">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5F7C6E">
        <w:rPr>
          <w:rFonts w:ascii="Times New Roman" w:eastAsiaTheme="minorEastAsia" w:hAnsi="Times New Roman"/>
          <w:b/>
          <w:szCs w:val="20"/>
        </w:rPr>
        <w:t>0.01/0.05/0.1/0.5/1/2/4</w:t>
      </w:r>
      <w:r w:rsidR="00B15C4E" w:rsidRPr="005F7C6E">
        <w:rPr>
          <w:rFonts w:ascii="Times New Roman" w:eastAsiaTheme="minorEastAsia" w:hAnsi="Times New Roman"/>
          <w:b/>
          <w:szCs w:val="20"/>
        </w:rPr>
        <w:t xml:space="preserve"> </w:t>
      </w:r>
      <w:r w:rsidR="00345C8F" w:rsidRPr="005F7C6E">
        <w:rPr>
          <w:rFonts w:ascii="Times New Roman" w:eastAsiaTheme="minorEastAsia" w:hAnsi="Times New Roman"/>
          <w:b/>
          <w:szCs w:val="20"/>
        </w:rPr>
        <w:t xml:space="preserve">units </w:t>
      </w:r>
      <w:r w:rsidR="00B15C4E" w:rsidRPr="005F7C6E">
        <w:rPr>
          <w:rFonts w:ascii="Times New Roman" w:eastAsiaTheme="minorEastAsia" w:hAnsi="Times New Roman"/>
          <w:b/>
          <w:szCs w:val="20"/>
        </w:rPr>
        <w:t>for receiver type</w:t>
      </w:r>
      <w:r w:rsidR="00DA3341" w:rsidRPr="005F7C6E">
        <w:rPr>
          <w:rFonts w:ascii="Times New Roman" w:eastAsiaTheme="minorEastAsia" w:hAnsi="Times New Roman"/>
          <w:b/>
          <w:szCs w:val="20"/>
        </w:rPr>
        <w:t>s</w:t>
      </w:r>
      <w:r w:rsidR="00B15C4E" w:rsidRPr="005F7C6E">
        <w:rPr>
          <w:rFonts w:ascii="Times New Roman" w:eastAsiaTheme="minorEastAsia" w:hAnsi="Times New Roman"/>
          <w:b/>
          <w:szCs w:val="20"/>
        </w:rPr>
        <w:t xml:space="preserve"> </w:t>
      </w:r>
      <w:r w:rsidR="00DA3341" w:rsidRPr="005F7C6E">
        <w:rPr>
          <w:rFonts w:ascii="Times New Roman" w:eastAsiaTheme="minorEastAsia" w:hAnsi="Times New Roman"/>
          <w:b/>
          <w:szCs w:val="20"/>
        </w:rPr>
        <w:t>for</w:t>
      </w:r>
      <w:r w:rsidRPr="005F7C6E">
        <w:rPr>
          <w:rFonts w:ascii="Times New Roman" w:eastAsiaTheme="minorEastAsia" w:hAnsi="Times New Roman"/>
          <w:b/>
          <w:szCs w:val="20"/>
        </w:rPr>
        <w:t xml:space="preserve"> based on envelope detection for MC-ASK and MC-FSK</w:t>
      </w:r>
    </w:p>
    <w:p w14:paraId="00CDE77C" w14:textId="6B286B11" w:rsidR="00636F3B" w:rsidRPr="0005614C" w:rsidRDefault="00636F3B" w:rsidP="00D01DD6">
      <w:pPr>
        <w:pStyle w:val="af0"/>
        <w:numPr>
          <w:ilvl w:val="1"/>
          <w:numId w:val="22"/>
        </w:numPr>
        <w:overflowPunct w:val="0"/>
        <w:autoSpaceDE w:val="0"/>
        <w:autoSpaceDN w:val="0"/>
        <w:adjustRightInd w:val="0"/>
        <w:spacing w:after="180"/>
        <w:ind w:right="-99" w:firstLineChars="0"/>
        <w:textAlignment w:val="baseline"/>
        <w:rPr>
          <w:rFonts w:ascii="Times New Roman" w:hAnsi="Times New Roman"/>
          <w:b/>
          <w:szCs w:val="20"/>
          <w:lang w:eastAsia="ja-JP"/>
        </w:rPr>
      </w:pPr>
      <w:r w:rsidRPr="0005614C">
        <w:rPr>
          <w:rFonts w:ascii="Times New Roman" w:hAnsi="Times New Roman"/>
          <w:b/>
          <w:szCs w:val="20"/>
          <w:lang w:eastAsia="ja-JP"/>
        </w:rPr>
        <w:t>RRM measurement assumption</w:t>
      </w:r>
      <w:r w:rsidR="008477BF">
        <w:rPr>
          <w:rFonts w:ascii="Times New Roman" w:hAnsi="Times New Roman"/>
          <w:b/>
          <w:szCs w:val="20"/>
          <w:lang w:eastAsia="ja-JP"/>
        </w:rPr>
        <w:t>s</w:t>
      </w:r>
      <w:r w:rsidR="007630E7">
        <w:rPr>
          <w:rFonts w:ascii="Times New Roman" w:hAnsi="Times New Roman"/>
          <w:b/>
          <w:szCs w:val="20"/>
          <w:lang w:eastAsia="ja-JP"/>
        </w:rPr>
        <w:t xml:space="preserve"> for RRC idle/inactive mode</w:t>
      </w:r>
    </w:p>
    <w:p w14:paraId="7636420E" w14:textId="2838893B" w:rsidR="00636F3B" w:rsidRPr="007A7D12"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szCs w:val="20"/>
          <w:lang w:eastAsia="zh-CN"/>
        </w:rPr>
      </w:pPr>
      <w:r w:rsidRPr="0005614C">
        <w:rPr>
          <w:rFonts w:ascii="Times New Roman" w:eastAsiaTheme="minorEastAsia" w:hAnsi="Times New Roman"/>
          <w:szCs w:val="20"/>
          <w:lang w:eastAsia="zh-CN"/>
        </w:rPr>
        <w:t xml:space="preserve">In RRC idle/inactive mode, to meet </w:t>
      </w:r>
      <w:r w:rsidRPr="00636F3B">
        <w:rPr>
          <w:rFonts w:ascii="Times New Roman" w:eastAsiaTheme="minorEastAsia" w:hAnsi="Times New Roman"/>
          <w:szCs w:val="20"/>
          <w:lang w:eastAsia="zh-CN"/>
        </w:rPr>
        <w:t>RRM measurement requirements defined by RAN4</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 </w:t>
      </w:r>
      <w:r w:rsidRPr="0005614C">
        <w:rPr>
          <w:rFonts w:ascii="Times New Roman" w:eastAsiaTheme="minorEastAsia" w:hAnsi="Times New Roman"/>
          <w:szCs w:val="20"/>
          <w:lang w:eastAsia="zh-CN"/>
        </w:rPr>
        <w:t xml:space="preserve">legacy UE </w:t>
      </w:r>
      <w:r>
        <w:rPr>
          <w:rFonts w:ascii="Times New Roman" w:eastAsiaTheme="minorEastAsia" w:hAnsi="Times New Roman"/>
          <w:szCs w:val="20"/>
          <w:lang w:eastAsia="zh-CN"/>
        </w:rPr>
        <w:t>is</w:t>
      </w:r>
      <w:r w:rsidRPr="0005614C">
        <w:rPr>
          <w:rFonts w:ascii="Times New Roman" w:eastAsiaTheme="minorEastAsia" w:hAnsi="Times New Roman"/>
          <w:szCs w:val="20"/>
          <w:lang w:eastAsia="zh-CN"/>
        </w:rPr>
        <w:t xml:space="preserve"> supposed to perform </w:t>
      </w:r>
      <w:r w:rsidR="007630E7">
        <w:rPr>
          <w:rFonts w:ascii="Times New Roman" w:eastAsiaTheme="minorEastAsia" w:hAnsi="Times New Roman"/>
          <w:szCs w:val="20"/>
          <w:lang w:eastAsia="zh-CN"/>
        </w:rPr>
        <w:t xml:space="preserve">RRM </w:t>
      </w:r>
      <w:r w:rsidRPr="0005614C">
        <w:rPr>
          <w:rFonts w:ascii="Times New Roman" w:eastAsiaTheme="minorEastAsia" w:hAnsi="Times New Roman"/>
          <w:szCs w:val="20"/>
          <w:lang w:eastAsia="zh-CN"/>
        </w:rPr>
        <w:t xml:space="preserve">measurement </w:t>
      </w:r>
      <w:r w:rsidRPr="00636F3B">
        <w:rPr>
          <w:rFonts w:ascii="Times New Roman" w:eastAsiaTheme="minorEastAsia" w:hAnsi="Times New Roman"/>
          <w:szCs w:val="20"/>
          <w:lang w:eastAsia="zh-CN"/>
        </w:rPr>
        <w:t xml:space="preserve">by MR </w:t>
      </w:r>
      <w:r w:rsidRPr="007A7D12">
        <w:rPr>
          <w:rFonts w:ascii="Times New Roman" w:eastAsiaTheme="minorEastAsia" w:hAnsi="Times New Roman"/>
          <w:szCs w:val="20"/>
          <w:lang w:eastAsia="zh-CN"/>
        </w:rPr>
        <w:t>every</w:t>
      </w:r>
      <w:r>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 xml:space="preserve">I-DRX cycle. </w:t>
      </w:r>
      <w:r w:rsidR="007630E7">
        <w:rPr>
          <w:rFonts w:ascii="Times New Roman" w:eastAsiaTheme="minorEastAsia" w:hAnsi="Times New Roman"/>
          <w:szCs w:val="20"/>
          <w:lang w:eastAsia="zh-CN"/>
        </w:rPr>
        <w:t>For UEs configured with LP-WUS for power saving</w:t>
      </w:r>
      <w:r w:rsidRPr="007A7D12">
        <w:rPr>
          <w:rFonts w:ascii="Times New Roman" w:eastAsiaTheme="minorEastAsia" w:hAnsi="Times New Roman"/>
          <w:szCs w:val="20"/>
          <w:lang w:eastAsia="zh-CN"/>
        </w:rPr>
        <w:t xml:space="preserve">, to </w:t>
      </w:r>
      <w:r w:rsidR="007630E7">
        <w:rPr>
          <w:rFonts w:ascii="Times New Roman" w:eastAsiaTheme="minorEastAsia" w:hAnsi="Times New Roman"/>
          <w:szCs w:val="20"/>
          <w:lang w:eastAsia="zh-CN"/>
        </w:rPr>
        <w:t>reduce the power consumption due to RRM measurement activities</w:t>
      </w:r>
      <w:r w:rsidRPr="00636F3B">
        <w:rPr>
          <w:rFonts w:ascii="Times New Roman" w:eastAsiaTheme="minorEastAsia" w:hAnsi="Times New Roman"/>
          <w:szCs w:val="20"/>
          <w:lang w:eastAsia="zh-CN"/>
        </w:rPr>
        <w:t xml:space="preserve">, </w:t>
      </w:r>
      <w:r w:rsidRPr="0005614C">
        <w:rPr>
          <w:rFonts w:ascii="Times New Roman" w:eastAsiaTheme="minorEastAsia" w:hAnsi="Times New Roman"/>
          <w:szCs w:val="20"/>
          <w:lang w:eastAsia="zh-CN"/>
        </w:rPr>
        <w:t>MR</w:t>
      </w:r>
      <w:r w:rsidRPr="00636F3B">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should be allowed to perform relaxed RRM, and/or to offload</w:t>
      </w:r>
      <w:r w:rsidRPr="0005614C">
        <w:rPr>
          <w:rFonts w:ascii="Times New Roman" w:eastAsiaTheme="minorEastAsia" w:hAnsi="Times New Roman"/>
          <w:szCs w:val="20"/>
          <w:lang w:eastAsia="zh-CN"/>
        </w:rPr>
        <w:t xml:space="preserve"> </w:t>
      </w:r>
      <w:r w:rsidR="007630E7">
        <w:rPr>
          <w:rFonts w:ascii="Times New Roman" w:eastAsiaTheme="minorEastAsia" w:hAnsi="Times New Roman"/>
          <w:szCs w:val="20"/>
          <w:lang w:eastAsia="zh-CN"/>
        </w:rPr>
        <w:t xml:space="preserve">RRM measurement to </w:t>
      </w:r>
      <w:r w:rsidRPr="00636F3B">
        <w:rPr>
          <w:rFonts w:ascii="Times New Roman" w:eastAsiaTheme="minorEastAsia" w:hAnsi="Times New Roman"/>
          <w:szCs w:val="20"/>
          <w:lang w:eastAsia="zh-CN"/>
        </w:rPr>
        <w:t xml:space="preserve">LP-WUR. </w:t>
      </w:r>
      <w:r w:rsidR="002378CB">
        <w:rPr>
          <w:rFonts w:ascii="Times New Roman" w:eastAsiaTheme="minorEastAsia" w:hAnsi="Times New Roman"/>
          <w:szCs w:val="20"/>
          <w:lang w:eastAsia="zh-CN"/>
        </w:rPr>
        <w:t>Fo</w:t>
      </w:r>
      <w:r>
        <w:rPr>
          <w:rFonts w:ascii="Times New Roman" w:eastAsiaTheme="minorEastAsia" w:hAnsi="Times New Roman"/>
          <w:szCs w:val="20"/>
          <w:lang w:eastAsia="zh-CN"/>
        </w:rPr>
        <w:t>llowing</w:t>
      </w:r>
      <w:r w:rsidR="002378CB">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335E89">
        <w:rPr>
          <w:rFonts w:ascii="Times New Roman" w:eastAsiaTheme="minorEastAsia" w:hAnsi="Times New Roman"/>
          <w:szCs w:val="20"/>
          <w:lang w:eastAsia="zh-CN"/>
        </w:rPr>
        <w:t>hree RRM measurement options</w:t>
      </w:r>
      <w:r w:rsidR="002378CB">
        <w:rPr>
          <w:rFonts w:ascii="Times New Roman" w:eastAsiaTheme="minorEastAsia" w:hAnsi="Times New Roman"/>
          <w:szCs w:val="20"/>
          <w:lang w:eastAsia="zh-CN"/>
        </w:rPr>
        <w:t xml:space="preserve"> can be considered</w:t>
      </w:r>
      <w:r>
        <w:rPr>
          <w:rFonts w:ascii="Times New Roman" w:eastAsiaTheme="minorEastAsia" w:hAnsi="Times New Roman"/>
          <w:szCs w:val="20"/>
          <w:lang w:eastAsia="zh-CN"/>
        </w:rPr>
        <w:t xml:space="preserve">. </w:t>
      </w:r>
    </w:p>
    <w:p w14:paraId="1A911444" w14:textId="25E8CE7C"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bookmarkStart w:id="28" w:name="OLE_LINK7"/>
      <w:bookmarkStart w:id="29" w:name="OLE_LINK8"/>
      <w:r w:rsidRPr="008B5901">
        <w:rPr>
          <w:rFonts w:ascii="Times New Roman" w:eastAsiaTheme="minorEastAsia" w:hAnsi="Times New Roman"/>
          <w:b/>
          <w:bCs/>
          <w:sz w:val="20"/>
          <w:szCs w:val="20"/>
        </w:rPr>
        <w:lastRenderedPageBreak/>
        <w:t xml:space="preserve">Option 1 (legacy behavior): </w:t>
      </w:r>
      <w:r w:rsidRPr="008B5901">
        <w:rPr>
          <w:rFonts w:ascii="Times New Roman" w:eastAsiaTheme="minorEastAsia" w:hAnsi="Times New Roman"/>
          <w:bCs/>
          <w:sz w:val="20"/>
          <w:szCs w:val="20"/>
        </w:rPr>
        <w:t>RRM measurement is only performed by MR</w:t>
      </w:r>
      <w:r w:rsidR="007630E7">
        <w:rPr>
          <w:rFonts w:ascii="Times New Roman" w:eastAsiaTheme="minorEastAsia" w:hAnsi="Times New Roman"/>
          <w:bCs/>
          <w:sz w:val="20"/>
          <w:szCs w:val="20"/>
        </w:rPr>
        <w:t xml:space="preserve"> per I-DRX cycle</w:t>
      </w:r>
      <w:r w:rsidRPr="008B5901">
        <w:rPr>
          <w:rFonts w:ascii="Times New Roman" w:eastAsiaTheme="minorEastAsia" w:hAnsi="Times New Roman"/>
          <w:bCs/>
          <w:sz w:val="20"/>
          <w:szCs w:val="20"/>
        </w:rPr>
        <w:t>.</w:t>
      </w:r>
    </w:p>
    <w:p w14:paraId="4AC33969" w14:textId="5ADF8C60"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sidR="00274EED">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sidR="00274EED">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sidR="00274EED">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w:t>
      </w:r>
      <w:r w:rsidR="0058126F" w:rsidRPr="008B5901">
        <w:rPr>
          <w:rFonts w:ascii="Times New Roman" w:eastAsiaTheme="minorEastAsia" w:hAnsi="Times New Roman"/>
          <w:bCs/>
          <w:sz w:val="20"/>
          <w:szCs w:val="20"/>
        </w:rPr>
        <w:t>LP-SS</w:t>
      </w:r>
      <w:r w:rsidRPr="008B5901">
        <w:rPr>
          <w:rFonts w:ascii="Times New Roman" w:eastAsiaTheme="minorEastAsia" w:hAnsi="Times New Roman"/>
          <w:bCs/>
          <w:sz w:val="20"/>
          <w:szCs w:val="20"/>
        </w:rPr>
        <w:t xml:space="preserve">. </w:t>
      </w:r>
    </w:p>
    <w:p w14:paraId="3E7E60A3" w14:textId="4D192287" w:rsidR="00636F3B" w:rsidRPr="000E44C0" w:rsidRDefault="00636F3B" w:rsidP="00D01DD6">
      <w:pPr>
        <w:pStyle w:val="af0"/>
        <w:numPr>
          <w:ilvl w:val="0"/>
          <w:numId w:val="43"/>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0065710F" w:rsidRPr="00F84DC5">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bookmarkEnd w:id="28"/>
      <w:bookmarkEnd w:id="29"/>
      <w:r w:rsidR="0065710F">
        <w:rPr>
          <w:rFonts w:ascii="Times New Roman" w:eastAsiaTheme="minorEastAsia" w:hAnsi="Times New Roman"/>
          <w:bCs/>
          <w:sz w:val="20"/>
          <w:szCs w:val="20"/>
        </w:rPr>
        <w:t xml:space="preserve">completely offloaded to LP-WUR. </w:t>
      </w:r>
    </w:p>
    <w:p w14:paraId="114E31D9" w14:textId="2393208B" w:rsidR="00636F3B" w:rsidRPr="00636F3B" w:rsidRDefault="00636F3B" w:rsidP="00636F3B">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szCs w:val="20"/>
          <w:lang w:eastAsia="zh-CN"/>
        </w:rPr>
        <w:t>Additionally,</w:t>
      </w:r>
      <w:r w:rsidRPr="007A7D12">
        <w:rPr>
          <w:rFonts w:ascii="Times New Roman" w:eastAsiaTheme="minorEastAsia" w:hAnsi="Times New Roman"/>
          <w:szCs w:val="20"/>
          <w:lang w:eastAsia="zh-CN"/>
        </w:rPr>
        <w:t xml:space="preserve"> the feasibility </w:t>
      </w:r>
      <w:r>
        <w:rPr>
          <w:rFonts w:ascii="Times New Roman" w:eastAsiaTheme="minorEastAsia" w:hAnsi="Times New Roman"/>
          <w:szCs w:val="20"/>
          <w:lang w:eastAsia="zh-CN"/>
        </w:rPr>
        <w:t xml:space="preserve">and detailed design </w:t>
      </w:r>
      <w:r w:rsidRPr="0005614C">
        <w:rPr>
          <w:rFonts w:ascii="Times New Roman" w:eastAsiaTheme="minorEastAsia" w:hAnsi="Times New Roman"/>
          <w:szCs w:val="20"/>
          <w:lang w:eastAsia="zh-CN"/>
        </w:rPr>
        <w:t xml:space="preserve">of RRM </w:t>
      </w:r>
      <w:r w:rsidRPr="007A7D12">
        <w:rPr>
          <w:rFonts w:ascii="Times New Roman" w:eastAsiaTheme="minorEastAsia" w:hAnsi="Times New Roman"/>
          <w:szCs w:val="20"/>
          <w:lang w:eastAsia="zh-CN"/>
        </w:rPr>
        <w:t>measurement</w:t>
      </w:r>
      <w:r>
        <w:rPr>
          <w:rFonts w:ascii="Times New Roman" w:eastAsiaTheme="minorEastAsia" w:hAnsi="Times New Roman"/>
          <w:szCs w:val="20"/>
          <w:lang w:eastAsia="zh-CN"/>
        </w:rPr>
        <w:t xml:space="preserve"> performed</w:t>
      </w:r>
      <w:r w:rsidRPr="0005614C">
        <w:rPr>
          <w:rFonts w:ascii="Times New Roman" w:eastAsiaTheme="minorEastAsia" w:hAnsi="Times New Roman"/>
          <w:szCs w:val="20"/>
          <w:lang w:eastAsia="zh-CN"/>
        </w:rPr>
        <w:t xml:space="preserve"> by LP-WUR need to be further </w:t>
      </w:r>
      <w:r w:rsidR="001F54DF">
        <w:rPr>
          <w:rFonts w:ascii="Times New Roman" w:eastAsiaTheme="minorEastAsia" w:hAnsi="Times New Roman"/>
          <w:szCs w:val="20"/>
          <w:lang w:eastAsia="zh-CN"/>
        </w:rPr>
        <w:t>studied</w:t>
      </w:r>
      <w:r w:rsidRPr="0005614C">
        <w:rPr>
          <w:rFonts w:ascii="Times New Roman" w:eastAsiaTheme="minorEastAsia" w:hAnsi="Times New Roman"/>
          <w:szCs w:val="20"/>
          <w:lang w:eastAsia="zh-CN"/>
        </w:rPr>
        <w:t>.</w:t>
      </w:r>
      <w:r>
        <w:rPr>
          <w:rFonts w:ascii="Times New Roman" w:eastAsiaTheme="minorEastAsia" w:hAnsi="Times New Roman"/>
          <w:szCs w:val="20"/>
          <w:lang w:eastAsia="zh-CN"/>
        </w:rPr>
        <w:t xml:space="preserve"> Note that </w:t>
      </w:r>
      <w:r w:rsidRPr="005C598D">
        <w:rPr>
          <w:rFonts w:ascii="Times New Roman" w:eastAsiaTheme="minorEastAsia" w:hAnsi="Times New Roman"/>
          <w:szCs w:val="20"/>
          <w:lang w:eastAsia="zh-CN"/>
        </w:rPr>
        <w:t xml:space="preserve">we assume </w:t>
      </w:r>
      <w:r w:rsidR="001F54DF">
        <w:rPr>
          <w:rFonts w:ascii="Times New Roman" w:eastAsiaTheme="minorEastAsia" w:hAnsi="Times New Roman"/>
          <w:szCs w:val="20"/>
          <w:lang w:eastAsia="zh-CN"/>
        </w:rPr>
        <w:t xml:space="preserve">that MR performs </w:t>
      </w:r>
      <w:r w:rsidRPr="005C598D">
        <w:rPr>
          <w:rFonts w:ascii="Times New Roman" w:eastAsiaTheme="minorEastAsia" w:hAnsi="Times New Roman"/>
          <w:szCs w:val="20"/>
          <w:lang w:eastAsia="zh-CN"/>
        </w:rPr>
        <w:t xml:space="preserve">RRM measurement </w:t>
      </w:r>
      <w:r w:rsidR="001F54DF">
        <w:rPr>
          <w:rFonts w:ascii="Times New Roman" w:eastAsiaTheme="minorEastAsia" w:hAnsi="Times New Roman"/>
          <w:szCs w:val="20"/>
          <w:lang w:eastAsia="zh-CN"/>
        </w:rPr>
        <w:t>during</w:t>
      </w:r>
      <w:r w:rsidRPr="005C598D">
        <w:rPr>
          <w:rFonts w:ascii="Times New Roman" w:eastAsiaTheme="minorEastAsia" w:hAnsi="Times New Roman"/>
          <w:szCs w:val="20"/>
          <w:lang w:eastAsia="zh-CN"/>
        </w:rPr>
        <w:t xml:space="preserve"> the process of sync-/re-sync</w:t>
      </w:r>
      <w:r w:rsidR="009D64B2">
        <w:rPr>
          <w:rFonts w:ascii="Times New Roman" w:eastAsiaTheme="minorEastAsia" w:hAnsi="Times New Roman"/>
          <w:szCs w:val="20"/>
          <w:lang w:eastAsia="zh-CN"/>
        </w:rPr>
        <w:t xml:space="preserve"> </w:t>
      </w:r>
      <w:r w:rsidR="009D64B2">
        <w:rPr>
          <w:rFonts w:ascii="Times New Roman" w:eastAsiaTheme="minorEastAsia" w:hAnsi="Times New Roman" w:hint="eastAsia"/>
          <w:szCs w:val="20"/>
          <w:lang w:eastAsia="zh-CN"/>
        </w:rPr>
        <w:t>a</w:t>
      </w:r>
      <w:r w:rsidR="009D64B2">
        <w:rPr>
          <w:rFonts w:ascii="Times New Roman" w:eastAsiaTheme="minorEastAsia" w:hAnsi="Times New Roman"/>
          <w:szCs w:val="20"/>
          <w:lang w:eastAsia="zh-CN"/>
        </w:rPr>
        <w:t xml:space="preserve">s shown in </w:t>
      </w:r>
      <w:r w:rsidR="00225AA7">
        <w:rPr>
          <w:rFonts w:ascii="Times New Roman" w:eastAsiaTheme="minorEastAsia" w:hAnsi="Times New Roman"/>
          <w:szCs w:val="20"/>
          <w:lang w:eastAsia="zh-CN"/>
        </w:rPr>
        <w:fldChar w:fldCharType="begin"/>
      </w:r>
      <w:r w:rsidR="00225AA7">
        <w:rPr>
          <w:rFonts w:ascii="Times New Roman" w:eastAsiaTheme="minorEastAsia" w:hAnsi="Times New Roman"/>
          <w:szCs w:val="20"/>
          <w:lang w:eastAsia="zh-CN"/>
        </w:rPr>
        <w:instrText xml:space="preserve"> REF _Ref127527360 \h </w:instrText>
      </w:r>
      <w:r w:rsidR="00225AA7">
        <w:rPr>
          <w:rFonts w:ascii="Times New Roman" w:eastAsiaTheme="minorEastAsia" w:hAnsi="Times New Roman"/>
          <w:szCs w:val="20"/>
          <w:lang w:eastAsia="zh-CN"/>
        </w:rPr>
      </w:r>
      <w:r w:rsidR="00225AA7">
        <w:rPr>
          <w:rFonts w:ascii="Times New Roman" w:eastAsiaTheme="minorEastAsia" w:hAnsi="Times New Roman"/>
          <w:szCs w:val="20"/>
          <w:lang w:eastAsia="zh-CN"/>
        </w:rPr>
        <w:fldChar w:fldCharType="separate"/>
      </w:r>
      <w:r w:rsidR="00F84DC5" w:rsidRPr="001D7ABF">
        <w:rPr>
          <w:rFonts w:ascii="Times New Roman" w:eastAsiaTheme="minorEastAsia" w:hAnsi="Times New Roman"/>
          <w:b/>
          <w:szCs w:val="20"/>
          <w:lang w:eastAsia="zh-CN"/>
        </w:rPr>
        <w:t xml:space="preserve">Figure </w:t>
      </w:r>
      <w:r w:rsidR="00F84DC5">
        <w:rPr>
          <w:rFonts w:ascii="Times New Roman" w:eastAsia="等线" w:hAnsi="Times New Roman"/>
          <w:b/>
          <w:noProof/>
        </w:rPr>
        <w:t>1</w:t>
      </w:r>
      <w:r w:rsidR="00225AA7">
        <w:rPr>
          <w:rFonts w:ascii="Times New Roman" w:eastAsiaTheme="minorEastAsia" w:hAnsi="Times New Roman"/>
          <w:szCs w:val="20"/>
          <w:lang w:eastAsia="zh-CN"/>
        </w:rPr>
        <w:fldChar w:fldCharType="end"/>
      </w:r>
      <w:r w:rsidRPr="005C598D">
        <w:rPr>
          <w:rFonts w:ascii="Times New Roman" w:eastAsiaTheme="minorEastAsia" w:hAnsi="Times New Roman"/>
          <w:szCs w:val="20"/>
          <w:lang w:eastAsia="zh-CN"/>
        </w:rPr>
        <w:t>.</w:t>
      </w:r>
      <w:r w:rsidRPr="0005614C">
        <w:rPr>
          <w:rFonts w:ascii="Times New Roman" w:eastAsiaTheme="minorEastAsia" w:hAnsi="Times New Roman"/>
          <w:szCs w:val="20"/>
          <w:lang w:eastAsia="zh-CN"/>
        </w:rPr>
        <w:t xml:space="preserve"> </w:t>
      </w:r>
      <w:r>
        <w:rPr>
          <w:rFonts w:ascii="Times New Roman" w:eastAsiaTheme="minorEastAsia" w:hAnsi="Times New Roman"/>
          <w:szCs w:val="20"/>
          <w:lang w:eastAsia="zh-CN"/>
        </w:rPr>
        <w:t>And t</w:t>
      </w:r>
      <w:r w:rsidRPr="00974023">
        <w:rPr>
          <w:rFonts w:ascii="Times New Roman" w:eastAsiaTheme="minorEastAsia" w:hAnsi="Times New Roman"/>
          <w:szCs w:val="20"/>
          <w:lang w:eastAsia="zh-CN"/>
        </w:rPr>
        <w:t>he relative power of RRM measurement by LP-WUR is the same as that of LP-WUS detection.</w:t>
      </w:r>
    </w:p>
    <w:p w14:paraId="7FDB0322" w14:textId="17CF240D" w:rsidR="00636F3B" w:rsidRDefault="00636F3B" w:rsidP="00636F3B">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0" w:name="_Ref127562210"/>
      <w:r w:rsidRPr="007A7D12">
        <w:rPr>
          <w:rFonts w:ascii="Times New Roman" w:eastAsia="等线" w:hAnsi="Times New Roman"/>
          <w:b/>
          <w:szCs w:val="20"/>
          <w:lang w:eastAsia="zh-CN"/>
        </w:rPr>
        <w:t xml:space="preserve">Proposal </w:t>
      </w:r>
      <w:r w:rsidRPr="007A7D12">
        <w:rPr>
          <w:rFonts w:ascii="Times" w:hAnsi="Times" w:cs="Times"/>
          <w:b/>
        </w:rPr>
        <w:fldChar w:fldCharType="begin"/>
      </w:r>
      <w:r w:rsidRPr="007A7D12">
        <w:rPr>
          <w:rFonts w:ascii="Times" w:hAnsi="Times" w:cs="Times"/>
          <w:b/>
        </w:rPr>
        <w:instrText xml:space="preserve"> SEQ Proposal \* ARABIC </w:instrText>
      </w:r>
      <w:r w:rsidRPr="007A7D12">
        <w:rPr>
          <w:rFonts w:ascii="Times" w:hAnsi="Times" w:cs="Times"/>
          <w:b/>
        </w:rPr>
        <w:fldChar w:fldCharType="separate"/>
      </w:r>
      <w:r w:rsidR="00F84DC5">
        <w:rPr>
          <w:rFonts w:ascii="Times" w:hAnsi="Times" w:cs="Times"/>
          <w:b/>
          <w:noProof/>
        </w:rPr>
        <w:t>8</w:t>
      </w:r>
      <w:r w:rsidRPr="007A7D12">
        <w:rPr>
          <w:rFonts w:ascii="Times" w:hAnsi="Times" w:cs="Times"/>
          <w:b/>
        </w:rPr>
        <w:fldChar w:fldCharType="end"/>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sidR="007D5186">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bookmarkEnd w:id="30"/>
    </w:p>
    <w:p w14:paraId="10141D20" w14:textId="11966C34"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sidR="001F54DF">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6EAE0C25" w14:textId="2FC50C66" w:rsidR="00636F3B" w:rsidRPr="007A7D12" w:rsidRDefault="00636F3B"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001F54DF" w:rsidRPr="00F84DC5">
        <w:rPr>
          <w:rFonts w:ascii="Times New Roman" w:eastAsiaTheme="minorEastAsia" w:hAnsi="Times New Roman"/>
          <w:b/>
          <w:bCs/>
          <w:sz w:val="20"/>
          <w:szCs w:val="20"/>
        </w:rPr>
        <w:t xml:space="preserve">MR performs relaxed RRM measurement every X I-DRX cycles (e.g. X can be 10 or larger). Additionally, </w:t>
      </w:r>
      <w:r w:rsidR="001F54DF" w:rsidRPr="00311713">
        <w:rPr>
          <w:rFonts w:ascii="Times New Roman" w:eastAsiaTheme="minorEastAsia" w:hAnsi="Times New Roman"/>
          <w:b/>
          <w:sz w:val="20"/>
          <w:szCs w:val="20"/>
        </w:rPr>
        <w:t xml:space="preserve">LP-WUR </w:t>
      </w:r>
      <w:r w:rsidR="001F54DF" w:rsidRPr="00F84DC5">
        <w:rPr>
          <w:rFonts w:ascii="Times New Roman" w:eastAsiaTheme="minorEastAsia" w:hAnsi="Times New Roman"/>
          <w:b/>
          <w:bCs/>
          <w:sz w:val="20"/>
          <w:szCs w:val="20"/>
        </w:rPr>
        <w:t>may also perform assistant</w:t>
      </w:r>
      <w:r w:rsidR="001F54DF" w:rsidRPr="00311713">
        <w:rPr>
          <w:rFonts w:ascii="Times New Roman" w:eastAsiaTheme="minorEastAsia" w:hAnsi="Times New Roman"/>
          <w:b/>
          <w:sz w:val="20"/>
          <w:szCs w:val="20"/>
        </w:rPr>
        <w:t xml:space="preserve"> RRM measurement based on periodic lower power signal e.g., LP-SS. </w:t>
      </w:r>
    </w:p>
    <w:p w14:paraId="2614D823" w14:textId="7B7D9D2A" w:rsidR="00636F3B" w:rsidRPr="007A7D12" w:rsidRDefault="00636F3B"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001F54DF" w:rsidRPr="00F84DC5">
        <w:rPr>
          <w:rFonts w:ascii="Times New Roman" w:eastAsiaTheme="minorEastAsia" w:hAnsi="Times New Roman"/>
          <w:b/>
          <w:bCs/>
          <w:sz w:val="20"/>
          <w:szCs w:val="20"/>
        </w:rPr>
        <w:t>MR does not perform RRM measurements and RRM measurement is completely offloaded to LP-WUR.</w:t>
      </w:r>
    </w:p>
    <w:p w14:paraId="6EC01F7E" w14:textId="27D52DBC" w:rsidR="00985230" w:rsidRDefault="00985230" w:rsidP="00985230">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Power evaluation results for RRC idle/inactive mode</w:t>
      </w:r>
    </w:p>
    <w:p w14:paraId="5B8516F6" w14:textId="00543311" w:rsidR="00985230" w:rsidRPr="000F71FA"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szCs w:val="20"/>
        </w:rPr>
      </w:pPr>
      <w:r>
        <w:rPr>
          <w:rFonts w:ascii="Times New Roman" w:eastAsiaTheme="minorEastAsia" w:hAnsi="Times New Roman"/>
          <w:bCs/>
          <w:szCs w:val="20"/>
          <w:lang w:eastAsia="zh-CN"/>
        </w:rPr>
        <w:t xml:space="preserve">Based on the agreed evaluation methodologies for RRC idle/inactive mode and the aforementioned additional assumptions, we provide the </w:t>
      </w:r>
      <w:r>
        <w:rPr>
          <w:rFonts w:ascii="Times New Roman" w:eastAsiaTheme="minorEastAsia" w:hAnsi="Times New Roman" w:hint="eastAsia"/>
          <w:bCs/>
          <w:szCs w:val="20"/>
          <w:lang w:eastAsia="zh-CN"/>
        </w:rPr>
        <w:t>power</w:t>
      </w:r>
      <w:r>
        <w:rPr>
          <w:rFonts w:ascii="Times New Roman" w:eastAsiaTheme="minorEastAsia" w:hAnsi="Times New Roman"/>
          <w:bCs/>
          <w:szCs w:val="20"/>
          <w:lang w:eastAsia="zh-CN"/>
        </w:rPr>
        <w:t xml:space="preserve"> evaluation results</w:t>
      </w:r>
      <w:r w:rsidR="00CE0BB6">
        <w:rPr>
          <w:rFonts w:ascii="Times New Roman" w:eastAsiaTheme="minorEastAsia" w:hAnsi="Times New Roman"/>
          <w:bCs/>
          <w:szCs w:val="20"/>
          <w:lang w:eastAsia="zh-CN"/>
        </w:rPr>
        <w:t xml:space="preserve"> </w:t>
      </w:r>
      <w:r w:rsidR="001C3E99">
        <w:rPr>
          <w:rFonts w:ascii="Times New Roman" w:eastAsiaTheme="minorEastAsia" w:hAnsi="Times New Roman"/>
          <w:bCs/>
          <w:szCs w:val="20"/>
          <w:lang w:eastAsia="zh-CN"/>
        </w:rPr>
        <w:t>for the following configurations</w:t>
      </w:r>
      <w:r>
        <w:rPr>
          <w:rFonts w:ascii="Times New Roman" w:eastAsiaTheme="minorEastAsia" w:hAnsi="Times New Roman"/>
          <w:bCs/>
          <w:szCs w:val="20"/>
          <w:lang w:eastAsia="zh-CN"/>
        </w:rPr>
        <w:t>.</w:t>
      </w:r>
      <w:r w:rsidRPr="009F7A4A">
        <w:rPr>
          <w:rFonts w:ascii="Times New Roman" w:eastAsiaTheme="minorEastAsia" w:hAnsi="Times New Roman"/>
          <w:bCs/>
          <w:szCs w:val="20"/>
        </w:rPr>
        <w:t xml:space="preserve"> </w:t>
      </w:r>
      <w:r>
        <w:rPr>
          <w:rFonts w:ascii="Times New Roman" w:eastAsiaTheme="minorEastAsia" w:hAnsi="Times New Roman"/>
          <w:bCs/>
          <w:szCs w:val="20"/>
          <w:lang w:eastAsia="zh-CN"/>
        </w:rPr>
        <w:t xml:space="preserve"> </w:t>
      </w:r>
    </w:p>
    <w:p w14:paraId="1BCED4AE" w14:textId="017A6BBB"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Baselines:</w:t>
      </w:r>
      <w:r w:rsidRPr="006F5C2B">
        <w:rPr>
          <w:rFonts w:ascii="Times New Roman" w:eastAsiaTheme="minorEastAsia" w:hAnsi="Times New Roman"/>
          <w:sz w:val="20"/>
          <w:szCs w:val="20"/>
        </w:rPr>
        <w:t xml:space="preserve"> </w:t>
      </w:r>
      <w:r w:rsidR="001C3E99">
        <w:rPr>
          <w:rFonts w:ascii="Times New Roman" w:eastAsiaTheme="minorEastAsia" w:hAnsi="Times New Roman"/>
          <w:sz w:val="20"/>
          <w:szCs w:val="20"/>
        </w:rPr>
        <w:t xml:space="preserve">legacy </w:t>
      </w:r>
      <w:r w:rsidRPr="006F5C2B">
        <w:rPr>
          <w:rFonts w:ascii="Times New Roman" w:eastAsiaTheme="minorEastAsia" w:hAnsi="Times New Roman"/>
          <w:sz w:val="20"/>
          <w:szCs w:val="20"/>
        </w:rPr>
        <w:t>PO monitoring with i-DRX</w:t>
      </w:r>
      <w:r w:rsidR="001C3E99">
        <w:rPr>
          <w:rFonts w:ascii="Times New Roman" w:eastAsiaTheme="minorEastAsia" w:hAnsi="Times New Roman"/>
          <w:sz w:val="20"/>
          <w:szCs w:val="20"/>
        </w:rPr>
        <w:t xml:space="preserve"> with PEI</w:t>
      </w:r>
      <w:r w:rsidRPr="006F5C2B">
        <w:rPr>
          <w:rFonts w:ascii="Times New Roman" w:eastAsiaTheme="minorEastAsia" w:hAnsi="Times New Roman"/>
          <w:sz w:val="20"/>
          <w:szCs w:val="20"/>
        </w:rPr>
        <w:t>, eDRX</w:t>
      </w:r>
      <w:r w:rsidR="0071487D">
        <w:rPr>
          <w:rFonts w:ascii="Times New Roman" w:eastAsiaTheme="minorEastAsia" w:hAnsi="Times New Roman"/>
          <w:sz w:val="20"/>
          <w:szCs w:val="20"/>
        </w:rPr>
        <w:t xml:space="preserve"> </w:t>
      </w:r>
      <w:r w:rsidR="001C3E99">
        <w:rPr>
          <w:rFonts w:ascii="Times New Roman" w:eastAsiaTheme="minorEastAsia" w:hAnsi="Times New Roman"/>
          <w:sz w:val="20"/>
          <w:szCs w:val="20"/>
        </w:rPr>
        <w:t>with PEI</w:t>
      </w:r>
    </w:p>
    <w:p w14:paraId="40FFDF9A" w14:textId="032E9038" w:rsidR="00891521" w:rsidRPr="00942307" w:rsidRDefault="00891521"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 xml:space="preserve">MR </w:t>
      </w:r>
      <w:r w:rsidR="008E0E7B">
        <w:rPr>
          <w:rFonts w:ascii="Times New Roman" w:eastAsiaTheme="minorEastAsia" w:hAnsi="Times New Roman"/>
          <w:b/>
          <w:sz w:val="20"/>
          <w:szCs w:val="20"/>
        </w:rPr>
        <w:t>s</w:t>
      </w:r>
      <w:r>
        <w:rPr>
          <w:rFonts w:ascii="Times New Roman" w:eastAsiaTheme="minorEastAsia" w:hAnsi="Times New Roman"/>
          <w:b/>
          <w:sz w:val="20"/>
          <w:szCs w:val="20"/>
        </w:rPr>
        <w:t>leep state</w:t>
      </w:r>
      <w:r w:rsidR="00630709">
        <w:rPr>
          <w:rFonts w:ascii="Times New Roman" w:eastAsiaTheme="minorEastAsia" w:hAnsi="Times New Roman"/>
          <w:b/>
          <w:sz w:val="20"/>
          <w:szCs w:val="20"/>
        </w:rPr>
        <w:t xml:space="preserve"> during LP-WUS monitoring</w:t>
      </w:r>
      <w:r>
        <w:rPr>
          <w:rFonts w:ascii="Times New Roman" w:eastAsiaTheme="minorEastAsia" w:hAnsi="Times New Roman"/>
          <w:b/>
          <w:sz w:val="20"/>
          <w:szCs w:val="20"/>
        </w:rPr>
        <w:t>:</w:t>
      </w:r>
      <w:r>
        <w:rPr>
          <w:rFonts w:ascii="Times New Roman" w:eastAsiaTheme="minorEastAsia" w:hAnsi="Times New Roman"/>
          <w:sz w:val="20"/>
          <w:szCs w:val="20"/>
        </w:rPr>
        <w:t xml:space="preserve"> deep sleep or ultra-deep sleep </w:t>
      </w:r>
    </w:p>
    <w:p w14:paraId="68C1CD9B" w14:textId="6335B3ED" w:rsidR="00985230" w:rsidRPr="00942307"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relative power of LP-WUR</w:t>
      </w:r>
      <w:r>
        <w:rPr>
          <w:rFonts w:ascii="Times New Roman" w:eastAsiaTheme="minorEastAsia" w:hAnsi="Times New Roman"/>
          <w:b/>
          <w:sz w:val="20"/>
          <w:szCs w:val="20"/>
        </w:rPr>
        <w:t xml:space="preserve"> “ON” state</w:t>
      </w:r>
      <w:r w:rsidRPr="001D7ABF">
        <w:rPr>
          <w:rFonts w:ascii="Times New Roman" w:eastAsiaTheme="minorEastAsia" w:hAnsi="Times New Roman"/>
          <w:b/>
          <w:sz w:val="20"/>
          <w:szCs w:val="20"/>
        </w:rPr>
        <w:t>:</w:t>
      </w:r>
      <w:r w:rsidRPr="000572F7">
        <w:rPr>
          <w:rFonts w:ascii="Times New Roman" w:eastAsiaTheme="minorEastAsia" w:hAnsi="Times New Roman"/>
          <w:sz w:val="20"/>
          <w:szCs w:val="20"/>
        </w:rPr>
        <w:t xml:space="preserve"> [0.01/0.05/0.1/</w:t>
      </w:r>
      <w:r w:rsidRPr="00362505">
        <w:rPr>
          <w:rFonts w:ascii="Times New Roman" w:eastAsiaTheme="minorEastAsia" w:hAnsi="Times New Roman"/>
          <w:sz w:val="20"/>
          <w:szCs w:val="20"/>
        </w:rPr>
        <w:t>0.5/1/2/4</w:t>
      </w:r>
      <w:r w:rsidR="00B97BDE" w:rsidRPr="00362505">
        <w:rPr>
          <w:rFonts w:ascii="Times New Roman" w:eastAsiaTheme="minorEastAsia" w:hAnsi="Times New Roman"/>
          <w:sz w:val="20"/>
          <w:szCs w:val="20"/>
        </w:rPr>
        <w:t>/</w:t>
      </w:r>
      <w:r w:rsidR="00F16BD4">
        <w:rPr>
          <w:rFonts w:ascii="Times New Roman" w:eastAsiaTheme="minorEastAsia" w:hAnsi="Times New Roman"/>
          <w:b/>
          <w:sz w:val="20"/>
          <w:szCs w:val="20"/>
        </w:rPr>
        <w:t>1</w:t>
      </w:r>
      <w:r w:rsidR="00F16BD4" w:rsidRPr="00362505">
        <w:rPr>
          <w:rFonts w:ascii="Times New Roman" w:eastAsiaTheme="minorEastAsia" w:hAnsi="Times New Roman"/>
          <w:b/>
          <w:sz w:val="20"/>
          <w:szCs w:val="20"/>
        </w:rPr>
        <w:t>0</w:t>
      </w:r>
      <w:r w:rsidR="00D03BCB" w:rsidRPr="00362505">
        <w:rPr>
          <w:rFonts w:ascii="Times New Roman" w:eastAsiaTheme="minorEastAsia" w:hAnsi="Times New Roman"/>
          <w:b/>
          <w:sz w:val="20"/>
          <w:szCs w:val="20"/>
        </w:rPr>
        <w:t>/</w:t>
      </w:r>
      <w:r w:rsidR="00F16BD4">
        <w:rPr>
          <w:rFonts w:ascii="Times New Roman" w:eastAsiaTheme="minorEastAsia" w:hAnsi="Times New Roman"/>
          <w:b/>
          <w:sz w:val="20"/>
          <w:szCs w:val="20"/>
        </w:rPr>
        <w:t>2</w:t>
      </w:r>
      <w:r w:rsidR="00F16BD4" w:rsidRPr="00362505">
        <w:rPr>
          <w:rFonts w:ascii="Times New Roman" w:eastAsiaTheme="minorEastAsia" w:hAnsi="Times New Roman"/>
          <w:b/>
          <w:sz w:val="20"/>
          <w:szCs w:val="20"/>
        </w:rPr>
        <w:t>0</w:t>
      </w:r>
      <w:r w:rsidRPr="00362505">
        <w:rPr>
          <w:rFonts w:ascii="Times New Roman" w:eastAsiaTheme="minorEastAsia" w:hAnsi="Times New Roman"/>
          <w:sz w:val="20"/>
          <w:szCs w:val="20"/>
        </w:rPr>
        <w:t>] uni</w:t>
      </w:r>
      <w:r w:rsidRPr="006F5C2B">
        <w:rPr>
          <w:rFonts w:ascii="Times New Roman" w:eastAsiaTheme="minorEastAsia" w:hAnsi="Times New Roman"/>
          <w:sz w:val="20"/>
          <w:szCs w:val="20"/>
        </w:rPr>
        <w:t>ts</w:t>
      </w:r>
    </w:p>
    <w:p w14:paraId="6DF9AE90" w14:textId="5D54364C"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F401E1">
        <w:rPr>
          <w:rFonts w:ascii="Times New Roman" w:eastAsiaTheme="minorEastAsia" w:hAnsi="Times New Roman"/>
          <w:b/>
          <w:sz w:val="20"/>
          <w:szCs w:val="20"/>
        </w:rPr>
        <w:t xml:space="preserve">MR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up time</w:t>
      </w:r>
      <w:r w:rsidRPr="001D7ABF">
        <w:rPr>
          <w:rFonts w:ascii="Times New Roman" w:eastAsiaTheme="minorEastAsia" w:hAnsi="Times New Roman"/>
          <w:b/>
          <w:bCs/>
          <w:sz w:val="20"/>
          <w:szCs w:val="20"/>
        </w:rPr>
        <w:t>:</w:t>
      </w:r>
      <w:r w:rsidRPr="001D7ABF">
        <w:rPr>
          <w:rFonts w:ascii="Times New Roman" w:eastAsiaTheme="minorEastAsia" w:hAnsi="Times New Roman"/>
          <w:b/>
          <w:sz w:val="20"/>
          <w:szCs w:val="20"/>
        </w:rPr>
        <w:t xml:space="preserve"> </w:t>
      </w:r>
      <w:r w:rsidRPr="001D7ABF">
        <w:rPr>
          <w:rFonts w:ascii="Times New Roman" w:eastAsiaTheme="minorEastAsia" w:hAnsi="Times New Roman"/>
          <w:sz w:val="20"/>
          <w:szCs w:val="20"/>
        </w:rPr>
        <w:t>[</w:t>
      </w:r>
      <w:r w:rsidRPr="001D7ABF">
        <w:rPr>
          <w:rFonts w:ascii="Times New Roman" w:eastAsiaTheme="minorEastAsia" w:hAnsi="Times New Roman"/>
          <w:bCs/>
          <w:sz w:val="20"/>
          <w:szCs w:val="20"/>
        </w:rPr>
        <w:t>400ms</w:t>
      </w:r>
      <w:r w:rsidRPr="001D7ABF">
        <w:rPr>
          <w:rFonts w:ascii="Times New Roman" w:eastAsiaTheme="minorEastAsia" w:hAnsi="Times New Roman"/>
          <w:sz w:val="20"/>
          <w:szCs w:val="20"/>
        </w:rPr>
        <w:t xml:space="preserve">] </w:t>
      </w:r>
      <w:r w:rsidRPr="001D7ABF">
        <w:rPr>
          <w:rFonts w:ascii="Times New Roman" w:eastAsiaTheme="minorEastAsia" w:hAnsi="Times New Roman"/>
          <w:bCs/>
          <w:sz w:val="20"/>
          <w:szCs w:val="20"/>
        </w:rPr>
        <w:t xml:space="preserve">and </w:t>
      </w:r>
      <w:r w:rsidRPr="001D7ABF">
        <w:rPr>
          <w:rFonts w:ascii="Times New Roman" w:eastAsiaTheme="minorEastAsia" w:hAnsi="Times New Roman"/>
          <w:b/>
          <w:sz w:val="20"/>
          <w:szCs w:val="20"/>
        </w:rPr>
        <w:t>Ramp</w:t>
      </w:r>
      <w:r w:rsidRPr="001D7ABF">
        <w:rPr>
          <w:rFonts w:ascii="Times New Roman" w:eastAsiaTheme="minorEastAsia" w:hAnsi="Times New Roman"/>
          <w:b/>
          <w:bCs/>
          <w:sz w:val="20"/>
          <w:szCs w:val="20"/>
        </w:rPr>
        <w:t>-up and down</w:t>
      </w:r>
      <w:r w:rsidRPr="001D7ABF">
        <w:rPr>
          <w:rFonts w:ascii="Times New Roman" w:eastAsiaTheme="minorEastAsia" w:hAnsi="Times New Roman"/>
          <w:b/>
          <w:sz w:val="20"/>
          <w:szCs w:val="20"/>
        </w:rPr>
        <w:t xml:space="preserve"> transition energy</w:t>
      </w:r>
      <w:r w:rsidRPr="001D7ABF">
        <w:rPr>
          <w:rFonts w:ascii="Times New Roman" w:eastAsiaTheme="minorEastAsia" w:hAnsi="Times New Roman"/>
          <w:bCs/>
          <w:sz w:val="20"/>
          <w:szCs w:val="20"/>
        </w:rPr>
        <w:t>:</w:t>
      </w:r>
      <w:r w:rsidRPr="001D7ABF">
        <w:rPr>
          <w:rFonts w:ascii="Times New Roman" w:eastAsiaTheme="minorEastAsia" w:hAnsi="Times New Roman"/>
          <w:sz w:val="20"/>
          <w:szCs w:val="20"/>
        </w:rPr>
        <w:t xml:space="preserve"> [</w:t>
      </w:r>
      <w:r w:rsidR="009C79D3">
        <w:rPr>
          <w:rFonts w:ascii="Times New Roman" w:eastAsiaTheme="minorEastAsia" w:hAnsi="Times New Roman"/>
          <w:sz w:val="20"/>
          <w:szCs w:val="20"/>
        </w:rPr>
        <w:t>15</w:t>
      </w:r>
      <w:r w:rsidRPr="001D7ABF">
        <w:rPr>
          <w:rFonts w:ascii="Times New Roman" w:eastAsiaTheme="minorEastAsia" w:hAnsi="Times New Roman"/>
          <w:sz w:val="20"/>
          <w:szCs w:val="20"/>
        </w:rPr>
        <w:t>00</w:t>
      </w:r>
      <w:r w:rsidRPr="001D7ABF">
        <w:rPr>
          <w:rFonts w:ascii="Times New Roman" w:eastAsiaTheme="minorEastAsia" w:hAnsi="Times New Roman"/>
          <w:bCs/>
          <w:sz w:val="20"/>
          <w:szCs w:val="20"/>
        </w:rPr>
        <w:t>0</w:t>
      </w:r>
      <w:r w:rsidRPr="001D7ABF">
        <w:rPr>
          <w:rFonts w:ascii="Times New Roman" w:eastAsiaTheme="minorEastAsia" w:hAnsi="Times New Roman"/>
          <w:sz w:val="20"/>
          <w:szCs w:val="20"/>
        </w:rPr>
        <w:t>]</w:t>
      </w:r>
    </w:p>
    <w:p w14:paraId="1EAAC2CD" w14:textId="74482CDD" w:rsidR="00985230" w:rsidRPr="00EF6694"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bCs/>
          <w:sz w:val="20"/>
          <w:szCs w:val="20"/>
        </w:rPr>
        <w:t>Sync/re-sync</w:t>
      </w:r>
      <w:r>
        <w:rPr>
          <w:rFonts w:ascii="Times New Roman" w:eastAsiaTheme="minorEastAsia" w:hAnsi="Times New Roman"/>
          <w:b/>
          <w:bCs/>
          <w:sz w:val="20"/>
          <w:szCs w:val="20"/>
        </w:rPr>
        <w:t xml:space="preserve"> </w:t>
      </w:r>
      <w:r w:rsidRPr="001D7ABF">
        <w:rPr>
          <w:rFonts w:ascii="Times New Roman" w:eastAsiaTheme="minorEastAsia" w:hAnsi="Times New Roman"/>
          <w:b/>
          <w:bCs/>
          <w:sz w:val="20"/>
          <w:szCs w:val="20"/>
        </w:rPr>
        <w:t xml:space="preserve">time X: </w:t>
      </w:r>
      <w:r w:rsidRPr="001D7ABF">
        <w:rPr>
          <w:rFonts w:ascii="Times New Roman" w:eastAsiaTheme="minorEastAsia" w:hAnsi="Times New Roman"/>
          <w:szCs w:val="20"/>
        </w:rPr>
        <w:t>X</w:t>
      </w:r>
      <w:r w:rsidRPr="001D7ABF">
        <w:rPr>
          <w:rFonts w:ascii="Times New Roman" w:eastAsiaTheme="minorEastAsia" w:hAnsi="Times New Roman"/>
          <w:bCs/>
          <w:szCs w:val="20"/>
        </w:rPr>
        <w:t>= [</w:t>
      </w:r>
      <w:r w:rsidR="004949FA">
        <w:rPr>
          <w:rFonts w:ascii="Times New Roman" w:eastAsiaTheme="minorEastAsia" w:hAnsi="Times New Roman"/>
          <w:bCs/>
          <w:szCs w:val="20"/>
        </w:rPr>
        <w:t>60</w:t>
      </w:r>
      <w:r w:rsidR="00B841E4">
        <w:rPr>
          <w:rFonts w:ascii="Times New Roman" w:eastAsiaTheme="minorEastAsia" w:hAnsi="Times New Roman"/>
          <w:bCs/>
          <w:szCs w:val="20"/>
        </w:rPr>
        <w:t xml:space="preserve">, </w:t>
      </w:r>
      <w:r w:rsidRPr="001D7ABF">
        <w:rPr>
          <w:rFonts w:ascii="Times New Roman" w:eastAsiaTheme="minorEastAsia" w:hAnsi="Times New Roman"/>
          <w:bCs/>
          <w:szCs w:val="20"/>
        </w:rPr>
        <w:t>100ms</w:t>
      </w:r>
      <w:r w:rsidRPr="001D7ABF">
        <w:rPr>
          <w:rFonts w:ascii="Times New Roman" w:eastAsiaTheme="minorEastAsia" w:hAnsi="Times New Roman"/>
          <w:szCs w:val="20"/>
        </w:rPr>
        <w:t>]</w:t>
      </w:r>
      <w:r>
        <w:rPr>
          <w:rFonts w:ascii="Times New Roman" w:eastAsiaTheme="minorEastAsia" w:hAnsi="Times New Roman"/>
          <w:bCs/>
          <w:szCs w:val="20"/>
        </w:rPr>
        <w:t xml:space="preserve"> </w:t>
      </w:r>
      <w:r w:rsidRPr="001D7ABF">
        <w:rPr>
          <w:rFonts w:ascii="Times New Roman" w:eastAsiaTheme="minorEastAsia" w:hAnsi="Times New Roman"/>
          <w:sz w:val="20"/>
          <w:szCs w:val="20"/>
        </w:rPr>
        <w:t>and</w:t>
      </w:r>
      <w:r w:rsidRPr="00597C0F">
        <w:rPr>
          <w:rFonts w:ascii="Times New Roman" w:eastAsiaTheme="minorEastAsia" w:hAnsi="Times New Roman"/>
          <w:b/>
          <w:sz w:val="20"/>
          <w:szCs w:val="20"/>
        </w:rPr>
        <w:t xml:space="preserve"> sync/re-sync energy</w:t>
      </w:r>
      <w:r>
        <w:rPr>
          <w:rFonts w:ascii="Times New Roman" w:eastAsiaTheme="minorEastAsia" w:hAnsi="Times New Roman"/>
          <w:b/>
          <w:sz w:val="20"/>
          <w:szCs w:val="20"/>
        </w:rPr>
        <w:t xml:space="preserve">: </w:t>
      </w:r>
      <w:r w:rsidRPr="001D7ABF">
        <w:rPr>
          <w:rFonts w:ascii="Times New Roman" w:eastAsiaTheme="minorEastAsia" w:hAnsi="Times New Roman"/>
          <w:szCs w:val="20"/>
        </w:rPr>
        <w:t>[</w:t>
      </w:r>
      <w:r w:rsidR="004949FA">
        <w:rPr>
          <w:rFonts w:ascii="Times New Roman" w:eastAsiaTheme="minorEastAsia" w:hAnsi="Times New Roman"/>
          <w:szCs w:val="20"/>
        </w:rPr>
        <w:t>2180</w:t>
      </w:r>
      <w:r w:rsidR="00B841E4">
        <w:rPr>
          <w:rFonts w:ascii="Times New Roman" w:eastAsiaTheme="minorEastAsia" w:hAnsi="Times New Roman"/>
          <w:szCs w:val="20"/>
        </w:rPr>
        <w:t xml:space="preserve">, </w:t>
      </w:r>
      <w:r w:rsidR="004949FA">
        <w:rPr>
          <w:rFonts w:ascii="Times New Roman" w:eastAsiaTheme="minorEastAsia" w:hAnsi="Times New Roman"/>
          <w:szCs w:val="20"/>
        </w:rPr>
        <w:t>3340</w:t>
      </w:r>
      <w:r w:rsidRPr="001D7ABF">
        <w:rPr>
          <w:rFonts w:ascii="Times New Roman" w:eastAsiaTheme="minorEastAsia" w:hAnsi="Times New Roman"/>
          <w:szCs w:val="20"/>
        </w:rPr>
        <w:t>]</w:t>
      </w:r>
    </w:p>
    <w:p w14:paraId="17FFE8F3"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Cs w:val="20"/>
        </w:rPr>
      </w:pPr>
      <w:r w:rsidRPr="001D7ABF">
        <w:rPr>
          <w:rFonts w:ascii="Times New Roman" w:eastAsiaTheme="minorEastAsia" w:hAnsi="Times New Roman"/>
          <w:b/>
          <w:sz w:val="20"/>
          <w:szCs w:val="20"/>
        </w:rPr>
        <w:t xml:space="preserve">RRM: </w:t>
      </w:r>
    </w:p>
    <w:p w14:paraId="24D20B4C" w14:textId="24ED234C" w:rsidR="00985230" w:rsidRPr="00B32265"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B32265">
        <w:rPr>
          <w:rFonts w:ascii="Times New Roman" w:eastAsiaTheme="minorEastAsia" w:hAnsi="Times New Roman"/>
          <w:b/>
          <w:szCs w:val="20"/>
        </w:rPr>
        <w:t>Baseline</w:t>
      </w:r>
      <w:r w:rsidR="00985230" w:rsidRPr="00B32265">
        <w:rPr>
          <w:rFonts w:ascii="Times New Roman" w:eastAsiaTheme="minorEastAsia" w:hAnsi="Times New Roman"/>
          <w:b/>
          <w:szCs w:val="20"/>
        </w:rPr>
        <w:t xml:space="preserve">: </w:t>
      </w:r>
      <w:r w:rsidRPr="00B32265">
        <w:rPr>
          <w:rFonts w:ascii="Times New Roman" w:eastAsiaTheme="minorEastAsia" w:hAnsi="Times New Roman"/>
          <w:szCs w:val="20"/>
        </w:rPr>
        <w:t>Option 1,</w:t>
      </w:r>
      <w:r w:rsidRPr="00311713">
        <w:rPr>
          <w:rFonts w:ascii="Times New Roman" w:eastAsiaTheme="minorEastAsia" w:hAnsi="Times New Roman"/>
          <w:szCs w:val="20"/>
        </w:rPr>
        <w:t xml:space="preserve"> RRM measurement is only performed by MR</w:t>
      </w:r>
      <w:r w:rsidRPr="00B32265">
        <w:rPr>
          <w:rFonts w:ascii="Times New Roman" w:eastAsiaTheme="minorEastAsia" w:hAnsi="Times New Roman"/>
          <w:szCs w:val="20"/>
        </w:rPr>
        <w:t xml:space="preserve"> as in legacy releases.</w:t>
      </w:r>
      <w:r w:rsidR="00985230" w:rsidRPr="00B32265">
        <w:rPr>
          <w:rFonts w:ascii="Times New Roman" w:eastAsiaTheme="minorEastAsia" w:hAnsi="Times New Roman"/>
          <w:szCs w:val="20"/>
        </w:rPr>
        <w:t xml:space="preserve"> </w:t>
      </w:r>
    </w:p>
    <w:p w14:paraId="2793D483"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2: </w:t>
      </w:r>
      <w:r w:rsidRPr="008B5901">
        <w:rPr>
          <w:rFonts w:ascii="Times New Roman" w:eastAsiaTheme="minorEastAsia" w:hAnsi="Times New Roman"/>
          <w:bCs/>
          <w:sz w:val="20"/>
          <w:szCs w:val="20"/>
        </w:rPr>
        <w:t>MR performs relaxed RRM measurement every X I-DRX cycles</w:t>
      </w:r>
      <w:r>
        <w:rPr>
          <w:rFonts w:ascii="Times New Roman" w:eastAsiaTheme="minorEastAsia" w:hAnsi="Times New Roman"/>
          <w:bCs/>
          <w:sz w:val="20"/>
          <w:szCs w:val="20"/>
        </w:rPr>
        <w:t xml:space="preserve"> (e.g. X can be 10 or larger)</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Additionally, </w:t>
      </w:r>
      <w:r w:rsidRPr="008B5901">
        <w:rPr>
          <w:rFonts w:ascii="Times New Roman" w:eastAsiaTheme="minorEastAsia" w:hAnsi="Times New Roman"/>
          <w:bCs/>
          <w:sz w:val="20"/>
          <w:szCs w:val="20"/>
        </w:rPr>
        <w:t xml:space="preserve">LP-WUR </w:t>
      </w:r>
      <w:r>
        <w:rPr>
          <w:rFonts w:ascii="Times New Roman" w:eastAsiaTheme="minorEastAsia" w:hAnsi="Times New Roman"/>
          <w:bCs/>
          <w:sz w:val="20"/>
          <w:szCs w:val="20"/>
        </w:rPr>
        <w:t>may also</w:t>
      </w:r>
      <w:r w:rsidRPr="008B5901">
        <w:rPr>
          <w:rFonts w:ascii="Times New Roman" w:eastAsiaTheme="minorEastAsia" w:hAnsi="Times New Roman"/>
          <w:bCs/>
          <w:sz w:val="20"/>
          <w:szCs w:val="20"/>
        </w:rPr>
        <w:t xml:space="preserve"> </w:t>
      </w:r>
      <w:r>
        <w:rPr>
          <w:rFonts w:ascii="Times New Roman" w:eastAsiaTheme="minorEastAsia" w:hAnsi="Times New Roman"/>
          <w:bCs/>
          <w:sz w:val="20"/>
          <w:szCs w:val="20"/>
        </w:rPr>
        <w:t xml:space="preserve">perform </w:t>
      </w:r>
      <w:r w:rsidRPr="008B5901">
        <w:rPr>
          <w:rFonts w:ascii="Times New Roman" w:eastAsiaTheme="minorEastAsia" w:hAnsi="Times New Roman"/>
          <w:bCs/>
          <w:sz w:val="20"/>
          <w:szCs w:val="20"/>
        </w:rPr>
        <w:t xml:space="preserve">assistant RRM measurement based on periodic lower power signal e.g., LP-SS. </w:t>
      </w:r>
    </w:p>
    <w:p w14:paraId="6D4C60DB" w14:textId="77777777" w:rsidR="00540F46" w:rsidRPr="000E44C0" w:rsidRDefault="00540F46" w:rsidP="00D01DD6">
      <w:pPr>
        <w:pStyle w:val="af0"/>
        <w:numPr>
          <w:ilvl w:val="0"/>
          <w:numId w:val="38"/>
        </w:numPr>
        <w:overflowPunct w:val="0"/>
        <w:autoSpaceDE w:val="0"/>
        <w:autoSpaceDN w:val="0"/>
        <w:adjustRightInd w:val="0"/>
        <w:spacing w:after="120"/>
        <w:ind w:right="-96" w:firstLineChars="0"/>
        <w:textAlignment w:val="baseline"/>
        <w:rPr>
          <w:rFonts w:ascii="Times New Roman" w:eastAsiaTheme="minorEastAsia" w:hAnsi="Times New Roman"/>
          <w:szCs w:val="20"/>
        </w:rPr>
      </w:pPr>
      <w:r w:rsidRPr="008B5901">
        <w:rPr>
          <w:rFonts w:ascii="Times New Roman" w:eastAsiaTheme="minorEastAsia" w:hAnsi="Times New Roman"/>
          <w:b/>
          <w:bCs/>
          <w:sz w:val="20"/>
          <w:szCs w:val="20"/>
        </w:rPr>
        <w:t xml:space="preserve">Option 3: </w:t>
      </w:r>
      <w:r w:rsidRPr="00A85A39">
        <w:rPr>
          <w:rFonts w:ascii="Times New Roman" w:eastAsiaTheme="minorEastAsia" w:hAnsi="Times New Roman"/>
          <w:bCs/>
          <w:sz w:val="20"/>
          <w:szCs w:val="20"/>
        </w:rPr>
        <w:t xml:space="preserve">MR does not perform RRM measurements and </w:t>
      </w:r>
      <w:r w:rsidRPr="008B5901">
        <w:rPr>
          <w:rFonts w:ascii="Times New Roman" w:eastAsiaTheme="minorEastAsia" w:hAnsi="Times New Roman"/>
          <w:bCs/>
          <w:sz w:val="20"/>
          <w:szCs w:val="20"/>
        </w:rPr>
        <w:t xml:space="preserve">RRM measurement is </w:t>
      </w:r>
      <w:r>
        <w:rPr>
          <w:rFonts w:ascii="Times New Roman" w:eastAsiaTheme="minorEastAsia" w:hAnsi="Times New Roman"/>
          <w:bCs/>
          <w:sz w:val="20"/>
          <w:szCs w:val="20"/>
        </w:rPr>
        <w:t xml:space="preserve">completely offloaded to LP-WUR. </w:t>
      </w:r>
    </w:p>
    <w:p w14:paraId="5046BF3A" w14:textId="65C77107" w:rsidR="00985230"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The false-alarm rate (FAR) of LP-WUS:</w:t>
      </w:r>
      <w:r w:rsidRPr="00F401E1">
        <w:rPr>
          <w:rFonts w:ascii="Times New Roman" w:eastAsiaTheme="minorEastAsia" w:hAnsi="Times New Roman"/>
          <w:sz w:val="20"/>
          <w:szCs w:val="20"/>
        </w:rPr>
        <w:t xml:space="preserve"> [0, 0.1%, 1%]</w:t>
      </w:r>
    </w:p>
    <w:p w14:paraId="62EEEEC0" w14:textId="391267C0" w:rsidR="00D03BCB" w:rsidRPr="00540F46" w:rsidRDefault="00D03BCB" w:rsidP="008B5901">
      <w:pPr>
        <w:pStyle w:val="af0"/>
        <w:overflowPunct w:val="0"/>
        <w:autoSpaceDE w:val="0"/>
        <w:autoSpaceDN w:val="0"/>
        <w:adjustRightInd w:val="0"/>
        <w:spacing w:after="120"/>
        <w:ind w:left="420" w:right="-96" w:firstLineChars="0" w:firstLine="0"/>
        <w:textAlignment w:val="baseline"/>
        <w:rPr>
          <w:rFonts w:ascii="Times New Roman" w:eastAsiaTheme="minorEastAsia" w:hAnsi="Times New Roman"/>
          <w:sz w:val="20"/>
          <w:szCs w:val="20"/>
        </w:rPr>
      </w:pPr>
      <w:r w:rsidRPr="00B32265">
        <w:rPr>
          <w:rFonts w:ascii="Times New Roman" w:eastAsiaTheme="minorEastAsia" w:hAnsi="Times New Roman"/>
          <w:sz w:val="20"/>
          <w:szCs w:val="20"/>
        </w:rPr>
        <w:t xml:space="preserve">Note: </w:t>
      </w:r>
      <w:r w:rsidR="00645156" w:rsidRPr="00B32265">
        <w:rPr>
          <w:rFonts w:ascii="Times New Roman" w:eastAsiaTheme="minorEastAsia" w:hAnsi="Times New Roman"/>
          <w:sz w:val="20"/>
          <w:szCs w:val="20"/>
        </w:rPr>
        <w:t>Alt-2 of FAR target</w:t>
      </w:r>
      <w:r w:rsidR="00540F46">
        <w:rPr>
          <w:rFonts w:ascii="Times New Roman" w:eastAsiaTheme="minorEastAsia" w:hAnsi="Times New Roman"/>
          <w:sz w:val="20"/>
          <w:szCs w:val="20"/>
        </w:rPr>
        <w:t xml:space="preserve"> is adopted, i.e. FAR</w:t>
      </w:r>
      <w:r w:rsidR="00645156" w:rsidRPr="00B32265">
        <w:rPr>
          <w:rFonts w:ascii="Times New Roman" w:eastAsiaTheme="minorEastAsia" w:hAnsi="Times New Roman"/>
          <w:sz w:val="20"/>
          <w:szCs w:val="20"/>
        </w:rPr>
        <w:t xml:space="preserve"> is determined across a reference time duration (e.g., 1.28s) of one or multiple WUS attempts/trials</w:t>
      </w:r>
      <w:r w:rsidR="00EE0791" w:rsidRPr="00B32265">
        <w:rPr>
          <w:rFonts w:ascii="Times New Roman" w:eastAsiaTheme="minorEastAsia" w:hAnsi="Times New Roman"/>
          <w:sz w:val="20"/>
          <w:szCs w:val="20"/>
        </w:rPr>
        <w:t>.</w:t>
      </w:r>
    </w:p>
    <w:p w14:paraId="4522F328" w14:textId="1222FE9B" w:rsidR="00985230" w:rsidRPr="0014661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w:t>
      </w:r>
      <w:r w:rsidRPr="001D7ABF">
        <w:rPr>
          <w:rFonts w:ascii="Times New Roman" w:eastAsiaTheme="minorEastAsia" w:hAnsi="Times New Roman"/>
          <w:b/>
          <w:bCs/>
          <w:sz w:val="20"/>
          <w:szCs w:val="20"/>
        </w:rPr>
        <w:t>er UE paging</w:t>
      </w:r>
      <w:r w:rsidRPr="001D7ABF">
        <w:rPr>
          <w:rFonts w:ascii="Times New Roman" w:eastAsiaTheme="minorEastAsia" w:hAnsi="Times New Roman"/>
          <w:b/>
          <w:sz w:val="20"/>
          <w:szCs w:val="20"/>
        </w:rPr>
        <w:t xml:space="preserve"> rate</w:t>
      </w:r>
      <w:r w:rsidR="00540F46">
        <w:rPr>
          <w:rFonts w:ascii="Times New Roman" w:eastAsiaTheme="minorEastAsia" w:hAnsi="Times New Roman"/>
          <w:b/>
          <w:sz w:val="20"/>
          <w:szCs w:val="20"/>
        </w:rPr>
        <w:t xml:space="preserve">: </w:t>
      </w:r>
      <w:r w:rsidRPr="00F401E1">
        <w:rPr>
          <w:rFonts w:ascii="Times New Roman" w:eastAsia="Times New Roman" w:hAnsi="Times New Roman"/>
          <w:sz w:val="20"/>
          <w:szCs w:val="20"/>
        </w:rPr>
        <w:t>R</w:t>
      </w:r>
      <w:r w:rsidRPr="00F67DB8">
        <w:rPr>
          <w:rFonts w:ascii="Times New Roman" w:eastAsia="Times New Roman" w:hAnsi="Times New Roman"/>
          <w:sz w:val="20"/>
          <w:szCs w:val="20"/>
          <w:vertAlign w:val="subscript"/>
        </w:rPr>
        <w:t>E</w:t>
      </w:r>
      <w:r w:rsidRPr="00F67DB8">
        <w:rPr>
          <w:rFonts w:ascii="Times New Roman" w:eastAsiaTheme="minorEastAsia" w:hAnsi="Times New Roman"/>
          <w:sz w:val="20"/>
          <w:szCs w:val="20"/>
        </w:rPr>
        <w:t>=</w:t>
      </w:r>
      <w:r w:rsidRPr="00260951">
        <w:rPr>
          <w:rFonts w:ascii="Times New Roman" w:eastAsia="Times New Roman" w:hAnsi="Times New Roman"/>
          <w:sz w:val="20"/>
          <w:szCs w:val="20"/>
        </w:rPr>
        <w:t>R</w:t>
      </w:r>
      <w:r w:rsidRPr="00CA54CB">
        <w:rPr>
          <w:rFonts w:ascii="Times New Roman" w:eastAsia="Times New Roman" w:hAnsi="Times New Roman"/>
          <w:sz w:val="20"/>
          <w:szCs w:val="20"/>
          <w:vertAlign w:val="subscript"/>
        </w:rPr>
        <w:t>E, REF</w:t>
      </w:r>
      <w:r w:rsidRPr="00CA54CB">
        <w:rPr>
          <w:rFonts w:ascii="Times New Roman" w:eastAsia="Times New Roman" w:hAnsi="Times New Roman"/>
          <w:sz w:val="20"/>
          <w:szCs w:val="20"/>
        </w:rPr>
        <w:t>= [1%, 0.1%, 0.01% or 0.001%], Y=Y</w:t>
      </w:r>
      <w:r w:rsidRPr="00984D1F">
        <w:rPr>
          <w:rFonts w:ascii="Times New Roman" w:eastAsia="Times New Roman" w:hAnsi="Times New Roman"/>
          <w:sz w:val="20"/>
          <w:szCs w:val="20"/>
          <w:vertAlign w:val="subscript"/>
        </w:rPr>
        <w:t>REF</w:t>
      </w:r>
      <w:r w:rsidRPr="00984D1F">
        <w:rPr>
          <w:rFonts w:ascii="Times New Roman" w:eastAsia="Times New Roman" w:hAnsi="Times New Roman"/>
          <w:sz w:val="20"/>
          <w:szCs w:val="20"/>
        </w:rPr>
        <w:t xml:space="preserve"> = 1.28s</w:t>
      </w:r>
    </w:p>
    <w:p w14:paraId="68D70C43" w14:textId="638E2938"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Per group paging rate</w:t>
      </w:r>
      <w:r w:rsidR="00540F46">
        <w:rPr>
          <w:rFonts w:ascii="Times New Roman" w:eastAsiaTheme="minorEastAsia" w:hAnsi="Times New Roman"/>
          <w:b/>
          <w:sz w:val="20"/>
          <w:szCs w:val="20"/>
        </w:rPr>
        <w:t xml:space="preserve">: </w:t>
      </w:r>
      <w:r w:rsidRPr="001D7ABF">
        <w:rPr>
          <w:rFonts w:ascii="Times New Roman" w:eastAsia="Times New Roman" w:hAnsi="Times New Roman"/>
          <w:sz w:val="20"/>
          <w:szCs w:val="20"/>
        </w:rPr>
        <w:t>R</w:t>
      </w:r>
      <w:r w:rsidRPr="001D7ABF">
        <w:rPr>
          <w:rFonts w:ascii="Times New Roman" w:eastAsia="Times New Roman" w:hAnsi="Times New Roman"/>
          <w:sz w:val="20"/>
          <w:szCs w:val="20"/>
          <w:vertAlign w:val="subscript"/>
        </w:rPr>
        <w:t>G</w:t>
      </w:r>
      <w:r w:rsidRPr="001D7ABF">
        <w:rPr>
          <w:rFonts w:ascii="Times New Roman" w:eastAsiaTheme="minorEastAsia" w:hAnsi="Times New Roman"/>
          <w:sz w:val="20"/>
          <w:szCs w:val="20"/>
        </w:rPr>
        <w:t>=1 – (1 – R</w:t>
      </w:r>
      <w:r w:rsidRPr="001D7ABF">
        <w:rPr>
          <w:rFonts w:ascii="Times New Roman" w:eastAsiaTheme="minorEastAsia" w:hAnsi="Times New Roman"/>
          <w:sz w:val="20"/>
          <w:szCs w:val="20"/>
          <w:vertAlign w:val="subscript"/>
        </w:rPr>
        <w:t>E</w:t>
      </w:r>
      <w:r w:rsidRPr="001D7ABF">
        <w:rPr>
          <w:rFonts w:ascii="Times New Roman" w:eastAsiaTheme="minorEastAsia" w:hAnsi="Times New Roman"/>
          <w:sz w:val="20"/>
          <w:szCs w:val="20"/>
        </w:rPr>
        <w:t>)</w:t>
      </w:r>
      <w:r w:rsidRPr="001D7ABF">
        <w:rPr>
          <w:rFonts w:ascii="Times New Roman" w:eastAsiaTheme="minorEastAsia" w:hAnsi="Times New Roman"/>
          <w:sz w:val="20"/>
          <w:szCs w:val="20"/>
          <w:vertAlign w:val="superscript"/>
        </w:rPr>
        <w:t>N</w:t>
      </w:r>
      <w:r w:rsidRPr="001D7ABF" w:rsidDel="00676980">
        <w:rPr>
          <w:rFonts w:ascii="Times New Roman" w:eastAsiaTheme="minorEastAsia" w:hAnsi="Times New Roman"/>
          <w:sz w:val="20"/>
          <w:szCs w:val="20"/>
        </w:rPr>
        <w:t xml:space="preserve"> </w:t>
      </w:r>
      <w:r w:rsidRPr="001D7ABF">
        <w:rPr>
          <w:rFonts w:ascii="Times New Roman" w:eastAsiaTheme="minorEastAsia" w:hAnsi="Times New Roman"/>
          <w:sz w:val="20"/>
          <w:szCs w:val="20"/>
        </w:rPr>
        <w:t xml:space="preserve">, N is the number of UEs in the group: [10, 20] </w:t>
      </w:r>
    </w:p>
    <w:p w14:paraId="1CFE522A" w14:textId="77777777" w:rsidR="00985230" w:rsidRPr="001D7ABF"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b/>
          <w:sz w:val="20"/>
          <w:szCs w:val="20"/>
        </w:rPr>
      </w:pPr>
      <w:r w:rsidRPr="001D7ABF">
        <w:rPr>
          <w:rFonts w:ascii="Times New Roman" w:eastAsiaTheme="minorEastAsia" w:hAnsi="Times New Roman"/>
          <w:b/>
          <w:sz w:val="20"/>
          <w:szCs w:val="20"/>
        </w:rPr>
        <w:t xml:space="preserve">LP-WUS monitoring: </w:t>
      </w:r>
    </w:p>
    <w:p w14:paraId="63A2D758" w14:textId="77777777" w:rsidR="00985230" w:rsidRPr="00F401E1"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F401E1">
        <w:rPr>
          <w:rFonts w:ascii="Times New Roman" w:eastAsiaTheme="minorEastAsia" w:hAnsi="Times New Roman"/>
          <w:bCs/>
          <w:sz w:val="20"/>
          <w:szCs w:val="20"/>
        </w:rPr>
        <w:t xml:space="preserve">Option 1: continuously monitoring; </w:t>
      </w:r>
    </w:p>
    <w:p w14:paraId="792C2CBF" w14:textId="4FE5481B" w:rsidR="00985230" w:rsidRPr="00CA54CB" w:rsidRDefault="00985230" w:rsidP="00D01DD6">
      <w:pPr>
        <w:pStyle w:val="af0"/>
        <w:numPr>
          <w:ilvl w:val="1"/>
          <w:numId w:val="31"/>
        </w:numPr>
        <w:overflowPunct w:val="0"/>
        <w:autoSpaceDE w:val="0"/>
        <w:autoSpaceDN w:val="0"/>
        <w:adjustRightInd w:val="0"/>
        <w:spacing w:after="120"/>
        <w:ind w:right="-96" w:firstLineChars="0"/>
        <w:textAlignment w:val="baseline"/>
        <w:rPr>
          <w:rFonts w:ascii="Times New Roman" w:eastAsiaTheme="minorEastAsia" w:hAnsi="Times New Roman"/>
          <w:bCs/>
          <w:sz w:val="20"/>
          <w:szCs w:val="20"/>
        </w:rPr>
      </w:pPr>
      <w:r w:rsidRPr="00CA54CB">
        <w:rPr>
          <w:rFonts w:ascii="Times New Roman" w:eastAsiaTheme="minorEastAsia" w:hAnsi="Times New Roman"/>
          <w:bCs/>
          <w:sz w:val="20"/>
          <w:szCs w:val="20"/>
        </w:rPr>
        <w:t xml:space="preserve">Option 2: </w:t>
      </w:r>
      <w:r w:rsidR="0077385E">
        <w:rPr>
          <w:rFonts w:ascii="Times New Roman" w:eastAsiaTheme="minorEastAsia" w:hAnsi="Times New Roman"/>
          <w:bCs/>
          <w:sz w:val="20"/>
          <w:szCs w:val="20"/>
        </w:rPr>
        <w:t>duty</w:t>
      </w:r>
      <w:r w:rsidR="00540F46">
        <w:rPr>
          <w:rFonts w:ascii="Times New Roman" w:eastAsiaTheme="minorEastAsia" w:hAnsi="Times New Roman"/>
          <w:bCs/>
          <w:sz w:val="20"/>
          <w:szCs w:val="20"/>
        </w:rPr>
        <w:t>-</w:t>
      </w:r>
      <w:r w:rsidR="0077385E">
        <w:rPr>
          <w:rFonts w:ascii="Times New Roman" w:eastAsiaTheme="minorEastAsia" w:hAnsi="Times New Roman"/>
          <w:bCs/>
          <w:sz w:val="20"/>
          <w:szCs w:val="20"/>
        </w:rPr>
        <w:t>cycle</w:t>
      </w:r>
      <w:r w:rsidR="00540F46">
        <w:rPr>
          <w:rFonts w:ascii="Times New Roman" w:eastAsiaTheme="minorEastAsia" w:hAnsi="Times New Roman"/>
          <w:bCs/>
          <w:sz w:val="20"/>
          <w:szCs w:val="20"/>
        </w:rPr>
        <w:t>d</w:t>
      </w:r>
      <w:r w:rsidR="0077385E" w:rsidRPr="00CA54CB">
        <w:rPr>
          <w:rFonts w:ascii="Times New Roman" w:eastAsiaTheme="minorEastAsia" w:hAnsi="Times New Roman"/>
          <w:bCs/>
          <w:sz w:val="20"/>
          <w:szCs w:val="20"/>
        </w:rPr>
        <w:t xml:space="preserve"> </w:t>
      </w:r>
      <w:r w:rsidRPr="00CA54CB">
        <w:rPr>
          <w:rFonts w:ascii="Times New Roman" w:eastAsiaTheme="minorEastAsia" w:hAnsi="Times New Roman"/>
          <w:bCs/>
          <w:sz w:val="20"/>
          <w:szCs w:val="20"/>
        </w:rPr>
        <w:t>monitoring</w:t>
      </w:r>
    </w:p>
    <w:p w14:paraId="2EBD9D2A" w14:textId="714ACB34" w:rsidR="00985230" w:rsidRPr="001D7ABF" w:rsidRDefault="00985230" w:rsidP="00D01DD6">
      <w:pPr>
        <w:pStyle w:val="af0"/>
        <w:numPr>
          <w:ilvl w:val="0"/>
          <w:numId w:val="39"/>
        </w:numPr>
        <w:overflowPunct w:val="0"/>
        <w:autoSpaceDE w:val="0"/>
        <w:autoSpaceDN w:val="0"/>
        <w:adjustRightInd w:val="0"/>
        <w:spacing w:after="120"/>
        <w:ind w:right="-96" w:firstLineChars="0"/>
        <w:textAlignment w:val="baseline"/>
        <w:rPr>
          <w:rFonts w:ascii="Times New Roman" w:eastAsiaTheme="minorEastAsia" w:hAnsi="Times New Roman"/>
          <w:bCs/>
          <w:szCs w:val="20"/>
        </w:rPr>
      </w:pPr>
      <w:r w:rsidRPr="001D7ABF">
        <w:rPr>
          <w:rFonts w:ascii="Times New Roman" w:eastAsiaTheme="minorEastAsia" w:hAnsi="Times New Roman"/>
          <w:szCs w:val="20"/>
        </w:rPr>
        <w:t xml:space="preserve">[200ms, 600ms, 1000ms] as the </w:t>
      </w:r>
      <w:r w:rsidR="00AA14DA">
        <w:rPr>
          <w:rFonts w:ascii="Times New Roman" w:eastAsiaTheme="minorEastAsia" w:hAnsi="Times New Roman"/>
          <w:szCs w:val="20"/>
        </w:rPr>
        <w:t>cycle periodicity</w:t>
      </w:r>
      <w:r w:rsidRPr="001D7ABF">
        <w:rPr>
          <w:rFonts w:ascii="Times New Roman" w:eastAsiaTheme="minorEastAsia" w:hAnsi="Times New Roman"/>
          <w:szCs w:val="20"/>
        </w:rPr>
        <w:t xml:space="preserve">, and </w:t>
      </w:r>
      <w:r w:rsidR="00AA14DA">
        <w:rPr>
          <w:rFonts w:ascii="Times New Roman" w:eastAsiaTheme="minorEastAsia" w:hAnsi="Times New Roman"/>
          <w:szCs w:val="20"/>
        </w:rPr>
        <w:t xml:space="preserve">within </w:t>
      </w:r>
      <w:r w:rsidRPr="001D7ABF">
        <w:rPr>
          <w:rFonts w:ascii="Times New Roman" w:eastAsiaTheme="minorEastAsia" w:hAnsi="Times New Roman"/>
          <w:szCs w:val="20"/>
        </w:rPr>
        <w:t xml:space="preserve">each cycle the </w:t>
      </w:r>
      <w:r w:rsidR="00AA14DA">
        <w:rPr>
          <w:rFonts w:ascii="Times New Roman" w:eastAsiaTheme="minorEastAsia" w:hAnsi="Times New Roman"/>
          <w:szCs w:val="20"/>
        </w:rPr>
        <w:t>ON</w:t>
      </w:r>
      <w:r w:rsidR="00AA14DA" w:rsidRPr="001D7ABF">
        <w:rPr>
          <w:rFonts w:ascii="Times New Roman" w:eastAsiaTheme="minorEastAsia" w:hAnsi="Times New Roman"/>
          <w:szCs w:val="20"/>
        </w:rPr>
        <w:t xml:space="preserve"> </w:t>
      </w:r>
      <w:r w:rsidRPr="001D7ABF">
        <w:rPr>
          <w:rFonts w:ascii="Times New Roman" w:eastAsiaTheme="minorEastAsia" w:hAnsi="Times New Roman"/>
          <w:szCs w:val="20"/>
        </w:rPr>
        <w:t>ratio is [</w:t>
      </w:r>
      <w:r w:rsidR="00B81B32">
        <w:rPr>
          <w:rFonts w:ascii="Times New Roman" w:eastAsiaTheme="minorEastAsia" w:hAnsi="Times New Roman"/>
          <w:szCs w:val="20"/>
        </w:rPr>
        <w:t>0.1%,</w:t>
      </w:r>
      <w:r w:rsidR="001127CF">
        <w:rPr>
          <w:rFonts w:ascii="Times New Roman" w:eastAsiaTheme="minorEastAsia" w:hAnsi="Times New Roman"/>
          <w:szCs w:val="20"/>
        </w:rPr>
        <w:t xml:space="preserve"> 1</w:t>
      </w:r>
      <w:r w:rsidRPr="001D7ABF">
        <w:rPr>
          <w:rFonts w:ascii="Times New Roman" w:eastAsiaTheme="minorEastAsia" w:hAnsi="Times New Roman"/>
          <w:szCs w:val="20"/>
        </w:rPr>
        <w:t>%, 10%].</w:t>
      </w:r>
    </w:p>
    <w:p w14:paraId="3B431ED0" w14:textId="5D628D9D" w:rsidR="00985230" w:rsidRPr="005B58C1" w:rsidRDefault="00985230" w:rsidP="00D01DD6">
      <w:pPr>
        <w:pStyle w:val="af0"/>
        <w:numPr>
          <w:ilvl w:val="0"/>
          <w:numId w:val="36"/>
        </w:numPr>
        <w:overflowPunct w:val="0"/>
        <w:autoSpaceDE w:val="0"/>
        <w:autoSpaceDN w:val="0"/>
        <w:adjustRightInd w:val="0"/>
        <w:spacing w:after="120"/>
        <w:ind w:right="-96" w:firstLineChars="0"/>
        <w:textAlignment w:val="baseline"/>
        <w:rPr>
          <w:rFonts w:ascii="Times New Roman" w:eastAsiaTheme="minorEastAsia" w:hAnsi="Times New Roman"/>
          <w:sz w:val="20"/>
          <w:szCs w:val="20"/>
        </w:rPr>
      </w:pPr>
      <w:r w:rsidRPr="001D7ABF">
        <w:rPr>
          <w:rFonts w:ascii="Times New Roman" w:eastAsiaTheme="minorEastAsia" w:hAnsi="Times New Roman"/>
          <w:b/>
          <w:sz w:val="20"/>
          <w:szCs w:val="20"/>
        </w:rPr>
        <w:t xml:space="preserve">LP-WUR </w:t>
      </w:r>
      <w:r w:rsidR="00AA14DA">
        <w:rPr>
          <w:rFonts w:ascii="Times New Roman" w:eastAsiaTheme="minorEastAsia" w:hAnsi="Times New Roman"/>
          <w:b/>
          <w:sz w:val="20"/>
          <w:szCs w:val="20"/>
        </w:rPr>
        <w:t>ON-OFF</w:t>
      </w:r>
      <w:r w:rsidRPr="001D7ABF">
        <w:rPr>
          <w:rFonts w:ascii="Times New Roman" w:eastAsiaTheme="minorEastAsia" w:hAnsi="Times New Roman"/>
          <w:b/>
          <w:sz w:val="20"/>
          <w:szCs w:val="20"/>
        </w:rPr>
        <w:t xml:space="preserve"> transition time</w:t>
      </w:r>
      <w:r w:rsidRPr="005B58C1">
        <w:rPr>
          <w:rFonts w:ascii="Times New Roman" w:eastAsiaTheme="minorEastAsia" w:hAnsi="Times New Roman"/>
          <w:sz w:val="20"/>
          <w:szCs w:val="20"/>
        </w:rPr>
        <w:t>: 10ms.</w:t>
      </w:r>
    </w:p>
    <w:p w14:paraId="1901E124" w14:textId="5076DF0A" w:rsidR="00985230" w:rsidRPr="00942307" w:rsidRDefault="00AA14DA" w:rsidP="00985230">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lang w:eastAsia="zh-CN"/>
        </w:rPr>
        <w:lastRenderedPageBreak/>
        <w:t xml:space="preserve">Based on the above evaluation assumption and configurations, the </w:t>
      </w:r>
      <w:r w:rsidR="00EE15E3">
        <w:rPr>
          <w:rFonts w:ascii="Times New Roman" w:eastAsiaTheme="minorEastAsia" w:hAnsi="Times New Roman"/>
          <w:bCs/>
          <w:szCs w:val="20"/>
          <w:lang w:eastAsia="zh-CN"/>
        </w:rPr>
        <w:t xml:space="preserve">evaluation results and observations </w:t>
      </w:r>
      <w:r>
        <w:rPr>
          <w:rFonts w:ascii="Times New Roman" w:eastAsiaTheme="minorEastAsia" w:hAnsi="Times New Roman"/>
          <w:bCs/>
          <w:szCs w:val="20"/>
          <w:lang w:eastAsia="zh-CN"/>
        </w:rPr>
        <w:t xml:space="preserve">are summarized as below. </w:t>
      </w:r>
    </w:p>
    <w:p w14:paraId="7826D1CE" w14:textId="406D76FF" w:rsidR="00985230" w:rsidRPr="000F71FA" w:rsidRDefault="0077385E"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 xml:space="preserve">Power consumption </w:t>
      </w:r>
      <w:r w:rsidR="00604A53">
        <w:rPr>
          <w:rFonts w:ascii="Times New Roman" w:eastAsiaTheme="minorEastAsia" w:hAnsi="Times New Roman"/>
          <w:b/>
          <w:sz w:val="20"/>
          <w:szCs w:val="20"/>
        </w:rPr>
        <w:t xml:space="preserve">and latency </w:t>
      </w:r>
      <w:r>
        <w:rPr>
          <w:rFonts w:ascii="Times New Roman" w:eastAsiaTheme="minorEastAsia" w:hAnsi="Times New Roman"/>
          <w:b/>
          <w:sz w:val="20"/>
          <w:szCs w:val="20"/>
        </w:rPr>
        <w:t>c</w:t>
      </w:r>
      <w:r w:rsidR="00985230">
        <w:rPr>
          <w:rFonts w:ascii="Times New Roman" w:eastAsiaTheme="minorEastAsia" w:hAnsi="Times New Roman"/>
          <w:b/>
          <w:sz w:val="20"/>
          <w:szCs w:val="20"/>
        </w:rPr>
        <w:t>ompari</w:t>
      </w:r>
      <w:r>
        <w:rPr>
          <w:rFonts w:ascii="Times New Roman" w:eastAsiaTheme="minorEastAsia" w:hAnsi="Times New Roman"/>
          <w:b/>
          <w:sz w:val="20"/>
          <w:szCs w:val="20"/>
        </w:rPr>
        <w:t xml:space="preserve">son </w:t>
      </w:r>
      <w:r w:rsidR="00604A53">
        <w:rPr>
          <w:rFonts w:ascii="Times New Roman" w:eastAsiaTheme="minorEastAsia" w:hAnsi="Times New Roman"/>
          <w:b/>
          <w:sz w:val="20"/>
          <w:szCs w:val="20"/>
        </w:rPr>
        <w:t xml:space="preserve">among </w:t>
      </w:r>
      <w:r w:rsidR="00AA14DA">
        <w:rPr>
          <w:rFonts w:ascii="Times New Roman" w:eastAsiaTheme="minorEastAsia" w:hAnsi="Times New Roman"/>
          <w:b/>
          <w:sz w:val="20"/>
          <w:szCs w:val="20"/>
        </w:rPr>
        <w:t xml:space="preserve">legacy </w:t>
      </w:r>
      <w:r w:rsidR="00604A53">
        <w:rPr>
          <w:rFonts w:ascii="Times New Roman" w:eastAsiaTheme="minorEastAsia" w:hAnsi="Times New Roman"/>
          <w:b/>
          <w:sz w:val="20"/>
          <w:szCs w:val="20"/>
        </w:rPr>
        <w:t>I</w:t>
      </w:r>
      <w:r w:rsidR="00985230" w:rsidRPr="005376ED">
        <w:rPr>
          <w:rFonts w:ascii="Times New Roman" w:eastAsiaTheme="minorEastAsia" w:hAnsi="Times New Roman"/>
          <w:b/>
          <w:sz w:val="20"/>
          <w:szCs w:val="20"/>
        </w:rPr>
        <w:t xml:space="preserve">-DRX, </w:t>
      </w:r>
      <w:r w:rsidR="00AA14DA">
        <w:rPr>
          <w:rFonts w:ascii="Times New Roman" w:eastAsiaTheme="minorEastAsia" w:hAnsi="Times New Roman"/>
          <w:b/>
          <w:sz w:val="20"/>
          <w:szCs w:val="20"/>
        </w:rPr>
        <w:t xml:space="preserve">legacy </w:t>
      </w:r>
      <w:r w:rsidR="00985230" w:rsidRPr="005376ED">
        <w:rPr>
          <w:rFonts w:ascii="Times New Roman" w:eastAsiaTheme="minorEastAsia" w:hAnsi="Times New Roman"/>
          <w:b/>
          <w:sz w:val="20"/>
          <w:szCs w:val="20"/>
        </w:rPr>
        <w:t>e-DRX</w:t>
      </w:r>
      <w:r w:rsidR="00900695">
        <w:rPr>
          <w:rFonts w:ascii="Times New Roman" w:eastAsiaTheme="minorEastAsia" w:hAnsi="Times New Roman"/>
          <w:b/>
          <w:sz w:val="20"/>
          <w:szCs w:val="20"/>
        </w:rPr>
        <w:t xml:space="preserve"> </w:t>
      </w:r>
      <w:r w:rsidR="00AA14DA">
        <w:rPr>
          <w:rFonts w:ascii="Times New Roman" w:eastAsiaTheme="minorEastAsia" w:hAnsi="Times New Roman"/>
          <w:b/>
          <w:sz w:val="20"/>
          <w:szCs w:val="20"/>
        </w:rPr>
        <w:t xml:space="preserve">and </w:t>
      </w:r>
      <w:r w:rsidR="00900695">
        <w:rPr>
          <w:rFonts w:ascii="Times New Roman" w:eastAsiaTheme="minorEastAsia" w:hAnsi="Times New Roman"/>
          <w:b/>
          <w:sz w:val="20"/>
          <w:szCs w:val="20"/>
        </w:rPr>
        <w:t xml:space="preserve">LP-WUS </w:t>
      </w:r>
    </w:p>
    <w:p w14:paraId="692D60D5" w14:textId="66CD9656" w:rsidR="00985230" w:rsidRPr="00C36F1E" w:rsidRDefault="008447AC" w:rsidP="005E216B">
      <w:pPr>
        <w:overflowPunct w:val="0"/>
        <w:autoSpaceDE w:val="0"/>
        <w:autoSpaceDN w:val="0"/>
        <w:adjustRightInd w:val="0"/>
        <w:spacing w:after="180"/>
        <w:ind w:right="200"/>
        <w:jc w:val="both"/>
        <w:textAlignment w:val="baseline"/>
        <w:rPr>
          <w:rFonts w:ascii="Times New Roman" w:eastAsiaTheme="minorEastAsia" w:hAnsi="Times New Roman"/>
          <w:bCs/>
          <w:szCs w:val="20"/>
        </w:rPr>
      </w:pPr>
      <w:r>
        <w:rPr>
          <w:rFonts w:ascii="Times New Roman" w:hAnsi="Times New Roman"/>
          <w:b/>
          <w:szCs w:val="20"/>
          <w:lang w:val="en-GB"/>
        </w:rPr>
        <w:fldChar w:fldCharType="begin"/>
      </w:r>
      <w:r>
        <w:rPr>
          <w:rFonts w:ascii="Times New Roman" w:hAnsi="Times New Roman"/>
          <w:b/>
          <w:szCs w:val="20"/>
          <w:lang w:val="en-GB"/>
        </w:rPr>
        <w:instrText xml:space="preserve"> REF _Ref127536488 \h </w:instrText>
      </w:r>
      <w:r>
        <w:rPr>
          <w:rFonts w:ascii="Times New Roman" w:hAnsi="Times New Roman"/>
          <w:b/>
          <w:szCs w:val="20"/>
          <w:lang w:val="en-GB"/>
        </w:rPr>
      </w:r>
      <w:r>
        <w:rPr>
          <w:rFonts w:ascii="Times New Roman" w:hAnsi="Times New Roman"/>
          <w:b/>
          <w:szCs w:val="20"/>
          <w:lang w:val="en-GB"/>
        </w:rPr>
        <w:fldChar w:fldCharType="separate"/>
      </w:r>
      <w:r w:rsidR="00B32265" w:rsidRPr="000F71FA">
        <w:rPr>
          <w:rFonts w:ascii="Times New Roman" w:eastAsia="等线" w:hAnsi="Times New Roman"/>
          <w:b/>
        </w:rPr>
        <w:t xml:space="preserve">Figure </w:t>
      </w:r>
      <w:r w:rsidR="00B32265">
        <w:rPr>
          <w:rFonts w:ascii="Times New Roman" w:eastAsia="等线" w:hAnsi="Times New Roman"/>
          <w:b/>
          <w:noProof/>
        </w:rPr>
        <w:t>2</w:t>
      </w:r>
      <w:r>
        <w:rPr>
          <w:rFonts w:ascii="Times New Roman" w:hAnsi="Times New Roman"/>
          <w:b/>
          <w:szCs w:val="20"/>
          <w:lang w:val="en-GB"/>
        </w:rPr>
        <w:fldChar w:fldCharType="end"/>
      </w:r>
      <w:r w:rsidR="00985230">
        <w:rPr>
          <w:rFonts w:ascii="Times New Roman" w:eastAsiaTheme="minorEastAsia" w:hAnsi="Times New Roman"/>
          <w:bCs/>
          <w:szCs w:val="20"/>
        </w:rPr>
        <w:t xml:space="preserve"> shows </w:t>
      </w:r>
      <w:r w:rsidR="008E0140">
        <w:rPr>
          <w:rFonts w:ascii="Times New Roman" w:eastAsiaTheme="minorEastAsia" w:hAnsi="Times New Roman"/>
          <w:bCs/>
          <w:szCs w:val="20"/>
        </w:rPr>
        <w:t>the comparison among I-DRX, e-DRX and LP-WUR/WUS</w:t>
      </w:r>
      <w:r w:rsidR="00985230">
        <w:rPr>
          <w:rFonts w:ascii="Times New Roman" w:eastAsiaTheme="minorEastAsia" w:hAnsi="Times New Roman"/>
          <w:bCs/>
          <w:szCs w:val="20"/>
        </w:rPr>
        <w:t xml:space="preserve"> under </w:t>
      </w:r>
      <w:r w:rsidRPr="008447AC">
        <w:rPr>
          <w:rFonts w:ascii="Times New Roman" w:eastAsiaTheme="minorEastAsia" w:hAnsi="Times New Roman"/>
          <w:bCs/>
          <w:szCs w:val="20"/>
        </w:rPr>
        <w:t xml:space="preserve">the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_Ref127536500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2</w:t>
      </w:r>
      <w:r>
        <w:rPr>
          <w:rFonts w:ascii="Times New Roman" w:eastAsiaTheme="minorEastAsia" w:hAnsi="Times New Roman"/>
          <w:bCs/>
          <w:szCs w:val="20"/>
        </w:rPr>
        <w:fldChar w:fldCharType="end"/>
      </w:r>
      <w:r w:rsidR="00985230">
        <w:rPr>
          <w:rFonts w:ascii="Times New Roman" w:eastAsiaTheme="minorEastAsia" w:hAnsi="Times New Roman"/>
          <w:bCs/>
          <w:szCs w:val="20"/>
        </w:rPr>
        <w:t>.</w:t>
      </w:r>
    </w:p>
    <w:p w14:paraId="0CE8AD3D" w14:textId="29D5FFFE" w:rsidR="00985230" w:rsidRPr="000F71FA" w:rsidRDefault="00985230" w:rsidP="00985230">
      <w:pPr>
        <w:pStyle w:val="a9"/>
        <w:jc w:val="center"/>
        <w:rPr>
          <w:rFonts w:ascii="Times New Roman" w:eastAsia="等线" w:hAnsi="Times New Roman"/>
          <w:b/>
          <w:lang w:eastAsia="zh-CN"/>
        </w:rPr>
      </w:pPr>
      <w:bookmarkStart w:id="31" w:name="_Ref12753650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2</w:t>
      </w:r>
      <w:r w:rsidRPr="000F71FA">
        <w:rPr>
          <w:rFonts w:ascii="Times New Roman" w:eastAsiaTheme="minorEastAsia" w:hAnsi="Times New Roman"/>
          <w:b/>
        </w:rPr>
        <w:fldChar w:fldCharType="end"/>
      </w:r>
      <w:bookmarkEnd w:id="31"/>
      <w:r w:rsidRPr="000F71FA">
        <w:rPr>
          <w:rFonts w:ascii="Times New Roman" w:eastAsiaTheme="minorEastAsia" w:hAnsi="Times New Roman"/>
          <w:b/>
        </w:rPr>
        <w:t xml:space="preserve">. </w:t>
      </w:r>
      <w:r w:rsidR="008447AC" w:rsidRPr="005E216B">
        <w:rPr>
          <w:rFonts w:ascii="Times New Roman" w:eastAsiaTheme="minorEastAsia" w:hAnsi="Times New Roman"/>
          <w:b/>
        </w:rPr>
        <w:t>C</w:t>
      </w:r>
      <w:r w:rsidRPr="008447AC">
        <w:rPr>
          <w:rFonts w:ascii="Times New Roman" w:eastAsiaTheme="minorEastAsia" w:hAnsi="Times New Roman"/>
          <w:b/>
        </w:rPr>
        <w:t>on</w:t>
      </w:r>
      <w:r w:rsidRPr="000F71FA">
        <w:rPr>
          <w:rFonts w:ascii="Times New Roman" w:eastAsiaTheme="minorEastAsia" w:hAnsi="Times New Roman"/>
          <w:b/>
        </w:rPr>
        <w:t>figurations for evaluation with different baselines</w:t>
      </w:r>
      <w:r w:rsidRPr="00AE2CA4">
        <w:rPr>
          <w:rFonts w:ascii="Times New Roman" w:eastAsia="等线" w:hAnsi="Times New Roman"/>
          <w:b/>
          <w:lang w:eastAsia="zh-CN"/>
        </w:rPr>
        <w:t>.</w:t>
      </w:r>
    </w:p>
    <w:tbl>
      <w:tblPr>
        <w:tblStyle w:val="afc"/>
        <w:tblW w:w="0" w:type="auto"/>
        <w:jc w:val="center"/>
        <w:tblLook w:val="04A0" w:firstRow="1" w:lastRow="0" w:firstColumn="1" w:lastColumn="0" w:noHBand="0" w:noVBand="1"/>
      </w:tblPr>
      <w:tblGrid>
        <w:gridCol w:w="1007"/>
        <w:gridCol w:w="1399"/>
        <w:gridCol w:w="1019"/>
        <w:gridCol w:w="803"/>
        <w:gridCol w:w="1307"/>
        <w:gridCol w:w="1106"/>
        <w:gridCol w:w="1090"/>
        <w:gridCol w:w="1329"/>
      </w:tblGrid>
      <w:tr w:rsidR="00902F74" w14:paraId="3F0DF903" w14:textId="77777777" w:rsidTr="00B32265">
        <w:trPr>
          <w:jc w:val="center"/>
        </w:trPr>
        <w:tc>
          <w:tcPr>
            <w:tcW w:w="846" w:type="dxa"/>
            <w:vAlign w:val="center"/>
          </w:tcPr>
          <w:p w14:paraId="554AB92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431" w:type="dxa"/>
            <w:vAlign w:val="center"/>
          </w:tcPr>
          <w:p w14:paraId="2EAEE02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34" w:type="dxa"/>
            <w:vAlign w:val="center"/>
          </w:tcPr>
          <w:p w14:paraId="05D9BB65"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817" w:type="dxa"/>
            <w:vAlign w:val="center"/>
          </w:tcPr>
          <w:p w14:paraId="0CF6BDE7"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FAR of LP-WUS</w:t>
            </w:r>
          </w:p>
        </w:tc>
        <w:tc>
          <w:tcPr>
            <w:tcW w:w="1317" w:type="dxa"/>
            <w:vAlign w:val="center"/>
          </w:tcPr>
          <w:p w14:paraId="70E000D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LP-WUS monitoring configuration</w:t>
            </w:r>
          </w:p>
        </w:tc>
        <w:tc>
          <w:tcPr>
            <w:tcW w:w="1128" w:type="dxa"/>
            <w:vAlign w:val="center"/>
          </w:tcPr>
          <w:p w14:paraId="5C8CFB3D"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Per UE paging rate</w:t>
            </w:r>
          </w:p>
        </w:tc>
        <w:tc>
          <w:tcPr>
            <w:tcW w:w="1121" w:type="dxa"/>
            <w:vAlign w:val="center"/>
          </w:tcPr>
          <w:p w14:paraId="7DAE97F0" w14:textId="35FEAE24" w:rsidR="00902F74" w:rsidRDefault="00902F74">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66" w:type="dxa"/>
            <w:vAlign w:val="center"/>
          </w:tcPr>
          <w:p w14:paraId="278F49C6"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RRM</w:t>
            </w:r>
          </w:p>
        </w:tc>
      </w:tr>
      <w:tr w:rsidR="00902F74" w14:paraId="3E308D96" w14:textId="77777777" w:rsidTr="00B32265">
        <w:trPr>
          <w:jc w:val="center"/>
        </w:trPr>
        <w:tc>
          <w:tcPr>
            <w:tcW w:w="846" w:type="dxa"/>
            <w:vAlign w:val="center"/>
          </w:tcPr>
          <w:p w14:paraId="1616B7E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431" w:type="dxa"/>
            <w:vAlign w:val="center"/>
          </w:tcPr>
          <w:p w14:paraId="00996A77" w14:textId="30916DE3"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34" w:type="dxa"/>
            <w:vAlign w:val="center"/>
          </w:tcPr>
          <w:p w14:paraId="18961965" w14:textId="2327D9A8"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100ms; 3340</w:t>
            </w:r>
          </w:p>
        </w:tc>
        <w:tc>
          <w:tcPr>
            <w:tcW w:w="817" w:type="dxa"/>
            <w:vAlign w:val="center"/>
          </w:tcPr>
          <w:p w14:paraId="5158FA14" w14:textId="77777777" w:rsidR="00902F74" w:rsidRPr="008B5901"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0.1%</w:t>
            </w:r>
          </w:p>
        </w:tc>
        <w:tc>
          <w:tcPr>
            <w:tcW w:w="1317" w:type="dxa"/>
            <w:vAlign w:val="center"/>
          </w:tcPr>
          <w:p w14:paraId="5D7EB40F" w14:textId="4AD5BB34" w:rsidR="00902F74" w:rsidRPr="008B5901" w:rsidRDefault="00BB30FA"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continuous</w:t>
            </w:r>
          </w:p>
        </w:tc>
        <w:tc>
          <w:tcPr>
            <w:tcW w:w="1128" w:type="dxa"/>
            <w:vAlign w:val="center"/>
          </w:tcPr>
          <w:p w14:paraId="5FB7B39C" w14:textId="77777777" w:rsidR="00902F74" w:rsidRDefault="00902F74" w:rsidP="00452309">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sz w:val="16"/>
                <w:szCs w:val="20"/>
              </w:rPr>
              <w:t>0.001%</w:t>
            </w:r>
            <w:r w:rsidR="00653979">
              <w:rPr>
                <w:rFonts w:ascii="Times New Roman" w:eastAsiaTheme="minorEastAsia" w:hAnsi="Times New Roman"/>
                <w:sz w:val="16"/>
                <w:szCs w:val="20"/>
              </w:rPr>
              <w:t>,</w:t>
            </w:r>
          </w:p>
          <w:p w14:paraId="60CE7D10" w14:textId="0EC0465D" w:rsidR="00653979" w:rsidRPr="008B5901" w:rsidRDefault="00653979" w:rsidP="0045230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hint="eastAsia"/>
                <w:sz w:val="16"/>
                <w:szCs w:val="20"/>
                <w:lang w:eastAsia="zh-CN"/>
              </w:rPr>
              <w:t>1</w:t>
            </w:r>
            <w:r>
              <w:rPr>
                <w:rFonts w:ascii="Times New Roman" w:eastAsiaTheme="minorEastAsia" w:hAnsi="Times New Roman"/>
                <w:sz w:val="16"/>
                <w:szCs w:val="20"/>
                <w:lang w:eastAsia="zh-CN"/>
              </w:rPr>
              <w:t>%</w:t>
            </w:r>
          </w:p>
        </w:tc>
        <w:tc>
          <w:tcPr>
            <w:tcW w:w="1121" w:type="dxa"/>
            <w:vAlign w:val="center"/>
          </w:tcPr>
          <w:p w14:paraId="46699DBB" w14:textId="6870818D" w:rsidR="00902F74" w:rsidRDefault="00902F74">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66" w:type="dxa"/>
            <w:vAlign w:val="center"/>
          </w:tcPr>
          <w:p w14:paraId="6CA0B1F1" w14:textId="066B6CFB"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1 for baseline</w:t>
            </w:r>
          </w:p>
          <w:p w14:paraId="6BD7504D" w14:textId="62407AC0" w:rsidR="00902F74" w:rsidRPr="008B5901" w:rsidRDefault="00902F74"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Option 3 for LP-WUS</w:t>
            </w:r>
          </w:p>
        </w:tc>
      </w:tr>
    </w:tbl>
    <w:p w14:paraId="16313573" w14:textId="5EB1FFF9" w:rsidR="00985230" w:rsidRDefault="00985230"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p>
    <w:p w14:paraId="4220200F" w14:textId="584570AD" w:rsidR="002821FE"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1F796443" wp14:editId="6981CDCB">
            <wp:extent cx="5759450" cy="1945005"/>
            <wp:effectExtent l="0" t="0" r="12700" b="17145"/>
            <wp:docPr id="1" name="图表 1">
              <a:extLst xmlns:a="http://schemas.openxmlformats.org/drawingml/2006/main">
                <a:ext uri="{FF2B5EF4-FFF2-40B4-BE49-F238E27FC236}">
                  <a16:creationId xmlns:a16="http://schemas.microsoft.com/office/drawing/2014/main" id="{48BCCED0-199B-49C1-A9C9-EE3D7882AE2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4C361C4A" w14:textId="1F8454E6" w:rsidR="00EF19AB"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6B55DC1" wp14:editId="31848A51">
            <wp:extent cx="5759450" cy="1945005"/>
            <wp:effectExtent l="0" t="0" r="12700" b="17145"/>
            <wp:docPr id="2" name="图表 2">
              <a:extLst xmlns:a="http://schemas.openxmlformats.org/drawingml/2006/main">
                <a:ext uri="{FF2B5EF4-FFF2-40B4-BE49-F238E27FC236}">
                  <a16:creationId xmlns:a16="http://schemas.microsoft.com/office/drawing/2014/main" id="{92708967-DAC9-4F97-8A15-E026E20B09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02E6DAA" w14:textId="0651E715" w:rsidR="00623635" w:rsidRDefault="00623635" w:rsidP="001D119F">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33F575D2" wp14:editId="0DE7578C">
            <wp:extent cx="5759450" cy="1945005"/>
            <wp:effectExtent l="0" t="0" r="12700" b="17145"/>
            <wp:docPr id="4" name="图表 4">
              <a:extLst xmlns:a="http://schemas.openxmlformats.org/drawingml/2006/main">
                <a:ext uri="{FF2B5EF4-FFF2-40B4-BE49-F238E27FC236}">
                  <a16:creationId xmlns:a16="http://schemas.microsoft.com/office/drawing/2014/main" id="{DAF6A22C-1B88-47DB-B1F5-241A994583C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256B2F4" w14:textId="649B481B" w:rsidR="00533BB5" w:rsidRDefault="00533BB5" w:rsidP="008B5901">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p>
    <w:p w14:paraId="7493D5B2" w14:textId="4B9EDC45" w:rsidR="001D119F" w:rsidRDefault="00623635" w:rsidP="00B32265">
      <w:pPr>
        <w:overflowPunct w:val="0"/>
        <w:autoSpaceDE w:val="0"/>
        <w:autoSpaceDN w:val="0"/>
        <w:adjustRightInd w:val="0"/>
        <w:spacing w:after="180"/>
        <w:ind w:rightChars="100" w:right="200"/>
        <w:textAlignment w:val="baseline"/>
        <w:rPr>
          <w:rFonts w:ascii="Times New Roman" w:eastAsia="MS Mincho" w:hAnsi="Times New Roman"/>
          <w:b/>
          <w:bCs/>
          <w:szCs w:val="20"/>
          <w:lang w:eastAsia="ja-JP"/>
        </w:rPr>
      </w:pPr>
      <w:r>
        <w:rPr>
          <w:noProof/>
        </w:rPr>
        <w:lastRenderedPageBreak/>
        <w:drawing>
          <wp:inline distT="0" distB="0" distL="0" distR="0" wp14:anchorId="3640BE55" wp14:editId="7F164AFB">
            <wp:extent cx="5759450" cy="1945005"/>
            <wp:effectExtent l="0" t="0" r="12700" b="17145"/>
            <wp:docPr id="18" name="图表 18">
              <a:extLst xmlns:a="http://schemas.openxmlformats.org/drawingml/2006/main">
                <a:ext uri="{FF2B5EF4-FFF2-40B4-BE49-F238E27FC236}">
                  <a16:creationId xmlns:a16="http://schemas.microsoft.com/office/drawing/2014/main" id="{4E979A75-0ADF-4A5F-B8EF-5506D02616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3A064FAA" w14:textId="7841310F" w:rsidR="00EB6EFD" w:rsidRDefault="00EB6EFD" w:rsidP="008B5901">
      <w:pPr>
        <w:overflowPunct w:val="0"/>
        <w:autoSpaceDE w:val="0"/>
        <w:autoSpaceDN w:val="0"/>
        <w:adjustRightInd w:val="0"/>
        <w:spacing w:after="180"/>
        <w:ind w:right="-99"/>
        <w:textAlignment w:val="baseline"/>
        <w:rPr>
          <w:rFonts w:ascii="Times New Roman" w:eastAsia="MS Mincho" w:hAnsi="Times New Roman"/>
          <w:b/>
          <w:bCs/>
          <w:szCs w:val="20"/>
          <w:lang w:eastAsia="ja-JP"/>
        </w:rPr>
      </w:pPr>
      <w:r>
        <w:rPr>
          <w:noProof/>
        </w:rPr>
        <w:drawing>
          <wp:inline distT="0" distB="0" distL="0" distR="0" wp14:anchorId="0C68EB18" wp14:editId="7C8F76B1">
            <wp:extent cx="5759450" cy="1351129"/>
            <wp:effectExtent l="0" t="0" r="12700" b="1905"/>
            <wp:docPr id="19" name="图表 19">
              <a:extLst xmlns:a="http://schemas.openxmlformats.org/drawingml/2006/main">
                <a:ext uri="{FF2B5EF4-FFF2-40B4-BE49-F238E27FC236}">
                  <a16:creationId xmlns:a16="http://schemas.microsoft.com/office/drawing/2014/main" id="{6D7A99EB-14CA-42F6-8223-9FE9A4244AD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1E942A6" w14:textId="1331D88B" w:rsidR="00985230" w:rsidRDefault="00985230" w:rsidP="00AD05F8">
      <w:pPr>
        <w:overflowPunct w:val="0"/>
        <w:autoSpaceDE w:val="0"/>
        <w:autoSpaceDN w:val="0"/>
        <w:adjustRightInd w:val="0"/>
        <w:spacing w:after="180"/>
        <w:ind w:right="-99"/>
        <w:jc w:val="center"/>
        <w:textAlignment w:val="baseline"/>
        <w:rPr>
          <w:rFonts w:ascii="Times New Roman" w:eastAsia="MS Mincho" w:hAnsi="Times New Roman"/>
          <w:b/>
          <w:bCs/>
          <w:lang w:eastAsia="ja-JP"/>
        </w:rPr>
      </w:pPr>
      <w:bookmarkStart w:id="32" w:name="_Ref127536488"/>
      <w:r w:rsidRPr="000F71FA">
        <w:rPr>
          <w:rFonts w:ascii="Times New Roman" w:eastAsia="等线" w:hAnsi="Times New Roman"/>
          <w:b/>
        </w:rPr>
        <w:t xml:space="preserve">Figure </w:t>
      </w:r>
      <w:r w:rsidR="008447AC" w:rsidRPr="0029432B">
        <w:rPr>
          <w:rFonts w:ascii="Times New Roman" w:eastAsia="等线" w:hAnsi="Times New Roman"/>
          <w:b/>
        </w:rPr>
        <w:fldChar w:fldCharType="begin"/>
      </w:r>
      <w:r w:rsidR="008447AC" w:rsidRPr="0029432B">
        <w:rPr>
          <w:rFonts w:ascii="Times New Roman" w:eastAsia="等线" w:hAnsi="Times New Roman"/>
          <w:b/>
        </w:rPr>
        <w:instrText xml:space="preserve"> SEQ Figure \* ARABIC </w:instrText>
      </w:r>
      <w:r w:rsidR="008447AC" w:rsidRPr="0029432B">
        <w:rPr>
          <w:rFonts w:ascii="Times New Roman" w:eastAsia="等线" w:hAnsi="Times New Roman"/>
          <w:b/>
        </w:rPr>
        <w:fldChar w:fldCharType="separate"/>
      </w:r>
      <w:r w:rsidR="00B32265">
        <w:rPr>
          <w:rFonts w:ascii="Times New Roman" w:eastAsia="等线" w:hAnsi="Times New Roman"/>
          <w:b/>
          <w:noProof/>
        </w:rPr>
        <w:t>2</w:t>
      </w:r>
      <w:r w:rsidR="008447AC" w:rsidRPr="0029432B">
        <w:rPr>
          <w:rFonts w:ascii="Times New Roman" w:eastAsia="等线" w:hAnsi="Times New Roman"/>
          <w:b/>
        </w:rPr>
        <w:fldChar w:fldCharType="end"/>
      </w:r>
      <w:bookmarkEnd w:id="32"/>
      <w:r w:rsidRPr="000F71FA">
        <w:rPr>
          <w:rFonts w:ascii="Times New Roman" w:hAnsi="Times New Roman"/>
          <w:b/>
        </w:rPr>
        <w:t xml:space="preserve">.  </w:t>
      </w:r>
      <w:r w:rsidR="00C66BF3">
        <w:rPr>
          <w:rFonts w:ascii="Times New Roman" w:hAnsi="Times New Roman"/>
          <w:b/>
        </w:rPr>
        <w:t>P</w:t>
      </w:r>
      <w:r>
        <w:rPr>
          <w:rFonts w:ascii="Times New Roman" w:hAnsi="Times New Roman"/>
          <w:b/>
        </w:rPr>
        <w:t xml:space="preserve">ower consumption and latency </w:t>
      </w:r>
      <w:r w:rsidR="00C66BF3">
        <w:rPr>
          <w:rFonts w:ascii="Times New Roman" w:hAnsi="Times New Roman"/>
          <w:b/>
        </w:rPr>
        <w:t>comparison among I-DRX, e-DRX and LP-WUR/WUS</w:t>
      </w:r>
    </w:p>
    <w:p w14:paraId="33FFCF99" w14:textId="1273BD33" w:rsidR="00985230" w:rsidRPr="00C36F1E" w:rsidRDefault="008447AC"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00985230" w:rsidRPr="00C36F1E">
        <w:rPr>
          <w:rFonts w:ascii="Times New Roman" w:eastAsiaTheme="minorEastAsia" w:hAnsi="Times New Roman"/>
          <w:bCs/>
          <w:szCs w:val="20"/>
          <w:lang w:eastAsia="zh-CN"/>
        </w:rPr>
        <w:t>:</w:t>
      </w:r>
    </w:p>
    <w:p w14:paraId="3E320A94" w14:textId="30B7F5CA"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3" w:name="_Ref127561841"/>
      <w:r w:rsidRPr="005E216B">
        <w:rPr>
          <w:rFonts w:ascii="Times New Roman" w:eastAsiaTheme="minorEastAsia" w:hAnsi="Times New Roman"/>
          <w:b/>
          <w:bCs/>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4</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 Compar</w:t>
      </w:r>
      <w:r w:rsidR="00625AFE" w:rsidRPr="005E216B">
        <w:rPr>
          <w:rFonts w:ascii="Times New Roman" w:eastAsiaTheme="minorEastAsia" w:hAnsi="Times New Roman"/>
          <w:b/>
          <w:bCs/>
          <w:szCs w:val="20"/>
          <w:lang w:eastAsia="zh-CN"/>
        </w:rPr>
        <w:t>ed</w:t>
      </w:r>
      <w:r w:rsidRPr="005E216B">
        <w:rPr>
          <w:rFonts w:ascii="Times New Roman" w:eastAsiaTheme="minorEastAsia" w:hAnsi="Times New Roman"/>
          <w:b/>
          <w:bCs/>
          <w:szCs w:val="20"/>
          <w:lang w:eastAsia="zh-CN"/>
        </w:rPr>
        <w:t xml:space="preserve"> </w:t>
      </w:r>
      <w:r w:rsidR="003D52AC">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sidR="003D52AC">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sidR="003D52AC">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%~9</w:t>
      </w:r>
      <w:r w:rsidR="008447AC" w:rsidRPr="005E216B">
        <w:rPr>
          <w:rFonts w:ascii="Times New Roman" w:eastAsiaTheme="minorEastAsia" w:hAnsi="Times New Roman"/>
          <w:b/>
          <w:bCs/>
          <w:szCs w:val="20"/>
          <w:lang w:eastAsia="zh-CN"/>
        </w:rPr>
        <w:t>8</w:t>
      </w:r>
      <w:r w:rsidRPr="005E216B">
        <w:rPr>
          <w:rFonts w:ascii="Times New Roman" w:eastAsiaTheme="minorEastAsia" w:hAnsi="Times New Roman"/>
          <w:b/>
          <w:bCs/>
          <w:szCs w:val="20"/>
          <w:lang w:eastAsia="zh-CN"/>
        </w:rPr>
        <w:t xml:space="preserve">% power saving gain when the relative power of LP-WUR “ON” state is no more than 1 unit, </w:t>
      </w:r>
      <w:r w:rsidR="00842F76">
        <w:rPr>
          <w:rFonts w:ascii="Times New Roman" w:eastAsiaTheme="minorEastAsia" w:hAnsi="Times New Roman"/>
          <w:b/>
          <w:bCs/>
          <w:szCs w:val="20"/>
          <w:lang w:eastAsia="zh-CN"/>
        </w:rPr>
        <w:t>and</w:t>
      </w:r>
      <w:r w:rsidR="00842F76" w:rsidRPr="005E216B">
        <w:rPr>
          <w:rFonts w:ascii="Times New Roman" w:eastAsiaTheme="minorEastAsia" w:hAnsi="Times New Roman"/>
          <w:b/>
          <w:bCs/>
          <w:szCs w:val="20"/>
          <w:lang w:eastAsia="zh-CN"/>
        </w:rPr>
        <w:t xml:space="preserve"> </w:t>
      </w:r>
      <w:r w:rsidR="00842F76">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bookmarkEnd w:id="33"/>
    </w:p>
    <w:p w14:paraId="20CCA1BD" w14:textId="2E1C30FA" w:rsidR="00985230" w:rsidRDefault="00985230" w:rsidP="00985230">
      <w:pPr>
        <w:overflowPunct w:val="0"/>
        <w:autoSpaceDE w:val="0"/>
        <w:autoSpaceDN w:val="0"/>
        <w:adjustRightInd w:val="0"/>
        <w:spacing w:after="120"/>
        <w:jc w:val="both"/>
        <w:textAlignment w:val="baseline"/>
        <w:rPr>
          <w:rFonts w:ascii="Times New Roman" w:eastAsia="等线" w:hAnsi="Times New Roman"/>
          <w:b/>
          <w:szCs w:val="20"/>
          <w:lang w:eastAsia="zh-CN"/>
        </w:rPr>
      </w:pPr>
      <w:bookmarkStart w:id="34" w:name="_Ref127561871"/>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5</w:t>
      </w:r>
      <w:r w:rsidR="005D01C6" w:rsidRPr="000C4736">
        <w:rPr>
          <w:rFonts w:ascii="Times New Roman" w:eastAsia="等线" w:hAnsi="Times New Roman"/>
          <w:b/>
          <w:szCs w:val="20"/>
          <w:lang w:val="en-GB" w:eastAsia="zh-CN"/>
        </w:rPr>
        <w:fldChar w:fldCharType="end"/>
      </w:r>
      <w:r w:rsidRPr="00F55778">
        <w:rPr>
          <w:rFonts w:ascii="Times New Roman" w:eastAsia="等线" w:hAnsi="Times New Roman"/>
          <w:b/>
          <w:szCs w:val="20"/>
          <w:lang w:eastAsia="zh-CN"/>
        </w:rPr>
        <w:t>: Compar</w:t>
      </w:r>
      <w:r w:rsidR="00625AFE">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sidR="00ED4E1E">
        <w:rPr>
          <w:rFonts w:ascii="Times New Roman" w:eastAsia="等线" w:hAnsi="Times New Roman"/>
          <w:b/>
          <w:szCs w:val="20"/>
          <w:lang w:eastAsia="zh-CN"/>
        </w:rPr>
        <w:t>to</w:t>
      </w:r>
      <w:r w:rsidR="00ED4E1E" w:rsidRPr="00F55778">
        <w:rPr>
          <w:rFonts w:ascii="Times New Roman" w:eastAsia="等线" w:hAnsi="Times New Roman"/>
          <w:b/>
          <w:szCs w:val="20"/>
          <w:lang w:eastAsia="zh-CN"/>
        </w:rPr>
        <w:t xml:space="preserve"> </w:t>
      </w:r>
      <w:r w:rsidRPr="00F55778">
        <w:rPr>
          <w:rFonts w:ascii="Times New Roman" w:eastAsia="等线" w:hAnsi="Times New Roman"/>
          <w:b/>
          <w:szCs w:val="20"/>
          <w:lang w:eastAsia="zh-CN"/>
        </w:rPr>
        <w:t>eDRX</w:t>
      </w:r>
      <w:r w:rsidR="00ED4E1E">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sidR="000A38B5">
        <w:rPr>
          <w:rFonts w:ascii="Times New Roman" w:eastAsia="等线" w:hAnsi="Times New Roman"/>
          <w:b/>
          <w:szCs w:val="20"/>
          <w:lang w:eastAsia="zh-CN"/>
        </w:rPr>
        <w:t>23</w:t>
      </w:r>
      <w:r w:rsidR="000A38B5" w:rsidRPr="00F55778">
        <w:rPr>
          <w:rFonts w:ascii="Times New Roman" w:eastAsia="等线" w:hAnsi="Times New Roman"/>
          <w:b/>
          <w:szCs w:val="20"/>
          <w:lang w:eastAsia="zh-CN"/>
        </w:rPr>
        <w:t>x</w:t>
      </w:r>
      <w:r w:rsidRPr="00F55778">
        <w:rPr>
          <w:rFonts w:ascii="Times New Roman" w:eastAsia="等线" w:hAnsi="Times New Roman"/>
          <w:b/>
          <w:szCs w:val="20"/>
          <w:lang w:eastAsia="zh-CN"/>
        </w:rPr>
        <w:t xml:space="preserve">), with </w:t>
      </w:r>
      <w:r w:rsidR="008447AC">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bookmarkEnd w:id="34"/>
    </w:p>
    <w:p w14:paraId="65659E8F" w14:textId="5D04BAEC"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5" w:name="_Ref127561877"/>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6</w:t>
      </w:r>
      <w:r w:rsidR="005D01C6"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 xml:space="preserve">: </w:t>
      </w:r>
      <w:r w:rsidR="008447AC"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sidR="008447AC">
        <w:rPr>
          <w:rFonts w:ascii="Times New Roman" w:eastAsiaTheme="minorEastAsia" w:hAnsi="Times New Roman"/>
          <w:b/>
          <w:bCs/>
          <w:szCs w:val="20"/>
          <w:lang w:eastAsia="zh-CN"/>
        </w:rPr>
        <w:t xml:space="preserve"> when r</w:t>
      </w:r>
      <w:r w:rsidR="008447AC" w:rsidRPr="005B7DCD">
        <w:rPr>
          <w:rFonts w:ascii="Times New Roman" w:eastAsia="等线" w:hAnsi="Times New Roman"/>
          <w:b/>
          <w:szCs w:val="20"/>
          <w:lang w:eastAsia="zh-CN"/>
        </w:rPr>
        <w:t>elative power of LP-WUR “ON” state</w:t>
      </w:r>
      <w:r w:rsidR="008447AC">
        <w:rPr>
          <w:rFonts w:ascii="Times New Roman" w:eastAsia="等线" w:hAnsi="Times New Roman"/>
          <w:b/>
          <w:szCs w:val="20"/>
          <w:lang w:eastAsia="zh-CN"/>
        </w:rPr>
        <w:t xml:space="preserve"> is </w:t>
      </w:r>
      <w:r w:rsidR="008447AC"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sidR="00625AFE">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sidR="00E37B5C">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I-DRX and eDRX.</w:t>
      </w:r>
      <w:bookmarkEnd w:id="35"/>
    </w:p>
    <w:p w14:paraId="4CCE13BA" w14:textId="382489D8" w:rsidR="00BE7D81" w:rsidRPr="008B5901" w:rsidRDefault="00BE7D81"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36" w:name="_Ref131796635"/>
      <w:r w:rsidRPr="008B5901">
        <w:rPr>
          <w:rFonts w:ascii="Times New Roman" w:eastAsiaTheme="minorEastAsia" w:hAnsi="Times New Roman"/>
          <w:b/>
          <w:bCs/>
          <w:szCs w:val="20"/>
          <w:lang w:eastAsia="zh-CN"/>
        </w:rPr>
        <w:t xml:space="preserve">Observation </w:t>
      </w:r>
      <w:r w:rsidR="00AD05F8" w:rsidRPr="000C4736">
        <w:rPr>
          <w:rFonts w:ascii="Times New Roman" w:eastAsia="等线" w:hAnsi="Times New Roman"/>
          <w:b/>
          <w:szCs w:val="20"/>
          <w:lang w:val="en-GB" w:eastAsia="zh-CN"/>
        </w:rPr>
        <w:fldChar w:fldCharType="begin"/>
      </w:r>
      <w:r w:rsidR="00AD05F8" w:rsidRPr="000C4736">
        <w:rPr>
          <w:rFonts w:ascii="Times New Roman" w:eastAsia="等线" w:hAnsi="Times New Roman"/>
          <w:b/>
          <w:szCs w:val="20"/>
          <w:lang w:val="en-GB" w:eastAsia="zh-CN"/>
        </w:rPr>
        <w:instrText xml:space="preserve"> SEQ Observation \* ARABIC </w:instrText>
      </w:r>
      <w:r w:rsidR="00AD05F8"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7</w:t>
      </w:r>
      <w:r w:rsidR="00AD05F8" w:rsidRPr="000C4736">
        <w:rPr>
          <w:rFonts w:ascii="Times New Roman" w:eastAsia="等线" w:hAnsi="Times New Roman"/>
          <w:b/>
          <w:szCs w:val="20"/>
          <w:lang w:val="en-GB" w:eastAsia="zh-CN"/>
        </w:rPr>
        <w:fldChar w:fldCharType="end"/>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w:t>
      </w:r>
      <w:r w:rsidR="00AD05F8">
        <w:rPr>
          <w:rFonts w:ascii="Times New Roman" w:eastAsia="等线" w:hAnsi="Times New Roman"/>
          <w:b/>
          <w:szCs w:val="20"/>
          <w:lang w:eastAsia="zh-CN"/>
        </w:rPr>
        <w:t xml:space="preserve">especially </w:t>
      </w:r>
      <w:r>
        <w:rPr>
          <w:rFonts w:ascii="Times New Roman" w:eastAsia="等线" w:hAnsi="Times New Roman"/>
          <w:b/>
          <w:szCs w:val="20"/>
          <w:lang w:eastAsia="zh-CN"/>
        </w:rPr>
        <w:t xml:space="preserve">when </w:t>
      </w:r>
      <w:r w:rsidR="00AD05F8">
        <w:rPr>
          <w:rFonts w:ascii="Times New Roman" w:eastAsia="等线" w:hAnsi="Times New Roman"/>
          <w:b/>
          <w:szCs w:val="20"/>
          <w:lang w:eastAsia="zh-CN"/>
        </w:rPr>
        <w:t xml:space="preserve">the traffic is extremely sparse e.g., </w:t>
      </w:r>
      <w:r w:rsidR="000720CC">
        <w:rPr>
          <w:rFonts w:ascii="Times New Roman" w:eastAsia="等线" w:hAnsi="Times New Roman"/>
          <w:b/>
          <w:szCs w:val="20"/>
          <w:lang w:eastAsia="zh-CN"/>
        </w:rPr>
        <w:t xml:space="preserve">per UE </w:t>
      </w:r>
      <w:r>
        <w:rPr>
          <w:rFonts w:ascii="Times New Roman" w:eastAsia="等线" w:hAnsi="Times New Roman"/>
          <w:b/>
          <w:szCs w:val="20"/>
          <w:lang w:eastAsia="zh-CN"/>
        </w:rPr>
        <w:t>paging rate is 0.001%.</w:t>
      </w:r>
      <w:bookmarkEnd w:id="36"/>
    </w:p>
    <w:p w14:paraId="0680B80F" w14:textId="622D46A3" w:rsidR="00985230" w:rsidRPr="000F71FA" w:rsidRDefault="001C58F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LP-WUR</w:t>
      </w:r>
      <w:r w:rsidR="00985230">
        <w:rPr>
          <w:rFonts w:ascii="Times New Roman" w:eastAsiaTheme="minorEastAsia" w:hAnsi="Times New Roman"/>
          <w:b/>
          <w:sz w:val="20"/>
          <w:szCs w:val="20"/>
        </w:rPr>
        <w:t xml:space="preserve"> “O</w:t>
      </w:r>
      <w:r>
        <w:rPr>
          <w:rFonts w:ascii="Times New Roman" w:eastAsiaTheme="minorEastAsia" w:hAnsi="Times New Roman"/>
          <w:b/>
          <w:sz w:val="20"/>
          <w:szCs w:val="20"/>
        </w:rPr>
        <w:t>N</w:t>
      </w:r>
      <w:r w:rsidR="00985230">
        <w:rPr>
          <w:rFonts w:ascii="Times New Roman" w:eastAsiaTheme="minorEastAsia" w:hAnsi="Times New Roman"/>
          <w:b/>
          <w:sz w:val="20"/>
          <w:szCs w:val="20"/>
        </w:rPr>
        <w:t>” state</w:t>
      </w:r>
      <w:r w:rsidR="001F1E51">
        <w:rPr>
          <w:rFonts w:ascii="Times New Roman" w:eastAsiaTheme="minorEastAsia" w:hAnsi="Times New Roman"/>
          <w:b/>
          <w:sz w:val="20"/>
          <w:szCs w:val="20"/>
        </w:rPr>
        <w:t xml:space="preserve"> power</w:t>
      </w:r>
      <w:r w:rsidR="00985230" w:rsidRPr="000F71FA">
        <w:rPr>
          <w:rFonts w:ascii="Times New Roman" w:eastAsiaTheme="minorEastAsia" w:hAnsi="Times New Roman"/>
          <w:b/>
          <w:sz w:val="20"/>
          <w:szCs w:val="20"/>
        </w:rPr>
        <w:t>: [0.01/0.05/0.1/0.5/1/2/4</w:t>
      </w:r>
      <w:r w:rsidR="00A6722C">
        <w:rPr>
          <w:rFonts w:ascii="Times New Roman" w:eastAsiaTheme="minorEastAsia" w:hAnsi="Times New Roman" w:hint="eastAsia"/>
          <w:b/>
          <w:sz w:val="20"/>
          <w:szCs w:val="20"/>
        </w:rPr>
        <w:t>/</w:t>
      </w:r>
      <w:r w:rsidR="00F16BD4">
        <w:rPr>
          <w:rFonts w:ascii="Times New Roman" w:eastAsiaTheme="minorEastAsia" w:hAnsi="Times New Roman"/>
          <w:b/>
          <w:sz w:val="20"/>
          <w:szCs w:val="20"/>
        </w:rPr>
        <w:t>10</w:t>
      </w:r>
      <w:r w:rsidR="00A6722C">
        <w:rPr>
          <w:rFonts w:ascii="Times New Roman" w:eastAsiaTheme="minorEastAsia" w:hAnsi="Times New Roman"/>
          <w:b/>
          <w:sz w:val="20"/>
          <w:szCs w:val="20"/>
        </w:rPr>
        <w:t>/</w:t>
      </w:r>
      <w:r w:rsidR="00F16BD4">
        <w:rPr>
          <w:rFonts w:ascii="Times New Roman" w:eastAsiaTheme="minorEastAsia" w:hAnsi="Times New Roman"/>
          <w:b/>
          <w:sz w:val="20"/>
          <w:szCs w:val="20"/>
        </w:rPr>
        <w:t>20</w:t>
      </w:r>
      <w:r w:rsidR="00985230" w:rsidRPr="000F71FA">
        <w:rPr>
          <w:rFonts w:ascii="Times New Roman" w:eastAsiaTheme="minorEastAsia" w:hAnsi="Times New Roman"/>
          <w:b/>
          <w:sz w:val="20"/>
          <w:szCs w:val="20"/>
        </w:rPr>
        <w:t>]</w:t>
      </w:r>
      <w:r w:rsidR="00985230">
        <w:rPr>
          <w:rFonts w:ascii="Times New Roman" w:eastAsiaTheme="minorEastAsia" w:hAnsi="Times New Roman"/>
          <w:b/>
          <w:bCs/>
          <w:sz w:val="20"/>
          <w:szCs w:val="20"/>
        </w:rPr>
        <w:t xml:space="preserve"> units</w:t>
      </w:r>
    </w:p>
    <w:p w14:paraId="108FCD80" w14:textId="2E796355" w:rsidR="00985230" w:rsidRDefault="00C435AD" w:rsidP="00985230">
      <w:pPr>
        <w:overflowPunct w:val="0"/>
        <w:autoSpaceDE w:val="0"/>
        <w:autoSpaceDN w:val="0"/>
        <w:adjustRightInd w:val="0"/>
        <w:spacing w:after="180"/>
        <w:ind w:right="-99"/>
        <w:jc w:val="both"/>
        <w:textAlignment w:val="baseline"/>
        <w:rPr>
          <w:rFonts w:ascii="Times New Roman" w:eastAsiaTheme="minorEastAsia" w:hAnsi="Times New Roman"/>
          <w:bCs/>
          <w:szCs w:val="20"/>
        </w:rPr>
      </w:pPr>
      <w:r>
        <w:rPr>
          <w:rFonts w:ascii="Times New Roman" w:eastAsiaTheme="minorEastAsia" w:hAnsi="Times New Roman"/>
          <w:strike/>
          <w:szCs w:val="20"/>
        </w:rPr>
        <w:fldChar w:fldCharType="begin"/>
      </w:r>
      <w:r>
        <w:rPr>
          <w:rFonts w:ascii="Times New Roman" w:hAnsi="Times New Roman"/>
          <w:b/>
        </w:rPr>
        <w:instrText xml:space="preserve"> REF _Ref127537402 \h </w:instrText>
      </w:r>
      <w:r>
        <w:rPr>
          <w:rFonts w:ascii="Times New Roman" w:eastAsiaTheme="minorEastAsia" w:hAnsi="Times New Roman"/>
          <w:strike/>
          <w:szCs w:val="20"/>
        </w:rPr>
      </w:r>
      <w:r>
        <w:rPr>
          <w:rFonts w:ascii="Times New Roman" w:eastAsiaTheme="minorEastAsia" w:hAnsi="Times New Roman"/>
          <w:strike/>
          <w:szCs w:val="20"/>
        </w:rPr>
        <w:fldChar w:fldCharType="separate"/>
      </w:r>
      <w:r w:rsidR="00B32265" w:rsidRPr="0029432B">
        <w:rPr>
          <w:rFonts w:ascii="Times New Roman" w:eastAsia="等线" w:hAnsi="Times New Roman"/>
          <w:b/>
        </w:rPr>
        <w:t xml:space="preserve">Figure </w:t>
      </w:r>
      <w:r w:rsidR="00B32265">
        <w:rPr>
          <w:rFonts w:ascii="Times New Roman" w:eastAsia="等线" w:hAnsi="Times New Roman"/>
          <w:b/>
          <w:noProof/>
        </w:rPr>
        <w:t>3</w:t>
      </w:r>
      <w:r>
        <w:rPr>
          <w:rFonts w:ascii="Times New Roman" w:eastAsiaTheme="minorEastAsia" w:hAnsi="Times New Roman"/>
          <w:strike/>
          <w:szCs w:val="20"/>
        </w:rPr>
        <w:fldChar w:fldCharType="end"/>
      </w:r>
      <w:r w:rsidR="00985230">
        <w:rPr>
          <w:rFonts w:ascii="Times New Roman" w:eastAsiaTheme="minorEastAsia" w:hAnsi="Times New Roman"/>
          <w:bCs/>
          <w:szCs w:val="20"/>
        </w:rPr>
        <w:t xml:space="preserve"> shows the simulation results with different relative power of LP-WUR </w:t>
      </w:r>
      <w:r w:rsidR="001C58FC">
        <w:rPr>
          <w:rFonts w:ascii="Times New Roman" w:eastAsiaTheme="minorEastAsia" w:hAnsi="Times New Roman"/>
          <w:b/>
          <w:szCs w:val="20"/>
        </w:rPr>
        <w:t>“ON” state</w:t>
      </w:r>
      <w:r w:rsidR="001C58FC">
        <w:rPr>
          <w:rFonts w:ascii="Times New Roman" w:eastAsiaTheme="minorEastAsia" w:hAnsi="Times New Roman"/>
          <w:bCs/>
          <w:szCs w:val="20"/>
        </w:rPr>
        <w:t xml:space="preserve"> </w:t>
      </w:r>
      <w:r w:rsidR="00985230">
        <w:rPr>
          <w:rFonts w:ascii="Times New Roman" w:eastAsiaTheme="minorEastAsia" w:hAnsi="Times New Roman"/>
          <w:bCs/>
          <w:szCs w:val="20"/>
        </w:rPr>
        <w:t xml:space="preserve">under </w:t>
      </w:r>
      <w:r w:rsidR="00985230" w:rsidRPr="0010257A">
        <w:rPr>
          <w:rFonts w:ascii="Times New Roman" w:eastAsiaTheme="minorEastAsia" w:hAnsi="Times New Roman"/>
          <w:bCs/>
          <w:szCs w:val="20"/>
        </w:rPr>
        <w:t>configurations</w:t>
      </w:r>
      <w:r w:rsidR="00985230">
        <w:rPr>
          <w:rFonts w:ascii="Times New Roman" w:eastAsiaTheme="minorEastAsia" w:hAnsi="Times New Roman"/>
          <w:bCs/>
          <w:szCs w:val="20"/>
        </w:rPr>
        <w:t xml:space="preserve"> in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_Ref127537390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3</w:t>
      </w:r>
      <w:r>
        <w:rPr>
          <w:rFonts w:ascii="Times New Roman" w:eastAsiaTheme="minorEastAsia" w:hAnsi="Times New Roman"/>
          <w:bCs/>
          <w:szCs w:val="20"/>
        </w:rPr>
        <w:fldChar w:fldCharType="end"/>
      </w:r>
      <w:r w:rsidR="00985230">
        <w:rPr>
          <w:rFonts w:ascii="Times New Roman" w:eastAsiaTheme="minorEastAsia" w:hAnsi="Times New Roman"/>
          <w:bCs/>
          <w:szCs w:val="20"/>
        </w:rPr>
        <w:t xml:space="preserve">. </w:t>
      </w:r>
    </w:p>
    <w:p w14:paraId="77CB5C52" w14:textId="104A3639" w:rsidR="00985230" w:rsidRPr="008051AC" w:rsidRDefault="00985230" w:rsidP="00985230">
      <w:pPr>
        <w:pStyle w:val="a9"/>
        <w:jc w:val="center"/>
        <w:rPr>
          <w:rFonts w:ascii="Times New Roman" w:eastAsia="等线" w:hAnsi="Times New Roman"/>
          <w:b/>
          <w:lang w:eastAsia="zh-CN"/>
        </w:rPr>
      </w:pPr>
      <w:bookmarkStart w:id="37" w:name="_Ref127537390"/>
      <w:r w:rsidRPr="000F71FA">
        <w:rPr>
          <w:rFonts w:ascii="Times New Roman" w:eastAsiaTheme="minorEastAsia" w:hAnsi="Times New Roman"/>
          <w:b/>
        </w:rPr>
        <w:t xml:space="preserve">Table </w:t>
      </w:r>
      <w:r w:rsidRPr="000F71FA">
        <w:rPr>
          <w:rFonts w:ascii="Times New Roman" w:eastAsiaTheme="minorEastAsia" w:hAnsi="Times New Roman"/>
          <w:b/>
        </w:rPr>
        <w:fldChar w:fldCharType="begin"/>
      </w:r>
      <w:r w:rsidRPr="000F71FA">
        <w:rPr>
          <w:rFonts w:ascii="Times New Roman" w:eastAsiaTheme="minorEastAsia" w:hAnsi="Times New Roman"/>
          <w:b/>
        </w:rPr>
        <w:instrText xml:space="preserve"> SEQ Table \* ARABIC </w:instrText>
      </w:r>
      <w:r w:rsidRPr="000F71FA">
        <w:rPr>
          <w:rFonts w:ascii="Times New Roman" w:eastAsiaTheme="minorEastAsia" w:hAnsi="Times New Roman"/>
          <w:b/>
        </w:rPr>
        <w:fldChar w:fldCharType="separate"/>
      </w:r>
      <w:r w:rsidR="00B32265">
        <w:rPr>
          <w:rFonts w:ascii="Times New Roman" w:eastAsiaTheme="minorEastAsia" w:hAnsi="Times New Roman"/>
          <w:b/>
          <w:noProof/>
        </w:rPr>
        <w:t>3</w:t>
      </w:r>
      <w:r w:rsidRPr="000F71FA">
        <w:rPr>
          <w:rFonts w:ascii="Times New Roman" w:eastAsiaTheme="minorEastAsia" w:hAnsi="Times New Roman"/>
          <w:b/>
        </w:rPr>
        <w:fldChar w:fldCharType="end"/>
      </w:r>
      <w:bookmarkEnd w:id="37"/>
      <w:r w:rsidRPr="000F71FA">
        <w:rPr>
          <w:rFonts w:ascii="Times New Roman" w:eastAsiaTheme="minorEastAsia" w:hAnsi="Times New Roman"/>
          <w:b/>
        </w:rPr>
        <w:t>.</w:t>
      </w:r>
      <w:r>
        <w:rPr>
          <w:rFonts w:ascii="Times New Roman" w:eastAsiaTheme="minorEastAsia" w:hAnsi="Times New Roman"/>
          <w:b/>
          <w:bCs/>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“ON” state</w:t>
      </w:r>
      <w:r w:rsidR="00844330">
        <w:rPr>
          <w:rFonts w:ascii="Times New Roman" w:eastAsiaTheme="minorEastAsia" w:hAnsi="Times New Roman"/>
          <w:b/>
          <w:bCs/>
        </w:rPr>
        <w:t xml:space="preserve"> power</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985230" w14:paraId="427BA3ED" w14:textId="77777777" w:rsidTr="00452309">
        <w:trPr>
          <w:jc w:val="center"/>
        </w:trPr>
        <w:tc>
          <w:tcPr>
            <w:tcW w:w="704" w:type="dxa"/>
            <w:vAlign w:val="center"/>
          </w:tcPr>
          <w:p w14:paraId="4FA1B82A"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0A22FF3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7BA4F62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02834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028B7AD8" w14:textId="77777777"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3BF46D5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2B12736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7DE2AE81" w14:textId="3F532DC6" w:rsidR="00985230"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7C4D748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317CDD17" w14:textId="77777777" w:rsidTr="00452309">
        <w:trPr>
          <w:jc w:val="center"/>
        </w:trPr>
        <w:tc>
          <w:tcPr>
            <w:tcW w:w="704" w:type="dxa"/>
            <w:vAlign w:val="center"/>
          </w:tcPr>
          <w:p w14:paraId="1C4C88F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3F2EA18D" w14:textId="750FD6E6"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7AF87ECD" w14:textId="3591174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sidR="001D119F">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A2583D9" w14:textId="1A36DEC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sidR="001D119F">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7C3FDB98" w14:textId="49DB781B" w:rsidR="00985230" w:rsidRPr="001D7ABF" w:rsidRDefault="00985230"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8D8462A" w14:textId="039B781B" w:rsidR="00985230" w:rsidRDefault="001C58FC" w:rsidP="00B32265">
            <w:pPr>
              <w:overflowPunct w:val="0"/>
              <w:autoSpaceDE w:val="0"/>
              <w:autoSpaceDN w:val="0"/>
              <w:adjustRightInd w:val="0"/>
              <w:ind w:right="-96"/>
              <w:textAlignment w:val="baseline"/>
              <w:rPr>
                <w:rFonts w:ascii="Times New Roman" w:eastAsiaTheme="minorEastAsia" w:hAnsi="Times New Roman"/>
                <w:sz w:val="18"/>
                <w:szCs w:val="20"/>
              </w:rPr>
            </w:pPr>
            <w:r>
              <w:rPr>
                <w:rFonts w:ascii="Times New Roman" w:eastAsiaTheme="minorEastAsia" w:hAnsi="Times New Roman"/>
                <w:sz w:val="18"/>
                <w:szCs w:val="20"/>
                <w:lang w:eastAsia="zh-CN"/>
              </w:rPr>
              <w:t>C</w:t>
            </w:r>
            <w:r w:rsidR="00561621">
              <w:rPr>
                <w:rFonts w:ascii="Times New Roman" w:eastAsiaTheme="minorEastAsia" w:hAnsi="Times New Roman" w:hint="eastAsia"/>
                <w:sz w:val="18"/>
                <w:szCs w:val="20"/>
                <w:lang w:eastAsia="zh-CN"/>
              </w:rPr>
              <w:t>onti</w:t>
            </w:r>
            <w:r w:rsidR="00561621">
              <w:rPr>
                <w:rFonts w:ascii="Times New Roman" w:eastAsiaTheme="minorEastAsia" w:hAnsi="Times New Roman"/>
                <w:sz w:val="18"/>
                <w:szCs w:val="20"/>
                <w:lang w:eastAsia="zh-CN"/>
              </w:rPr>
              <w:t>n</w:t>
            </w:r>
            <w:r w:rsidR="00561621">
              <w:rPr>
                <w:rFonts w:ascii="Times New Roman" w:eastAsiaTheme="minorEastAsia" w:hAnsi="Times New Roman" w:hint="eastAsia"/>
                <w:sz w:val="18"/>
                <w:szCs w:val="20"/>
                <w:lang w:eastAsia="zh-CN"/>
              </w:rPr>
              <w:t>uous</w:t>
            </w:r>
            <w:r w:rsidR="00985230">
              <w:rPr>
                <w:rFonts w:ascii="Times New Roman" w:eastAsiaTheme="minorEastAsia" w:hAnsi="Times New Roman"/>
                <w:sz w:val="18"/>
                <w:szCs w:val="20"/>
              </w:rPr>
              <w:t>;</w:t>
            </w:r>
          </w:p>
          <w:p w14:paraId="5C087B1E" w14:textId="7E5B648B" w:rsidR="00985230" w:rsidRPr="001D7ABF" w:rsidRDefault="001C58FC"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w:t>
            </w:r>
            <w:r w:rsidR="007C44F2">
              <w:rPr>
                <w:rFonts w:ascii="Times New Roman" w:eastAsiaTheme="minorEastAsia" w:hAnsi="Times New Roman"/>
                <w:sz w:val="18"/>
                <w:szCs w:val="20"/>
              </w:rPr>
              <w:t>uty cycle</w:t>
            </w:r>
          </w:p>
        </w:tc>
        <w:tc>
          <w:tcPr>
            <w:tcW w:w="751" w:type="dxa"/>
            <w:vAlign w:val="center"/>
          </w:tcPr>
          <w:p w14:paraId="4C682123"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5307540E" w14:textId="7A16E94E" w:rsidR="00985230"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p w14:paraId="51CC237D" w14:textId="4B3780A6" w:rsidR="001D119F" w:rsidRPr="001D7ABF" w:rsidRDefault="001D119F" w:rsidP="00452309">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AD1B8B">
              <w:rPr>
                <w:rFonts w:ascii="Times New Roman" w:eastAsiaTheme="minorEastAsia" w:hAnsi="Times New Roman"/>
                <w:sz w:val="18"/>
                <w:szCs w:val="20"/>
                <w:lang w:eastAsia="zh-CN"/>
              </w:rPr>
              <w:t>Deep sleep</w:t>
            </w:r>
          </w:p>
        </w:tc>
        <w:tc>
          <w:tcPr>
            <w:tcW w:w="1410" w:type="dxa"/>
            <w:vAlign w:val="center"/>
          </w:tcPr>
          <w:p w14:paraId="1F7A6235" w14:textId="132D264E"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35163F08" w14:textId="462330EA"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985230" w14:paraId="45F0CE10" w14:textId="77777777" w:rsidTr="00452309">
        <w:trPr>
          <w:jc w:val="center"/>
        </w:trPr>
        <w:tc>
          <w:tcPr>
            <w:tcW w:w="9060" w:type="dxa"/>
            <w:gridSpan w:val="9"/>
            <w:vAlign w:val="center"/>
          </w:tcPr>
          <w:p w14:paraId="1E3A8443" w14:textId="4F184BC9" w:rsidR="00985230" w:rsidRPr="008B5901" w:rsidRDefault="00985230" w:rsidP="00452309">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t xml:space="preserve">Notes: </w:t>
            </w:r>
            <w:r w:rsidRPr="008B5901">
              <w:rPr>
                <w:rFonts w:ascii="Times New Roman" w:eastAsiaTheme="minorEastAsia" w:hAnsi="Times New Roman"/>
                <w:b/>
                <w:sz w:val="18"/>
                <w:szCs w:val="20"/>
              </w:rPr>
              <w:t xml:space="preserve">Considering latency sensitive use cases, the configuration for </w:t>
            </w:r>
            <w:r w:rsidR="008E1519">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35349C">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00A809C6" w:rsidRPr="00F16BD4">
              <w:rPr>
                <w:rFonts w:ascii="Times New Roman" w:eastAsiaTheme="minorEastAsia" w:hAnsi="Times New Roman"/>
                <w:b/>
                <w:sz w:val="18"/>
                <w:szCs w:val="20"/>
              </w:rPr>
              <w:t>2</w:t>
            </w:r>
            <w:r w:rsidR="00EB6EFD" w:rsidRPr="00F16BD4">
              <w:rPr>
                <w:rFonts w:ascii="Times New Roman" w:eastAsiaTheme="minorEastAsia" w:hAnsi="Times New Roman"/>
                <w:b/>
                <w:sz w:val="18"/>
                <w:szCs w:val="20"/>
              </w:rPr>
              <w:t>m</w:t>
            </w:r>
            <w:r w:rsidR="00EB6EFD" w:rsidRPr="008B5901">
              <w:rPr>
                <w:rFonts w:ascii="Times New Roman" w:eastAsiaTheme="minorEastAsia" w:hAnsi="Times New Roman"/>
                <w:b/>
                <w:sz w:val="18"/>
                <w:szCs w:val="20"/>
              </w:rPr>
              <w:t>s</w:t>
            </w:r>
            <w:r w:rsidRPr="008B5901">
              <w:rPr>
                <w:rFonts w:ascii="Times New Roman" w:eastAsiaTheme="minorEastAsia" w:hAnsi="Times New Roman"/>
                <w:b/>
                <w:sz w:val="18"/>
                <w:szCs w:val="20"/>
              </w:rPr>
              <w:t>] as the active time for monitoring LP-WUS every cycle.</w:t>
            </w:r>
          </w:p>
        </w:tc>
      </w:tr>
    </w:tbl>
    <w:p w14:paraId="3FDC4BA0" w14:textId="79D2E3B4" w:rsidR="00CD2EFD" w:rsidRDefault="00CD2EFD"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p>
    <w:p w14:paraId="04B8FEFD" w14:textId="4496760A" w:rsidR="00A809C6"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lastRenderedPageBreak/>
        <w:drawing>
          <wp:inline distT="0" distB="0" distL="0" distR="0" wp14:anchorId="316958E0" wp14:editId="460A9D87">
            <wp:extent cx="5759450" cy="2615979"/>
            <wp:effectExtent l="0" t="0" r="12700" b="13335"/>
            <wp:docPr id="31" name="图表 31">
              <a:extLst xmlns:a="http://schemas.openxmlformats.org/drawingml/2006/main">
                <a:ext uri="{FF2B5EF4-FFF2-40B4-BE49-F238E27FC236}">
                  <a16:creationId xmlns:a16="http://schemas.microsoft.com/office/drawing/2014/main" id="{C01A0D8F-7EA5-4FA7-A427-0E435BE89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CB1DA6E" w14:textId="373401C1" w:rsidR="00F9069F" w:rsidRDefault="00F9069F"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613417B6" wp14:editId="3EF198C7">
            <wp:extent cx="5759450" cy="2295525"/>
            <wp:effectExtent l="0" t="0" r="12700" b="9525"/>
            <wp:docPr id="52" name="图表 52">
              <a:extLst xmlns:a="http://schemas.openxmlformats.org/drawingml/2006/main">
                <a:ext uri="{FF2B5EF4-FFF2-40B4-BE49-F238E27FC236}">
                  <a16:creationId xmlns:a16="http://schemas.microsoft.com/office/drawing/2014/main" id="{CABFDDA0-5918-4919-BFF6-714683620B5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8C35968" w14:textId="0202A7C7" w:rsidR="0035349C" w:rsidRDefault="002C10E4" w:rsidP="005E216B">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Pr>
          <w:rFonts w:ascii="Times New Roman" w:eastAsiaTheme="minorEastAsia" w:hAnsi="Times New Roman" w:hint="eastAsia"/>
          <w:bCs/>
          <w:szCs w:val="20"/>
          <w:lang w:eastAsia="zh-CN"/>
        </w:rPr>
        <w:t>(</w:t>
      </w:r>
      <w:r w:rsidR="0087066A">
        <w:rPr>
          <w:rFonts w:ascii="Times New Roman" w:eastAsiaTheme="minorEastAsia" w:hAnsi="Times New Roman"/>
          <w:bCs/>
          <w:szCs w:val="20"/>
          <w:lang w:eastAsia="zh-CN"/>
        </w:rPr>
        <w:t>N</w:t>
      </w:r>
      <w:r>
        <w:rPr>
          <w:rFonts w:ascii="Times New Roman" w:eastAsiaTheme="minorEastAsia" w:hAnsi="Times New Roman"/>
          <w:bCs/>
          <w:szCs w:val="20"/>
          <w:lang w:eastAsia="zh-CN"/>
        </w:rPr>
        <w:t>ote</w:t>
      </w:r>
      <w:r w:rsidR="00B814B6">
        <w:rPr>
          <w:rFonts w:ascii="Times New Roman" w:eastAsiaTheme="minorEastAsia" w:hAnsi="Times New Roman"/>
          <w:bCs/>
          <w:szCs w:val="20"/>
          <w:lang w:eastAsia="zh-CN"/>
        </w:rPr>
        <w:t>s</w:t>
      </w:r>
      <w:r>
        <w:rPr>
          <w:rFonts w:ascii="Times New Roman" w:eastAsiaTheme="minorEastAsia" w:hAnsi="Times New Roman"/>
          <w:bCs/>
          <w:szCs w:val="20"/>
          <w:lang w:eastAsia="zh-CN"/>
        </w:rPr>
        <w:t>:</w:t>
      </w:r>
      <w:r w:rsidR="0087066A">
        <w:rPr>
          <w:rFonts w:ascii="Times New Roman" w:eastAsiaTheme="minorEastAsia" w:hAnsi="Times New Roman"/>
          <w:bCs/>
          <w:szCs w:val="20"/>
          <w:lang w:eastAsia="zh-CN"/>
        </w:rPr>
        <w:t xml:space="preserve"> </w:t>
      </w:r>
      <w:r w:rsidR="00B814B6">
        <w:rPr>
          <w:rFonts w:ascii="Times New Roman" w:eastAsiaTheme="minorEastAsia" w:hAnsi="Times New Roman"/>
          <w:bCs/>
          <w:szCs w:val="20"/>
          <w:lang w:eastAsia="zh-CN"/>
        </w:rPr>
        <w:t>When the WUR ON power=</w:t>
      </w:r>
      <w:r w:rsidR="00F85FB1">
        <w:rPr>
          <w:rFonts w:ascii="Times New Roman" w:eastAsiaTheme="minorEastAsia" w:hAnsi="Times New Roman"/>
          <w:bCs/>
          <w:szCs w:val="20"/>
          <w:lang w:eastAsia="zh-CN"/>
        </w:rPr>
        <w:t>1</w:t>
      </w:r>
      <w:r w:rsidR="00B814B6">
        <w:rPr>
          <w:rFonts w:ascii="Times New Roman" w:eastAsiaTheme="minorEastAsia" w:hAnsi="Times New Roman"/>
          <w:bCs/>
          <w:szCs w:val="20"/>
          <w:lang w:eastAsia="zh-CN"/>
        </w:rPr>
        <w:t>0/</w:t>
      </w:r>
      <w:r w:rsidR="00F85FB1">
        <w:rPr>
          <w:rFonts w:ascii="Times New Roman" w:eastAsiaTheme="minorEastAsia" w:hAnsi="Times New Roman"/>
          <w:bCs/>
          <w:szCs w:val="20"/>
          <w:lang w:eastAsia="zh-CN"/>
        </w:rPr>
        <w:t>2</w:t>
      </w:r>
      <w:r w:rsidR="00B814B6">
        <w:rPr>
          <w:rFonts w:ascii="Times New Roman" w:eastAsiaTheme="minorEastAsia" w:hAnsi="Times New Roman"/>
          <w:bCs/>
          <w:szCs w:val="20"/>
          <w:lang w:eastAsia="zh-CN"/>
        </w:rPr>
        <w:t>0, it is assumed that WUR OFF power = 0.</w:t>
      </w:r>
      <w:r w:rsidR="00F07D30">
        <w:rPr>
          <w:rFonts w:ascii="Times New Roman" w:eastAsiaTheme="minorEastAsia" w:hAnsi="Times New Roman"/>
          <w:bCs/>
          <w:szCs w:val="20"/>
          <w:lang w:eastAsia="zh-CN"/>
        </w:rPr>
        <w:t>0</w:t>
      </w:r>
      <w:r w:rsidR="00B814B6">
        <w:rPr>
          <w:rFonts w:ascii="Times New Roman" w:eastAsiaTheme="minorEastAsia" w:hAnsi="Times New Roman"/>
          <w:bCs/>
          <w:szCs w:val="20"/>
          <w:lang w:eastAsia="zh-CN"/>
        </w:rPr>
        <w:t>1</w:t>
      </w:r>
      <w:r w:rsidR="001A0997">
        <w:rPr>
          <w:rFonts w:ascii="Times New Roman" w:eastAsiaTheme="minorEastAsia" w:hAnsi="Times New Roman"/>
          <w:bCs/>
          <w:szCs w:val="20"/>
          <w:lang w:eastAsia="zh-CN"/>
        </w:rPr>
        <w:t>;</w:t>
      </w:r>
      <w:r w:rsidR="001A0997">
        <w:rPr>
          <w:rFonts w:ascii="Times New Roman" w:eastAsiaTheme="minorEastAsia" w:hAnsi="Times New Roman" w:hint="eastAsia"/>
          <w:bCs/>
          <w:szCs w:val="20"/>
          <w:lang w:eastAsia="zh-CN"/>
        </w:rPr>
        <w:t xml:space="preserve"> </w:t>
      </w:r>
    </w:p>
    <w:p w14:paraId="4126A82A" w14:textId="43D0F373" w:rsidR="00C87CC1" w:rsidRDefault="001A0997"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rFonts w:ascii="Times New Roman" w:eastAsiaTheme="minorEastAsia" w:hAnsi="Times New Roman"/>
          <w:bCs/>
          <w:szCs w:val="20"/>
          <w:lang w:eastAsia="zh-CN"/>
        </w:rPr>
        <w:t>The transition time between LP-WUR “</w:t>
      </w:r>
      <w:r w:rsidR="0035349C">
        <w:rPr>
          <w:rFonts w:ascii="Times New Roman" w:eastAsiaTheme="minorEastAsia" w:hAnsi="Times New Roman"/>
          <w:bCs/>
          <w:szCs w:val="20"/>
          <w:lang w:eastAsia="zh-CN"/>
        </w:rPr>
        <w:t>ON</w:t>
      </w:r>
      <w:r>
        <w:rPr>
          <w:rFonts w:ascii="Times New Roman" w:eastAsiaTheme="minorEastAsia" w:hAnsi="Times New Roman"/>
          <w:bCs/>
          <w:szCs w:val="20"/>
          <w:lang w:eastAsia="zh-CN"/>
        </w:rPr>
        <w:t>” and “</w:t>
      </w:r>
      <w:r w:rsidR="0035349C">
        <w:rPr>
          <w:rFonts w:ascii="Times New Roman" w:eastAsiaTheme="minorEastAsia" w:hAnsi="Times New Roman"/>
          <w:bCs/>
          <w:szCs w:val="20"/>
          <w:lang w:eastAsia="zh-CN"/>
        </w:rPr>
        <w:t>OFF</w:t>
      </w:r>
      <w:r>
        <w:rPr>
          <w:rFonts w:ascii="Times New Roman" w:eastAsiaTheme="minorEastAsia" w:hAnsi="Times New Roman"/>
          <w:bCs/>
          <w:szCs w:val="20"/>
          <w:lang w:eastAsia="zh-CN"/>
        </w:rPr>
        <w:t>” is assumed as 10ms</w:t>
      </w:r>
      <w:r w:rsidR="002C10E4">
        <w:rPr>
          <w:rFonts w:ascii="Times New Roman" w:eastAsiaTheme="minorEastAsia" w:hAnsi="Times New Roman"/>
          <w:bCs/>
          <w:szCs w:val="20"/>
          <w:lang w:eastAsia="zh-CN"/>
        </w:rPr>
        <w:t>)</w:t>
      </w:r>
    </w:p>
    <w:p w14:paraId="6008720D" w14:textId="2937AABF" w:rsidR="0013309E"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drawing>
          <wp:inline distT="0" distB="0" distL="0" distR="0" wp14:anchorId="47927113" wp14:editId="553CAC31">
            <wp:extent cx="5759450" cy="2074459"/>
            <wp:effectExtent l="0" t="0" r="12700" b="2540"/>
            <wp:docPr id="37" name="图表 37">
              <a:extLst xmlns:a="http://schemas.openxmlformats.org/drawingml/2006/main">
                <a:ext uri="{FF2B5EF4-FFF2-40B4-BE49-F238E27FC236}">
                  <a16:creationId xmlns:a16="http://schemas.microsoft.com/office/drawing/2014/main" id="{B5AD2E3F-6757-4B60-9520-DC436629FC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FFCECE" w14:textId="1C66BDDA" w:rsidR="00DA372A" w:rsidDel="007674C4" w:rsidRDefault="00DA372A" w:rsidP="005E216B">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r>
        <w:rPr>
          <w:noProof/>
        </w:rPr>
        <w:lastRenderedPageBreak/>
        <w:drawing>
          <wp:inline distT="0" distB="0" distL="0" distR="0" wp14:anchorId="2C8E2365" wp14:editId="5E177433">
            <wp:extent cx="5759450" cy="2311879"/>
            <wp:effectExtent l="0" t="0" r="12700" b="12700"/>
            <wp:docPr id="38" name="图表 38">
              <a:extLst xmlns:a="http://schemas.openxmlformats.org/drawingml/2006/main">
                <a:ext uri="{FF2B5EF4-FFF2-40B4-BE49-F238E27FC236}">
                  <a16:creationId xmlns:a16="http://schemas.microsoft.com/office/drawing/2014/main" id="{83A73F20-3790-44F1-BC7B-A18B24FD1BD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209D2A6" w14:textId="77777777" w:rsidR="009F0F9D" w:rsidRDefault="009F0F9D" w:rsidP="007674C4">
      <w:pPr>
        <w:overflowPunct w:val="0"/>
        <w:autoSpaceDE w:val="0"/>
        <w:autoSpaceDN w:val="0"/>
        <w:adjustRightInd w:val="0"/>
        <w:spacing w:line="360" w:lineRule="auto"/>
        <w:ind w:right="-96"/>
        <w:jc w:val="center"/>
        <w:textAlignment w:val="baseline"/>
        <w:rPr>
          <w:rFonts w:ascii="Times New Roman" w:eastAsiaTheme="minorEastAsia" w:hAnsi="Times New Roman"/>
          <w:szCs w:val="20"/>
        </w:rPr>
      </w:pPr>
    </w:p>
    <w:p w14:paraId="0EDDBB71" w14:textId="7680E4C4" w:rsidR="00985230" w:rsidRDefault="00DE1A94" w:rsidP="00985230">
      <w:pPr>
        <w:overflowPunct w:val="0"/>
        <w:autoSpaceDE w:val="0"/>
        <w:autoSpaceDN w:val="0"/>
        <w:adjustRightInd w:val="0"/>
        <w:spacing w:line="360" w:lineRule="auto"/>
        <w:ind w:right="-96"/>
        <w:textAlignment w:val="baseline"/>
        <w:rPr>
          <w:rFonts w:ascii="Times New Roman" w:eastAsiaTheme="minorEastAsia" w:hAnsi="Times New Roman"/>
          <w:bCs/>
          <w:szCs w:val="20"/>
        </w:rPr>
      </w:pPr>
      <w:r>
        <w:rPr>
          <w:noProof/>
        </w:rPr>
        <w:drawing>
          <wp:inline distT="0" distB="0" distL="0" distR="0" wp14:anchorId="4DBC346F" wp14:editId="6BDD5E28">
            <wp:extent cx="5759450" cy="1849271"/>
            <wp:effectExtent l="0" t="0" r="12700" b="17780"/>
            <wp:docPr id="26" name="图表 26">
              <a:extLst xmlns:a="http://schemas.openxmlformats.org/drawingml/2006/main">
                <a:ext uri="{FF2B5EF4-FFF2-40B4-BE49-F238E27FC236}">
                  <a16:creationId xmlns:a16="http://schemas.microsoft.com/office/drawing/2014/main" id="{40A15410-BA75-4106-A54E-8985F453B52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Del="00DE1A94">
        <w:rPr>
          <w:noProof/>
        </w:rPr>
        <w:t xml:space="preserve"> </w:t>
      </w:r>
    </w:p>
    <w:p w14:paraId="6B6C9738" w14:textId="0F2D2646" w:rsidR="00985230" w:rsidRDefault="00985230" w:rsidP="00985230">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bookmarkStart w:id="38" w:name="_Ref127537402"/>
      <w:r w:rsidRPr="0029432B">
        <w:rPr>
          <w:rFonts w:ascii="Times New Roman" w:eastAsia="等线"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B32265">
        <w:rPr>
          <w:rFonts w:ascii="Times New Roman" w:eastAsia="等线" w:hAnsi="Times New Roman"/>
          <w:b/>
          <w:noProof/>
        </w:rPr>
        <w:t>3</w:t>
      </w:r>
      <w:r w:rsidRPr="0029432B">
        <w:rPr>
          <w:rFonts w:ascii="Times New Roman" w:eastAsia="等线" w:hAnsi="Times New Roman"/>
          <w:b/>
        </w:rPr>
        <w:fldChar w:fldCharType="end"/>
      </w:r>
      <w:bookmarkEnd w:id="38"/>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r w:rsidR="002B54B0">
        <w:rPr>
          <w:rFonts w:ascii="Times New Roman" w:eastAsia="等线" w:hAnsi="Times New Roman"/>
          <w:b/>
          <w:szCs w:val="20"/>
          <w:lang w:val="en-GB" w:eastAsia="zh-CN"/>
        </w:rPr>
        <w:t xml:space="preserve"> “ON” state</w:t>
      </w:r>
      <w:r w:rsidRPr="000F71FA">
        <w:rPr>
          <w:rFonts w:ascii="Times New Roman" w:eastAsia="等线" w:hAnsi="Times New Roman"/>
          <w:b/>
          <w:szCs w:val="20"/>
          <w:lang w:val="en-GB" w:eastAsia="zh-CN"/>
        </w:rPr>
        <w:t>.</w:t>
      </w:r>
    </w:p>
    <w:p w14:paraId="4923EAB6" w14:textId="5944295A" w:rsidR="00985230" w:rsidRPr="000118D7" w:rsidRDefault="00C435AD" w:rsidP="005E216B">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2638BFFC" w14:textId="11362E1C" w:rsidR="00985230" w:rsidRPr="005E216B"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39" w:name="_Ref127561892"/>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8</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2779B">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w:t>
      </w:r>
      <w:r w:rsidR="00C435AD" w:rsidRPr="005E216B">
        <w:rPr>
          <w:rFonts w:ascii="Times New Roman" w:eastAsiaTheme="minorEastAsia" w:hAnsi="Times New Roman"/>
          <w:b/>
          <w:szCs w:val="20"/>
          <w:lang w:eastAsia="zh-CN"/>
        </w:rPr>
        <w:t xml:space="preserve">is </w:t>
      </w:r>
      <w:r w:rsidR="0012779B">
        <w:rPr>
          <w:rFonts w:ascii="Times New Roman" w:eastAsiaTheme="minorEastAsia" w:hAnsi="Times New Roman"/>
          <w:b/>
          <w:szCs w:val="20"/>
          <w:lang w:eastAsia="zh-CN"/>
        </w:rPr>
        <w:t>not a feasible configuration when the r</w:t>
      </w:r>
      <w:r w:rsidR="0012779B" w:rsidRPr="005E216B">
        <w:rPr>
          <w:rFonts w:ascii="Times New Roman" w:eastAsiaTheme="minorEastAsia" w:hAnsi="Times New Roman"/>
          <w:b/>
          <w:szCs w:val="20"/>
          <w:lang w:eastAsia="zh-CN"/>
        </w:rPr>
        <w:t xml:space="preserve">elative power of LP-WUR “ON” </w:t>
      </w:r>
      <w:r w:rsidR="002B54B0">
        <w:rPr>
          <w:rFonts w:ascii="Times New Roman" w:eastAsiaTheme="minorEastAsia" w:hAnsi="Times New Roman"/>
          <w:b/>
          <w:szCs w:val="20"/>
          <w:lang w:eastAsia="zh-CN"/>
        </w:rPr>
        <w:t xml:space="preserve">state </w:t>
      </w:r>
      <w:r w:rsidR="0012779B" w:rsidRPr="005E216B">
        <w:rPr>
          <w:rFonts w:ascii="Times New Roman" w:eastAsiaTheme="minorEastAsia" w:hAnsi="Times New Roman"/>
          <w:b/>
          <w:szCs w:val="20"/>
          <w:lang w:eastAsia="zh-CN"/>
        </w:rPr>
        <w:t>is</w:t>
      </w:r>
      <w:r w:rsidR="0012779B">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bookmarkEnd w:id="39"/>
    </w:p>
    <w:p w14:paraId="6A29FA9D" w14:textId="51F465F5" w:rsidR="00985230" w:rsidRDefault="00985230"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0" w:name="_Ref127561897"/>
      <w:bookmarkStart w:id="41" w:name="_Ref135067183"/>
      <w:r w:rsidRPr="005E216B">
        <w:rPr>
          <w:rFonts w:ascii="Times New Roman" w:eastAsiaTheme="minorEastAsia" w:hAnsi="Times New Roman"/>
          <w:b/>
          <w:szCs w:val="20"/>
          <w:lang w:eastAsia="zh-CN"/>
        </w:rPr>
        <w:t xml:space="preserve">Observation </w:t>
      </w:r>
      <w:r w:rsidR="005D01C6" w:rsidRPr="000C4736">
        <w:rPr>
          <w:rFonts w:ascii="Times New Roman" w:eastAsia="等线" w:hAnsi="Times New Roman"/>
          <w:b/>
          <w:szCs w:val="20"/>
          <w:lang w:val="en-GB" w:eastAsia="zh-CN"/>
        </w:rPr>
        <w:fldChar w:fldCharType="begin"/>
      </w:r>
      <w:r w:rsidR="005D01C6" w:rsidRPr="000C4736">
        <w:rPr>
          <w:rFonts w:ascii="Times New Roman" w:eastAsia="等线" w:hAnsi="Times New Roman"/>
          <w:b/>
          <w:szCs w:val="20"/>
          <w:lang w:val="en-GB" w:eastAsia="zh-CN"/>
        </w:rPr>
        <w:instrText xml:space="preserve"> SEQ Observation \* ARABIC </w:instrText>
      </w:r>
      <w:r w:rsidR="005D01C6"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9</w:t>
      </w:r>
      <w:r w:rsidR="005D01C6"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D55707">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sidR="00E839D6">
        <w:rPr>
          <w:rFonts w:ascii="Times New Roman" w:eastAsiaTheme="minorEastAsia" w:hAnsi="Times New Roman"/>
          <w:b/>
          <w:szCs w:val="20"/>
          <w:lang w:eastAsia="zh-CN"/>
        </w:rPr>
        <w:t>achieve more than 90% power saving benefit</w:t>
      </w:r>
      <w:r w:rsidR="00A06D8E">
        <w:rPr>
          <w:rFonts w:ascii="Times New Roman" w:eastAsiaTheme="minorEastAsia" w:hAnsi="Times New Roman"/>
          <w:b/>
          <w:szCs w:val="20"/>
          <w:lang w:eastAsia="zh-CN"/>
        </w:rPr>
        <w:t xml:space="preserve"> </w:t>
      </w:r>
      <w:r w:rsidR="00E839D6">
        <w:rPr>
          <w:rFonts w:ascii="Times New Roman" w:eastAsiaTheme="minorEastAsia" w:hAnsi="Times New Roman"/>
          <w:b/>
          <w:szCs w:val="20"/>
          <w:lang w:eastAsia="zh-CN"/>
        </w:rPr>
        <w:t xml:space="preserve">compared to legacy I-DRX with PEI, </w:t>
      </w:r>
      <w:r w:rsidR="00A06D8E">
        <w:rPr>
          <w:rFonts w:ascii="Times New Roman" w:eastAsiaTheme="minorEastAsia" w:hAnsi="Times New Roman"/>
          <w:b/>
          <w:szCs w:val="20"/>
          <w:lang w:eastAsia="zh-CN"/>
        </w:rPr>
        <w:t xml:space="preserve">except for the case </w:t>
      </w:r>
      <w:r w:rsidR="00E839D6">
        <w:rPr>
          <w:rFonts w:ascii="Times New Roman" w:eastAsiaTheme="minorEastAsia" w:hAnsi="Times New Roman"/>
          <w:b/>
          <w:szCs w:val="20"/>
          <w:lang w:eastAsia="zh-CN"/>
        </w:rPr>
        <w:t>when</w:t>
      </w:r>
      <w:r w:rsidR="00A06D8E">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the </w:t>
      </w:r>
      <w:r w:rsidR="00A06D8E">
        <w:rPr>
          <w:rFonts w:ascii="Times New Roman" w:eastAsiaTheme="minorEastAsia" w:hAnsi="Times New Roman"/>
          <w:b/>
          <w:szCs w:val="20"/>
          <w:lang w:eastAsia="zh-CN"/>
        </w:rPr>
        <w:t>relative power of LP-</w:t>
      </w:r>
      <w:r w:rsidR="00D715C3">
        <w:rPr>
          <w:rFonts w:ascii="Times New Roman" w:eastAsiaTheme="minorEastAsia" w:hAnsi="Times New Roman"/>
          <w:b/>
          <w:szCs w:val="20"/>
          <w:lang w:eastAsia="zh-CN"/>
        </w:rPr>
        <w:t xml:space="preserve">WUR </w:t>
      </w:r>
      <w:r w:rsidR="00A06D8E">
        <w:rPr>
          <w:rFonts w:ascii="Times New Roman" w:eastAsiaTheme="minorEastAsia" w:hAnsi="Times New Roman"/>
          <w:b/>
          <w:szCs w:val="20"/>
          <w:lang w:eastAsia="zh-CN"/>
        </w:rPr>
        <w:t>“ON”</w:t>
      </w:r>
      <w:r w:rsidR="00E839D6">
        <w:rPr>
          <w:rFonts w:ascii="Times New Roman" w:eastAsiaTheme="minorEastAsia" w:hAnsi="Times New Roman"/>
          <w:b/>
          <w:szCs w:val="20"/>
          <w:lang w:eastAsia="zh-CN"/>
        </w:rPr>
        <w:t xml:space="preserve"> is </w:t>
      </w:r>
      <w:r w:rsidR="00090543">
        <w:rPr>
          <w:rFonts w:ascii="Times New Roman" w:eastAsiaTheme="minorEastAsia" w:hAnsi="Times New Roman"/>
          <w:b/>
          <w:szCs w:val="20"/>
          <w:lang w:eastAsia="zh-CN"/>
        </w:rPr>
        <w:t>1</w:t>
      </w:r>
      <w:r w:rsidR="000964C7">
        <w:rPr>
          <w:rFonts w:ascii="Times New Roman" w:eastAsiaTheme="minorEastAsia" w:hAnsi="Times New Roman"/>
          <w:b/>
          <w:szCs w:val="20"/>
          <w:lang w:eastAsia="zh-CN"/>
        </w:rPr>
        <w:t xml:space="preserve">0 </w:t>
      </w:r>
      <w:r w:rsidR="00A06D8E">
        <w:rPr>
          <w:rFonts w:ascii="Times New Roman" w:eastAsiaTheme="minorEastAsia" w:hAnsi="Times New Roman"/>
          <w:b/>
          <w:szCs w:val="20"/>
          <w:lang w:eastAsia="zh-CN"/>
        </w:rPr>
        <w:t xml:space="preserve">or </w:t>
      </w:r>
      <w:r w:rsidR="00090543">
        <w:rPr>
          <w:rFonts w:ascii="Times New Roman" w:eastAsiaTheme="minorEastAsia" w:hAnsi="Times New Roman"/>
          <w:b/>
          <w:szCs w:val="20"/>
          <w:lang w:eastAsia="zh-CN"/>
        </w:rPr>
        <w:t>2</w:t>
      </w:r>
      <w:r w:rsidR="00A06D8E">
        <w:rPr>
          <w:rFonts w:ascii="Times New Roman" w:eastAsiaTheme="minorEastAsia" w:hAnsi="Times New Roman"/>
          <w:b/>
          <w:szCs w:val="20"/>
          <w:lang w:eastAsia="zh-CN"/>
        </w:rPr>
        <w:t>0units</w:t>
      </w:r>
      <w:r w:rsidRPr="005E216B">
        <w:rPr>
          <w:rFonts w:ascii="Times New Roman" w:eastAsiaTheme="minorEastAsia" w:hAnsi="Times New Roman"/>
          <w:b/>
          <w:szCs w:val="20"/>
          <w:lang w:eastAsia="zh-CN"/>
        </w:rPr>
        <w:t>.</w:t>
      </w:r>
      <w:bookmarkEnd w:id="40"/>
      <w:r w:rsidR="00E839D6">
        <w:rPr>
          <w:rFonts w:ascii="Times New Roman" w:eastAsiaTheme="minorEastAsia" w:hAnsi="Times New Roman"/>
          <w:b/>
          <w:szCs w:val="20"/>
          <w:lang w:eastAsia="zh-CN"/>
        </w:rPr>
        <w:t xml:space="preserve"> The latency increase due to duty cycle LP-WUS monitoring is marginal.</w:t>
      </w:r>
      <w:bookmarkEnd w:id="41"/>
      <w:r w:rsidR="00E839D6">
        <w:rPr>
          <w:rFonts w:ascii="Times New Roman" w:eastAsiaTheme="minorEastAsia" w:hAnsi="Times New Roman"/>
          <w:b/>
          <w:szCs w:val="20"/>
          <w:lang w:eastAsia="zh-CN"/>
        </w:rPr>
        <w:t xml:space="preserve"> </w:t>
      </w:r>
    </w:p>
    <w:p w14:paraId="4F902AEB" w14:textId="19C240D1" w:rsidR="00D715C3" w:rsidRDefault="00D715C3"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2" w:name="_Ref135067190"/>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10</w:t>
      </w:r>
      <w:r w:rsidR="00B32265"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With LP-WUR “ON” state power lower than 10 units, duty cycled LP-WUS monitoring can achieve lower power consumption than legacy e-DRX with PEI.</w:t>
      </w:r>
      <w:bookmarkEnd w:id="42"/>
      <w:r>
        <w:rPr>
          <w:rFonts w:ascii="Times New Roman" w:eastAsiaTheme="minorEastAsia" w:hAnsi="Times New Roman"/>
          <w:b/>
          <w:szCs w:val="20"/>
          <w:lang w:eastAsia="zh-CN"/>
        </w:rPr>
        <w:t xml:space="preserve"> </w:t>
      </w:r>
    </w:p>
    <w:p w14:paraId="3908F481" w14:textId="23A74D03" w:rsidR="00DF4A6D" w:rsidRDefault="00DF4A6D" w:rsidP="005E216B">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43" w:name="_Ref131796645"/>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11</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352FAD">
        <w:rPr>
          <w:rFonts w:ascii="Times New Roman" w:eastAsiaTheme="minorEastAsia" w:hAnsi="Times New Roman"/>
          <w:b/>
          <w:szCs w:val="20"/>
          <w:lang w:eastAsia="zh-CN"/>
        </w:rPr>
        <w:t xml:space="preserve">Up to </w:t>
      </w:r>
      <w:r w:rsidR="00EB5965">
        <w:rPr>
          <w:rFonts w:ascii="Times New Roman" w:eastAsiaTheme="minorEastAsia" w:hAnsi="Times New Roman"/>
          <w:b/>
          <w:szCs w:val="20"/>
          <w:lang w:eastAsia="zh-CN"/>
        </w:rPr>
        <w:t>45</w:t>
      </w:r>
      <w:r w:rsidR="00352FAD">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power </w:t>
      </w:r>
      <w:r w:rsidR="00352FAD">
        <w:rPr>
          <w:rFonts w:ascii="Times New Roman" w:eastAsiaTheme="minorEastAsia" w:hAnsi="Times New Roman"/>
          <w:b/>
          <w:szCs w:val="20"/>
          <w:lang w:eastAsia="zh-CN"/>
        </w:rPr>
        <w:t xml:space="preserve">saving gain will be lost </w:t>
      </w:r>
      <w:r w:rsidR="00480B7E">
        <w:rPr>
          <w:rFonts w:ascii="Times New Roman" w:eastAsiaTheme="minorEastAsia" w:hAnsi="Times New Roman"/>
          <w:b/>
          <w:szCs w:val="20"/>
          <w:lang w:eastAsia="zh-CN"/>
        </w:rPr>
        <w:t>if</w:t>
      </w:r>
      <w:r>
        <w:rPr>
          <w:rFonts w:ascii="Times New Roman" w:eastAsiaTheme="minorEastAsia" w:hAnsi="Times New Roman"/>
          <w:b/>
          <w:szCs w:val="20"/>
          <w:lang w:eastAsia="zh-CN"/>
        </w:rPr>
        <w:t xml:space="preserve"> </w:t>
      </w:r>
      <w:r w:rsidR="00480B7E">
        <w:rPr>
          <w:rFonts w:ascii="Times New Roman" w:eastAsiaTheme="minorEastAsia" w:hAnsi="Times New Roman"/>
          <w:b/>
          <w:szCs w:val="20"/>
          <w:lang w:eastAsia="zh-CN"/>
        </w:rPr>
        <w:t xml:space="preserve">UE </w:t>
      </w:r>
      <w:r w:rsidR="00352FAD">
        <w:rPr>
          <w:rFonts w:ascii="Times New Roman" w:eastAsiaTheme="minorEastAsia" w:hAnsi="Times New Roman"/>
          <w:b/>
          <w:szCs w:val="20"/>
          <w:lang w:eastAsia="zh-CN"/>
        </w:rPr>
        <w:t>main radio</w:t>
      </w:r>
      <w:r>
        <w:rPr>
          <w:rFonts w:ascii="Times New Roman" w:eastAsiaTheme="minorEastAsia" w:hAnsi="Times New Roman"/>
          <w:b/>
          <w:szCs w:val="20"/>
          <w:lang w:eastAsia="zh-CN"/>
        </w:rPr>
        <w:t xml:space="preserve"> goes into deep sleep </w:t>
      </w:r>
      <w:r w:rsidR="00352FAD">
        <w:rPr>
          <w:rFonts w:ascii="Times New Roman" w:eastAsiaTheme="minorEastAsia" w:hAnsi="Times New Roman"/>
          <w:b/>
          <w:szCs w:val="20"/>
          <w:lang w:eastAsia="zh-CN"/>
        </w:rPr>
        <w:t>rather than</w:t>
      </w:r>
      <w:r>
        <w:rPr>
          <w:rFonts w:ascii="Times New Roman" w:eastAsiaTheme="minorEastAsia" w:hAnsi="Times New Roman"/>
          <w:b/>
          <w:szCs w:val="20"/>
          <w:lang w:eastAsia="zh-CN"/>
        </w:rPr>
        <w:t xml:space="preserve"> ultra-deep sleep</w:t>
      </w:r>
      <w:r w:rsidR="00352FAD">
        <w:rPr>
          <w:rFonts w:ascii="Times New Roman" w:eastAsiaTheme="minorEastAsia" w:hAnsi="Times New Roman"/>
          <w:b/>
          <w:szCs w:val="20"/>
          <w:lang w:eastAsia="zh-CN"/>
        </w:rPr>
        <w:t xml:space="preserve"> during LP-WUS monitoring</w:t>
      </w:r>
      <w:r w:rsidRPr="005E216B">
        <w:rPr>
          <w:rFonts w:ascii="Times New Roman" w:eastAsiaTheme="minorEastAsia" w:hAnsi="Times New Roman"/>
          <w:b/>
          <w:szCs w:val="20"/>
          <w:lang w:eastAsia="zh-CN"/>
        </w:rPr>
        <w:t>.</w:t>
      </w:r>
      <w:bookmarkEnd w:id="43"/>
    </w:p>
    <w:p w14:paraId="1540F358" w14:textId="7237AAAC" w:rsidR="00D3551B" w:rsidRPr="00B32265" w:rsidRDefault="001F1E51"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32265">
        <w:rPr>
          <w:rFonts w:ascii="Times New Roman" w:eastAsiaTheme="minorEastAsia" w:hAnsi="Times New Roman"/>
          <w:b/>
          <w:sz w:val="20"/>
          <w:szCs w:val="20"/>
        </w:rPr>
        <w:t>Impact due to different</w:t>
      </w:r>
      <w:r w:rsidR="00D3551B" w:rsidRPr="001076AE">
        <w:rPr>
          <w:rFonts w:ascii="Times New Roman" w:eastAsiaTheme="minorEastAsia" w:hAnsi="Times New Roman"/>
          <w:b/>
          <w:sz w:val="20"/>
          <w:szCs w:val="20"/>
        </w:rPr>
        <w:t xml:space="preserve"> LP-WUR “</w:t>
      </w:r>
      <w:r w:rsidR="00EB2B58" w:rsidRPr="00B32265">
        <w:rPr>
          <w:rFonts w:ascii="Times New Roman" w:eastAsiaTheme="minorEastAsia" w:hAnsi="Times New Roman"/>
          <w:b/>
          <w:sz w:val="20"/>
          <w:szCs w:val="20"/>
        </w:rPr>
        <w:t>OFF</w:t>
      </w:r>
      <w:r w:rsidR="00D3551B" w:rsidRPr="001076AE">
        <w:rPr>
          <w:rFonts w:ascii="Times New Roman" w:eastAsiaTheme="minorEastAsia" w:hAnsi="Times New Roman"/>
          <w:b/>
          <w:sz w:val="20"/>
          <w:szCs w:val="20"/>
        </w:rPr>
        <w:t>” state</w:t>
      </w:r>
      <w:r w:rsidRPr="00B32265">
        <w:rPr>
          <w:rFonts w:ascii="Times New Roman" w:eastAsiaTheme="minorEastAsia" w:hAnsi="Times New Roman"/>
          <w:b/>
          <w:sz w:val="20"/>
          <w:szCs w:val="20"/>
        </w:rPr>
        <w:t xml:space="preserve"> power</w:t>
      </w:r>
      <w:r w:rsidR="00D3551B" w:rsidRPr="001076AE">
        <w:rPr>
          <w:rFonts w:ascii="Times New Roman" w:eastAsiaTheme="minorEastAsia" w:hAnsi="Times New Roman"/>
          <w:b/>
          <w:sz w:val="20"/>
          <w:szCs w:val="20"/>
        </w:rPr>
        <w:t>: [0.001/0.1] units</w:t>
      </w:r>
    </w:p>
    <w:p w14:paraId="3442E66A" w14:textId="151A979C" w:rsidR="00D3551B" w:rsidRPr="00B32265" w:rsidRDefault="00B32265" w:rsidP="00B32265">
      <w:pPr>
        <w:overflowPunct w:val="0"/>
        <w:autoSpaceDE w:val="0"/>
        <w:autoSpaceDN w:val="0"/>
        <w:adjustRightInd w:val="0"/>
        <w:spacing w:after="180"/>
        <w:ind w:right="-99"/>
        <w:textAlignment w:val="baseline"/>
        <w:rPr>
          <w:rFonts w:ascii="Times New Roman" w:eastAsiaTheme="minorEastAsia" w:hAnsi="Times New Roman"/>
          <w:bCs/>
          <w:szCs w:val="20"/>
        </w:rPr>
      </w:pP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_Ref127551235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29432B">
        <w:rPr>
          <w:rFonts w:ascii="Times New Roman" w:hAnsi="Times New Roman"/>
          <w:b/>
        </w:rPr>
        <w:t xml:space="preserve">Figure </w:t>
      </w:r>
      <w:r>
        <w:rPr>
          <w:rFonts w:ascii="Times New Roman" w:eastAsia="等线" w:hAnsi="Times New Roman"/>
          <w:b/>
          <w:noProof/>
        </w:rPr>
        <w:t>4</w:t>
      </w:r>
      <w:r>
        <w:rPr>
          <w:rFonts w:ascii="Times New Roman" w:eastAsiaTheme="minorEastAsia" w:hAnsi="Times New Roman"/>
          <w:bCs/>
          <w:szCs w:val="20"/>
        </w:rPr>
        <w:fldChar w:fldCharType="end"/>
      </w:r>
      <w:r>
        <w:rPr>
          <w:rFonts w:ascii="Times New Roman" w:eastAsiaTheme="minorEastAsia" w:hAnsi="Times New Roman"/>
          <w:bCs/>
          <w:szCs w:val="20"/>
        </w:rPr>
        <w:t xml:space="preserve"> </w:t>
      </w:r>
      <w:r w:rsidR="00D3551B" w:rsidRPr="00B32265">
        <w:rPr>
          <w:rFonts w:ascii="Times New Roman" w:eastAsiaTheme="minorEastAsia" w:hAnsi="Times New Roman"/>
          <w:bCs/>
          <w:szCs w:val="20"/>
        </w:rPr>
        <w:t xml:space="preserve">shows the simulation results with different LP-WUR </w:t>
      </w:r>
      <w:r w:rsidR="001F1E51">
        <w:rPr>
          <w:rFonts w:ascii="Times New Roman" w:eastAsiaTheme="minorEastAsia" w:hAnsi="Times New Roman"/>
          <w:bCs/>
          <w:szCs w:val="20"/>
        </w:rPr>
        <w:t xml:space="preserve">“OFF” state power </w:t>
      </w:r>
      <w:r w:rsidR="00D3551B" w:rsidRPr="00B32265">
        <w:rPr>
          <w:rFonts w:ascii="Times New Roman" w:eastAsiaTheme="minorEastAsia" w:hAnsi="Times New Roman"/>
          <w:bCs/>
          <w:szCs w:val="20"/>
        </w:rPr>
        <w:t>under configurations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_Ref135064460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4</w:t>
      </w:r>
      <w:r>
        <w:rPr>
          <w:rFonts w:ascii="Times New Roman" w:eastAsiaTheme="minorEastAsia" w:hAnsi="Times New Roman"/>
          <w:bCs/>
          <w:szCs w:val="20"/>
        </w:rPr>
        <w:fldChar w:fldCharType="end"/>
      </w:r>
      <w:r w:rsidR="00D3551B" w:rsidRPr="00B32265">
        <w:rPr>
          <w:rFonts w:ascii="Times New Roman" w:eastAsiaTheme="minorEastAsia" w:hAnsi="Times New Roman"/>
          <w:bCs/>
          <w:szCs w:val="20"/>
        </w:rPr>
        <w:t xml:space="preserve">. </w:t>
      </w:r>
    </w:p>
    <w:p w14:paraId="058E3466" w14:textId="19B6E15C" w:rsidR="00D3551B" w:rsidRPr="008051AC" w:rsidRDefault="00D3551B" w:rsidP="00B32265">
      <w:pPr>
        <w:pStyle w:val="a9"/>
        <w:ind w:left="420"/>
        <w:rPr>
          <w:rFonts w:ascii="Times New Roman" w:eastAsia="等线" w:hAnsi="Times New Roman"/>
          <w:b/>
          <w:lang w:eastAsia="zh-CN"/>
        </w:rPr>
      </w:pPr>
      <w:bookmarkStart w:id="44" w:name="_Ref135064460"/>
      <w:r w:rsidRPr="000F71FA">
        <w:rPr>
          <w:rFonts w:ascii="Times New Roman" w:eastAsiaTheme="minorEastAsia" w:hAnsi="Times New Roman"/>
          <w:b/>
        </w:rPr>
        <w:t xml:space="preserve">Table </w:t>
      </w:r>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4</w:t>
      </w:r>
      <w:r w:rsidR="00B32265" w:rsidRPr="000F71FA">
        <w:rPr>
          <w:rFonts w:ascii="Times New Roman" w:eastAsiaTheme="minorEastAsia" w:hAnsi="Times New Roman"/>
          <w:b/>
        </w:rPr>
        <w:fldChar w:fldCharType="end"/>
      </w:r>
      <w:bookmarkEnd w:id="44"/>
      <w:r w:rsidRPr="000F71FA">
        <w:rPr>
          <w:rFonts w:ascii="Times New Roman" w:eastAsiaTheme="minorEastAsia" w:hAnsi="Times New Roman"/>
          <w:b/>
        </w:rPr>
        <w:t>.</w:t>
      </w:r>
      <w:r>
        <w:rPr>
          <w:rFonts w:ascii="Times New Roman" w:eastAsiaTheme="minorEastAsia" w:hAnsi="Times New Roman"/>
          <w:b/>
          <w:bCs/>
        </w:rPr>
        <w:t xml:space="preserve"> </w:t>
      </w:r>
      <w:r w:rsidRPr="005E216B">
        <w:rPr>
          <w:rFonts w:ascii="Times New Roman" w:eastAsiaTheme="minorEastAsia" w:hAnsi="Times New Roman"/>
          <w:b/>
          <w:bCs/>
        </w:rPr>
        <w:t>C</w:t>
      </w:r>
      <w:r w:rsidRPr="008051AC">
        <w:rPr>
          <w:rFonts w:ascii="Times New Roman" w:eastAsiaTheme="minorEastAsia" w:hAnsi="Times New Roman"/>
          <w:b/>
          <w:bCs/>
        </w:rPr>
        <w:t xml:space="preserve">onfigurations for </w:t>
      </w:r>
      <w:r w:rsidR="00844330">
        <w:rPr>
          <w:rFonts w:ascii="Times New Roman" w:eastAsiaTheme="minorEastAsia" w:hAnsi="Times New Roman"/>
          <w:b/>
          <w:bCs/>
        </w:rPr>
        <w:t xml:space="preserve">the </w:t>
      </w:r>
      <w:r w:rsidRPr="008051AC">
        <w:rPr>
          <w:rFonts w:ascii="Times New Roman" w:eastAsiaTheme="minorEastAsia" w:hAnsi="Times New Roman"/>
          <w:b/>
          <w:bCs/>
        </w:rPr>
        <w:t xml:space="preserve">evaluation </w:t>
      </w:r>
      <w:r w:rsidR="00844330">
        <w:rPr>
          <w:rFonts w:ascii="Times New Roman" w:eastAsiaTheme="minorEastAsia" w:hAnsi="Times New Roman"/>
          <w:b/>
          <w:bCs/>
        </w:rPr>
        <w:t xml:space="preserve">of </w:t>
      </w:r>
      <w:r w:rsidRPr="008051AC">
        <w:rPr>
          <w:rFonts w:ascii="Times New Roman" w:eastAsiaTheme="minorEastAsia" w:hAnsi="Times New Roman"/>
          <w:b/>
          <w:bCs/>
        </w:rPr>
        <w:t>different</w:t>
      </w:r>
      <w:r w:rsidRPr="00D0761E">
        <w:rPr>
          <w:rFonts w:ascii="Times New Roman" w:eastAsiaTheme="minorEastAsia" w:hAnsi="Times New Roman"/>
          <w:b/>
          <w:bCs/>
        </w:rPr>
        <w:t xml:space="preserve"> </w:t>
      </w:r>
      <w:r w:rsidRPr="00AF7186">
        <w:rPr>
          <w:rFonts w:ascii="Times New Roman" w:eastAsiaTheme="minorEastAsia" w:hAnsi="Times New Roman"/>
          <w:b/>
          <w:bCs/>
        </w:rPr>
        <w:t>LP-WUR</w:t>
      </w:r>
      <w:r>
        <w:rPr>
          <w:rFonts w:ascii="Times New Roman" w:eastAsiaTheme="minorEastAsia" w:hAnsi="Times New Roman"/>
          <w:b/>
          <w:bCs/>
        </w:rPr>
        <w:t xml:space="preserve"> “</w:t>
      </w:r>
      <w:r w:rsidR="00844330">
        <w:rPr>
          <w:rFonts w:ascii="Times New Roman" w:eastAsiaTheme="minorEastAsia" w:hAnsi="Times New Roman"/>
          <w:b/>
          <w:bCs/>
        </w:rPr>
        <w:t>OFF</w:t>
      </w:r>
      <w:r>
        <w:rPr>
          <w:rFonts w:ascii="Times New Roman" w:eastAsiaTheme="minorEastAsia" w:hAnsi="Times New Roman"/>
          <w:b/>
          <w:bCs/>
        </w:rPr>
        <w:t>” state</w:t>
      </w:r>
      <w:r w:rsidR="00844330">
        <w:rPr>
          <w:rFonts w:ascii="Times New Roman" w:eastAsia="等线" w:hAnsi="Times New Roman"/>
          <w:b/>
          <w:lang w:eastAsia="zh-CN"/>
        </w:rPr>
        <w:t xml:space="preserve"> power</w:t>
      </w:r>
    </w:p>
    <w:tbl>
      <w:tblPr>
        <w:tblStyle w:val="afc"/>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D3551B" w14:paraId="1C5D31C2" w14:textId="77777777" w:rsidTr="00286888">
        <w:trPr>
          <w:jc w:val="center"/>
        </w:trPr>
        <w:tc>
          <w:tcPr>
            <w:tcW w:w="704" w:type="dxa"/>
            <w:vAlign w:val="center"/>
          </w:tcPr>
          <w:p w14:paraId="3B7CCFE6"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Parameters</w:t>
            </w:r>
          </w:p>
        </w:tc>
        <w:tc>
          <w:tcPr>
            <w:tcW w:w="992" w:type="dxa"/>
            <w:vAlign w:val="center"/>
          </w:tcPr>
          <w:p w14:paraId="3E406FCA"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hAnsi="Times New Roman"/>
                <w:b/>
                <w:sz w:val="18"/>
                <w:szCs w:val="20"/>
                <w:lang w:val="en-GB"/>
              </w:rPr>
              <w:t>Baseline</w:t>
            </w:r>
            <w:r w:rsidRPr="001D7ABF">
              <w:rPr>
                <w:rFonts w:ascii="Times New Roman" w:hAnsi="Times New Roman"/>
                <w:sz w:val="18"/>
                <w:szCs w:val="20"/>
                <w:lang w:val="en-GB"/>
              </w:rPr>
              <w:t xml:space="preserve">: </w:t>
            </w:r>
          </w:p>
        </w:tc>
        <w:tc>
          <w:tcPr>
            <w:tcW w:w="1134" w:type="dxa"/>
            <w:vAlign w:val="center"/>
          </w:tcPr>
          <w:p w14:paraId="490D6BE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Ramp-up time and transition energy</w:t>
            </w:r>
          </w:p>
        </w:tc>
        <w:tc>
          <w:tcPr>
            <w:tcW w:w="993" w:type="dxa"/>
            <w:vAlign w:val="center"/>
          </w:tcPr>
          <w:p w14:paraId="22F2513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Sync/re-sync time and energy</w:t>
            </w:r>
          </w:p>
        </w:tc>
        <w:tc>
          <w:tcPr>
            <w:tcW w:w="827" w:type="dxa"/>
            <w:vAlign w:val="center"/>
          </w:tcPr>
          <w:p w14:paraId="452391D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FAR of LP-WUS</w:t>
            </w:r>
          </w:p>
        </w:tc>
        <w:tc>
          <w:tcPr>
            <w:tcW w:w="1257" w:type="dxa"/>
            <w:vAlign w:val="center"/>
          </w:tcPr>
          <w:p w14:paraId="009DADA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LP-WUS monitoring configuration</w:t>
            </w:r>
          </w:p>
        </w:tc>
        <w:tc>
          <w:tcPr>
            <w:tcW w:w="751" w:type="dxa"/>
            <w:vAlign w:val="center"/>
          </w:tcPr>
          <w:p w14:paraId="3C1CD33D"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rPr>
            </w:pPr>
            <w:r w:rsidRPr="001D7ABF">
              <w:rPr>
                <w:rFonts w:ascii="Times New Roman" w:eastAsiaTheme="minorEastAsia" w:hAnsi="Times New Roman"/>
                <w:b/>
                <w:sz w:val="18"/>
                <w:szCs w:val="20"/>
              </w:rPr>
              <w:t>Per UE paging rate</w:t>
            </w:r>
          </w:p>
        </w:tc>
        <w:tc>
          <w:tcPr>
            <w:tcW w:w="992" w:type="dxa"/>
            <w:vAlign w:val="center"/>
          </w:tcPr>
          <w:p w14:paraId="38E09BA3"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b/>
                <w:sz w:val="16"/>
                <w:szCs w:val="20"/>
                <w:lang w:eastAsia="zh-CN"/>
              </w:rPr>
              <w:t xml:space="preserve">Assumed </w:t>
            </w:r>
            <w:r>
              <w:rPr>
                <w:rFonts w:ascii="Times New Roman" w:eastAsiaTheme="minorEastAsia" w:hAnsi="Times New Roman" w:hint="eastAsia"/>
                <w:b/>
                <w:sz w:val="18"/>
                <w:szCs w:val="20"/>
                <w:lang w:eastAsia="zh-CN"/>
              </w:rPr>
              <w:t>MR</w:t>
            </w:r>
            <w:r>
              <w:rPr>
                <w:rFonts w:ascii="Times New Roman" w:eastAsiaTheme="minorEastAsia" w:hAnsi="Times New Roman"/>
                <w:b/>
                <w:sz w:val="18"/>
                <w:szCs w:val="20"/>
                <w:lang w:eastAsia="zh-CN"/>
              </w:rPr>
              <w:t xml:space="preserve"> </w:t>
            </w:r>
            <w:r>
              <w:rPr>
                <w:rFonts w:ascii="Times New Roman" w:eastAsiaTheme="minorEastAsia" w:hAnsi="Times New Roman" w:hint="eastAsia"/>
                <w:b/>
                <w:sz w:val="18"/>
                <w:szCs w:val="20"/>
                <w:lang w:eastAsia="zh-CN"/>
              </w:rPr>
              <w:t>sleep</w:t>
            </w:r>
            <w:r>
              <w:rPr>
                <w:rFonts w:ascii="Times New Roman" w:eastAsiaTheme="minorEastAsia" w:hAnsi="Times New Roman"/>
                <w:b/>
                <w:sz w:val="18"/>
                <w:szCs w:val="20"/>
                <w:lang w:eastAsia="zh-CN"/>
              </w:rPr>
              <w:t xml:space="preserve"> state</w:t>
            </w:r>
          </w:p>
        </w:tc>
        <w:tc>
          <w:tcPr>
            <w:tcW w:w="1410" w:type="dxa"/>
            <w:vAlign w:val="center"/>
          </w:tcPr>
          <w:p w14:paraId="1BBF7E4E" w14:textId="22BD5C4D"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D3551B" w14:paraId="37A9054B" w14:textId="77777777" w:rsidTr="00286888">
        <w:trPr>
          <w:jc w:val="center"/>
        </w:trPr>
        <w:tc>
          <w:tcPr>
            <w:tcW w:w="704" w:type="dxa"/>
            <w:vAlign w:val="center"/>
          </w:tcPr>
          <w:p w14:paraId="3E4A9487"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b/>
                <w:sz w:val="18"/>
                <w:szCs w:val="20"/>
                <w:lang w:eastAsia="zh-CN"/>
              </w:rPr>
            </w:pPr>
            <w:r w:rsidRPr="001D7ABF">
              <w:rPr>
                <w:rFonts w:ascii="Times New Roman" w:eastAsiaTheme="minorEastAsia" w:hAnsi="Times New Roman"/>
                <w:b/>
                <w:sz w:val="18"/>
                <w:szCs w:val="20"/>
                <w:lang w:eastAsia="zh-CN"/>
              </w:rPr>
              <w:t>Values</w:t>
            </w:r>
          </w:p>
        </w:tc>
        <w:tc>
          <w:tcPr>
            <w:tcW w:w="992" w:type="dxa"/>
            <w:vAlign w:val="center"/>
          </w:tcPr>
          <w:p w14:paraId="4E30C999" w14:textId="26E0AF0C"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hAnsi="Times New Roman"/>
                <w:sz w:val="18"/>
                <w:szCs w:val="20"/>
                <w:lang w:val="en-GB"/>
              </w:rPr>
              <w:t>I-DRX with PEI</w:t>
            </w:r>
          </w:p>
        </w:tc>
        <w:tc>
          <w:tcPr>
            <w:tcW w:w="1134" w:type="dxa"/>
            <w:vAlign w:val="center"/>
          </w:tcPr>
          <w:p w14:paraId="40B2C228"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sidRPr="001D7ABF">
              <w:rPr>
                <w:rFonts w:ascii="Times New Roman" w:eastAsiaTheme="minorEastAsia" w:hAnsi="Times New Roman"/>
                <w:sz w:val="18"/>
                <w:szCs w:val="20"/>
                <w:lang w:eastAsia="zh-CN"/>
              </w:rPr>
              <w:t xml:space="preserve">400ms; </w:t>
            </w:r>
            <w:r>
              <w:rPr>
                <w:rFonts w:ascii="Times New Roman" w:eastAsiaTheme="minorEastAsia" w:hAnsi="Times New Roman"/>
                <w:sz w:val="18"/>
                <w:szCs w:val="20"/>
                <w:lang w:eastAsia="zh-CN"/>
              </w:rPr>
              <w:t>15</w:t>
            </w:r>
            <w:r w:rsidRPr="001D7ABF">
              <w:rPr>
                <w:rFonts w:ascii="Times New Roman" w:eastAsiaTheme="minorEastAsia" w:hAnsi="Times New Roman"/>
                <w:sz w:val="18"/>
                <w:szCs w:val="20"/>
                <w:lang w:eastAsia="zh-CN"/>
              </w:rPr>
              <w:t>000</w:t>
            </w:r>
          </w:p>
        </w:tc>
        <w:tc>
          <w:tcPr>
            <w:tcW w:w="993" w:type="dxa"/>
            <w:vAlign w:val="center"/>
          </w:tcPr>
          <w:p w14:paraId="24CF4EA0"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 xml:space="preserve">100ms; </w:t>
            </w:r>
            <w:r>
              <w:rPr>
                <w:rFonts w:ascii="Times New Roman" w:eastAsiaTheme="minorEastAsia" w:hAnsi="Times New Roman"/>
                <w:sz w:val="18"/>
                <w:szCs w:val="20"/>
              </w:rPr>
              <w:t>334</w:t>
            </w:r>
            <w:r w:rsidRPr="001D7ABF">
              <w:rPr>
                <w:rFonts w:ascii="Times New Roman" w:eastAsiaTheme="minorEastAsia" w:hAnsi="Times New Roman"/>
                <w:sz w:val="18"/>
                <w:szCs w:val="20"/>
              </w:rPr>
              <w:t>0</w:t>
            </w:r>
          </w:p>
        </w:tc>
        <w:tc>
          <w:tcPr>
            <w:tcW w:w="827" w:type="dxa"/>
            <w:vAlign w:val="center"/>
          </w:tcPr>
          <w:p w14:paraId="40081EA6" w14:textId="592F9B94" w:rsidR="00D3551B" w:rsidRPr="001D7ABF" w:rsidRDefault="00D3551B" w:rsidP="00B32265">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0.1%</w:t>
            </w:r>
          </w:p>
        </w:tc>
        <w:tc>
          <w:tcPr>
            <w:tcW w:w="1257" w:type="dxa"/>
            <w:vAlign w:val="center"/>
          </w:tcPr>
          <w:p w14:paraId="39F96551"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rPr>
              <w:t>duty cycle</w:t>
            </w:r>
          </w:p>
        </w:tc>
        <w:tc>
          <w:tcPr>
            <w:tcW w:w="751" w:type="dxa"/>
            <w:vAlign w:val="center"/>
          </w:tcPr>
          <w:p w14:paraId="2FB0B6CF" w14:textId="77777777" w:rsidR="00D3551B" w:rsidRPr="001D7ABF" w:rsidRDefault="00D3551B" w:rsidP="00286888">
            <w:pPr>
              <w:overflowPunct w:val="0"/>
              <w:autoSpaceDE w:val="0"/>
              <w:autoSpaceDN w:val="0"/>
              <w:adjustRightInd w:val="0"/>
              <w:ind w:right="-96"/>
              <w:jc w:val="center"/>
              <w:textAlignment w:val="baseline"/>
              <w:rPr>
                <w:rFonts w:ascii="Times New Roman" w:eastAsiaTheme="minorEastAsia" w:hAnsi="Times New Roman"/>
                <w:sz w:val="18"/>
                <w:szCs w:val="20"/>
              </w:rPr>
            </w:pPr>
            <w:r w:rsidRPr="001D7ABF">
              <w:rPr>
                <w:rFonts w:ascii="Times New Roman" w:eastAsiaTheme="minorEastAsia" w:hAnsi="Times New Roman"/>
                <w:sz w:val="18"/>
                <w:szCs w:val="20"/>
              </w:rPr>
              <w:t>0.</w:t>
            </w:r>
            <w:r>
              <w:rPr>
                <w:rFonts w:ascii="Times New Roman" w:eastAsiaTheme="minorEastAsia" w:hAnsi="Times New Roman"/>
                <w:sz w:val="18"/>
                <w:szCs w:val="20"/>
              </w:rPr>
              <w:t>00</w:t>
            </w:r>
            <w:r w:rsidRPr="001D7ABF">
              <w:rPr>
                <w:rFonts w:ascii="Times New Roman" w:eastAsiaTheme="minorEastAsia" w:hAnsi="Times New Roman"/>
                <w:sz w:val="18"/>
                <w:szCs w:val="20"/>
              </w:rPr>
              <w:t>1%</w:t>
            </w:r>
          </w:p>
        </w:tc>
        <w:tc>
          <w:tcPr>
            <w:tcW w:w="992" w:type="dxa"/>
            <w:vAlign w:val="center"/>
          </w:tcPr>
          <w:p w14:paraId="2C4CBBCD" w14:textId="76D5A7EF" w:rsidR="00D3551B" w:rsidRPr="001D7ABF" w:rsidRDefault="00D3551B">
            <w:pPr>
              <w:overflowPunct w:val="0"/>
              <w:autoSpaceDE w:val="0"/>
              <w:autoSpaceDN w:val="0"/>
              <w:adjustRightInd w:val="0"/>
              <w:ind w:right="-96"/>
              <w:jc w:val="center"/>
              <w:textAlignment w:val="baseline"/>
              <w:rPr>
                <w:rFonts w:ascii="Times New Roman" w:eastAsiaTheme="minorEastAsia" w:hAnsi="Times New Roman"/>
                <w:sz w:val="18"/>
                <w:szCs w:val="20"/>
                <w:lang w:eastAsia="zh-CN"/>
              </w:rPr>
            </w:pPr>
            <w:r>
              <w:rPr>
                <w:rFonts w:ascii="Times New Roman" w:eastAsiaTheme="minorEastAsia" w:hAnsi="Times New Roman"/>
                <w:sz w:val="18"/>
                <w:szCs w:val="20"/>
                <w:lang w:eastAsia="zh-CN"/>
              </w:rPr>
              <w:t>Ultra-deep sleep</w:t>
            </w:r>
          </w:p>
        </w:tc>
        <w:tc>
          <w:tcPr>
            <w:tcW w:w="1410" w:type="dxa"/>
            <w:vAlign w:val="center"/>
          </w:tcPr>
          <w:p w14:paraId="16CD7A0C" w14:textId="56973B3D" w:rsidR="00D3551B"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1 for baseline</w:t>
            </w:r>
          </w:p>
          <w:p w14:paraId="63CFD847" w14:textId="02C86908" w:rsidR="00D3551B" w:rsidRPr="001D7ABF" w:rsidRDefault="00D3551B"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r w:rsidR="00D3551B" w14:paraId="3C307638" w14:textId="77777777" w:rsidTr="00286888">
        <w:trPr>
          <w:jc w:val="center"/>
        </w:trPr>
        <w:tc>
          <w:tcPr>
            <w:tcW w:w="9060" w:type="dxa"/>
            <w:gridSpan w:val="9"/>
            <w:vAlign w:val="center"/>
          </w:tcPr>
          <w:p w14:paraId="6A3CDE7E" w14:textId="2F368D3B" w:rsidR="00D3551B" w:rsidRPr="008B5901" w:rsidRDefault="00D3551B" w:rsidP="00286888">
            <w:pPr>
              <w:overflowPunct w:val="0"/>
              <w:autoSpaceDE w:val="0"/>
              <w:autoSpaceDN w:val="0"/>
              <w:adjustRightInd w:val="0"/>
              <w:ind w:right="-96"/>
              <w:textAlignment w:val="baseline"/>
              <w:rPr>
                <w:rFonts w:ascii="Times New Roman" w:eastAsiaTheme="minorEastAsia" w:hAnsi="Times New Roman"/>
                <w:b/>
                <w:sz w:val="18"/>
                <w:szCs w:val="20"/>
                <w:lang w:eastAsia="zh-CN"/>
              </w:rPr>
            </w:pPr>
            <w:r w:rsidRPr="008B5901">
              <w:rPr>
                <w:rFonts w:ascii="Times New Roman" w:eastAsiaTheme="minorEastAsia" w:hAnsi="Times New Roman"/>
                <w:b/>
                <w:sz w:val="18"/>
                <w:szCs w:val="20"/>
                <w:lang w:eastAsia="zh-CN"/>
              </w:rPr>
              <w:lastRenderedPageBreak/>
              <w:t xml:space="preserve">Notes: </w:t>
            </w:r>
            <w:r w:rsidRPr="008B5901">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8B5901">
              <w:rPr>
                <w:rFonts w:ascii="Times New Roman" w:eastAsiaTheme="minorEastAsia" w:hAnsi="Times New Roman"/>
                <w:b/>
                <w:sz w:val="18"/>
                <w:szCs w:val="20"/>
              </w:rPr>
              <w:t>is: [200ms] as the duty cycle</w:t>
            </w:r>
            <w:r w:rsidR="00844330">
              <w:rPr>
                <w:rFonts w:ascii="Times New Roman" w:eastAsiaTheme="minorEastAsia" w:hAnsi="Times New Roman"/>
                <w:b/>
                <w:sz w:val="18"/>
                <w:szCs w:val="20"/>
              </w:rPr>
              <w:t xml:space="preserve"> periodicity</w:t>
            </w:r>
            <w:r w:rsidRPr="008B5901">
              <w:rPr>
                <w:rFonts w:ascii="Times New Roman" w:eastAsiaTheme="minorEastAsia" w:hAnsi="Times New Roman"/>
                <w:b/>
                <w:sz w:val="18"/>
                <w:szCs w:val="20"/>
              </w:rPr>
              <w:t>, and [</w:t>
            </w:r>
            <w:r w:rsidRPr="00B32265">
              <w:rPr>
                <w:rFonts w:ascii="Times New Roman" w:eastAsiaTheme="minorEastAsia" w:hAnsi="Times New Roman"/>
                <w:b/>
                <w:sz w:val="18"/>
                <w:szCs w:val="20"/>
              </w:rPr>
              <w:t>2m</w:t>
            </w:r>
            <w:r w:rsidRPr="008B5901">
              <w:rPr>
                <w:rFonts w:ascii="Times New Roman" w:eastAsiaTheme="minorEastAsia" w:hAnsi="Times New Roman"/>
                <w:b/>
                <w:sz w:val="18"/>
                <w:szCs w:val="20"/>
              </w:rPr>
              <w:t>s] as the active time for monitoring LP-WUS every cycle.</w:t>
            </w:r>
          </w:p>
        </w:tc>
      </w:tr>
    </w:tbl>
    <w:p w14:paraId="5DCCCB8A" w14:textId="221A4686" w:rsidR="00D3551B" w:rsidRDefault="00D3551B">
      <w:pPr>
        <w:overflowPunct w:val="0"/>
        <w:autoSpaceDE w:val="0"/>
        <w:autoSpaceDN w:val="0"/>
        <w:adjustRightInd w:val="0"/>
        <w:spacing w:after="180"/>
        <w:ind w:right="-99"/>
        <w:textAlignment w:val="baseline"/>
        <w:rPr>
          <w:rFonts w:ascii="Times New Roman" w:eastAsiaTheme="minorEastAsia" w:hAnsi="Times New Roman"/>
          <w:b/>
          <w:szCs w:val="20"/>
        </w:rPr>
      </w:pPr>
    </w:p>
    <w:p w14:paraId="629F848C" w14:textId="65103CF9" w:rsidR="00A11DB6"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5B660F20" wp14:editId="103B89B8">
            <wp:extent cx="5759450" cy="2186609"/>
            <wp:effectExtent l="0" t="0" r="12700" b="4445"/>
            <wp:docPr id="87" name="图表 87">
              <a:extLst xmlns:a="http://schemas.openxmlformats.org/drawingml/2006/main">
                <a:ext uri="{FF2B5EF4-FFF2-40B4-BE49-F238E27FC236}">
                  <a16:creationId xmlns:a16="http://schemas.microsoft.com/office/drawing/2014/main" id="{BC46DDC2-6FBE-4B19-8D35-1B6FBC20E7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B7BA7FF" w14:textId="4D99E530" w:rsidR="00154C51" w:rsidRDefault="00154C51">
      <w:pPr>
        <w:overflowPunct w:val="0"/>
        <w:autoSpaceDE w:val="0"/>
        <w:autoSpaceDN w:val="0"/>
        <w:adjustRightInd w:val="0"/>
        <w:spacing w:after="180"/>
        <w:ind w:right="-99"/>
        <w:textAlignment w:val="baseline"/>
        <w:rPr>
          <w:rFonts w:ascii="Times New Roman" w:eastAsiaTheme="minorEastAsia" w:hAnsi="Times New Roman"/>
          <w:b/>
          <w:szCs w:val="20"/>
        </w:rPr>
      </w:pPr>
      <w:r>
        <w:rPr>
          <w:noProof/>
        </w:rPr>
        <w:drawing>
          <wp:inline distT="0" distB="0" distL="0" distR="0" wp14:anchorId="23FA37C8" wp14:editId="3FF4AD6A">
            <wp:extent cx="5759450" cy="2178658"/>
            <wp:effectExtent l="0" t="0" r="12700" b="12700"/>
            <wp:docPr id="86" name="图表 86">
              <a:extLst xmlns:a="http://schemas.openxmlformats.org/drawingml/2006/main">
                <a:ext uri="{FF2B5EF4-FFF2-40B4-BE49-F238E27FC236}">
                  <a16:creationId xmlns:a16="http://schemas.microsoft.com/office/drawing/2014/main" id="{FE3B3670-5EC2-42E8-BE42-74E7C3F4918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0536EF04" w14:textId="76C73910" w:rsidR="00A11DB6" w:rsidRDefault="00A11DB6" w:rsidP="00A11DB6">
      <w:pPr>
        <w:overflowPunct w:val="0"/>
        <w:autoSpaceDE w:val="0"/>
        <w:autoSpaceDN w:val="0"/>
        <w:adjustRightInd w:val="0"/>
        <w:spacing w:line="360" w:lineRule="auto"/>
        <w:ind w:right="-96"/>
        <w:jc w:val="center"/>
        <w:textAlignment w:val="baseline"/>
        <w:rPr>
          <w:rFonts w:ascii="Times New Roman" w:eastAsiaTheme="minorEastAsia" w:hAnsi="Times New Roman"/>
          <w:bCs/>
          <w:szCs w:val="20"/>
          <w:lang w:eastAsia="zh-CN"/>
        </w:rPr>
      </w:pPr>
      <w:r w:rsidRPr="0029432B">
        <w:rPr>
          <w:rFonts w:ascii="Times New Roman" w:eastAsia="等线" w:hAnsi="Times New Roman"/>
          <w:b/>
        </w:rPr>
        <w:t xml:space="preserve">Figure </w:t>
      </w:r>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4</w:t>
      </w:r>
      <w:r w:rsidR="00B32265" w:rsidRPr="0029432B">
        <w:rPr>
          <w:rFonts w:ascii="Times New Roman" w:eastAsia="等线" w:hAnsi="Times New Roman"/>
          <w:b/>
        </w:rPr>
        <w:fldChar w:fldCharType="end"/>
      </w:r>
      <w:r w:rsidRPr="0029432B">
        <w:rPr>
          <w:rFonts w:ascii="Times New Roman" w:hAnsi="Times New Roman"/>
          <w:b/>
        </w:rPr>
        <w:t xml:space="preserve">. </w:t>
      </w:r>
      <w:r w:rsidRPr="000F71FA">
        <w:rPr>
          <w:rFonts w:ascii="Times New Roman" w:eastAsia="等线" w:hAnsi="Times New Roman"/>
          <w:b/>
          <w:szCs w:val="20"/>
          <w:lang w:val="en-GB" w:eastAsia="zh-CN"/>
        </w:rPr>
        <w:t xml:space="preserve"> The performance of LP-WUS/WUR scheme with different relative power</w:t>
      </w:r>
      <w:r>
        <w:rPr>
          <w:rFonts w:ascii="Times New Roman" w:eastAsia="等线" w:hAnsi="Times New Roman"/>
          <w:b/>
          <w:lang w:eastAsia="zh-CN"/>
        </w:rPr>
        <w:t>s</w:t>
      </w:r>
      <w:r w:rsidRPr="000F71FA">
        <w:rPr>
          <w:rFonts w:ascii="Times New Roman" w:eastAsia="等线" w:hAnsi="Times New Roman"/>
          <w:b/>
          <w:szCs w:val="20"/>
          <w:lang w:val="en-GB" w:eastAsia="zh-CN"/>
        </w:rPr>
        <w:t xml:space="preserve"> of LP-WUR.</w:t>
      </w:r>
    </w:p>
    <w:p w14:paraId="277C2A0C" w14:textId="77777777" w:rsidR="00A11DB6" w:rsidRPr="000118D7" w:rsidRDefault="00A11DB6" w:rsidP="00A11DB6">
      <w:pPr>
        <w:overflowPunct w:val="0"/>
        <w:autoSpaceDE w:val="0"/>
        <w:autoSpaceDN w:val="0"/>
        <w:adjustRightInd w:val="0"/>
        <w:spacing w:after="180"/>
        <w:ind w:right="-99"/>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1AC13458" w14:textId="493A3DA2" w:rsidR="00A11DB6" w:rsidRPr="00D47907" w:rsidRDefault="00A11DB6" w:rsidP="00B32265">
      <w:pPr>
        <w:overflowPunct w:val="0"/>
        <w:autoSpaceDE w:val="0"/>
        <w:autoSpaceDN w:val="0"/>
        <w:adjustRightInd w:val="0"/>
        <w:spacing w:after="180"/>
        <w:ind w:right="-99"/>
        <w:textAlignment w:val="baseline"/>
        <w:rPr>
          <w:rFonts w:ascii="Times New Roman" w:eastAsiaTheme="minorEastAsia" w:hAnsi="Times New Roman"/>
          <w:b/>
          <w:szCs w:val="20"/>
        </w:rPr>
      </w:pPr>
      <w:bookmarkStart w:id="45" w:name="_Ref135067199"/>
      <w:r w:rsidRPr="005E216B">
        <w:rPr>
          <w:rFonts w:ascii="Times New Roman" w:eastAsiaTheme="minorEastAsia" w:hAnsi="Times New Roman"/>
          <w:b/>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12</w:t>
      </w:r>
      <w:r w:rsidR="00B32265" w:rsidRPr="000C4736">
        <w:rPr>
          <w:rFonts w:ascii="Times New Roman" w:eastAsia="等线" w:hAnsi="Times New Roman"/>
          <w:b/>
          <w:szCs w:val="20"/>
          <w:lang w:val="en-GB" w:eastAsia="zh-CN"/>
        </w:rPr>
        <w:fldChar w:fldCharType="end"/>
      </w:r>
      <w:r w:rsidRPr="005E216B">
        <w:rPr>
          <w:rFonts w:ascii="Times New Roman" w:eastAsiaTheme="minorEastAsia" w:hAnsi="Times New Roman"/>
          <w:b/>
          <w:szCs w:val="20"/>
          <w:lang w:eastAsia="zh-CN"/>
        </w:rPr>
        <w:t xml:space="preserve">: </w:t>
      </w:r>
      <w:r w:rsidR="00116039">
        <w:rPr>
          <w:rFonts w:ascii="Times New Roman" w:eastAsiaTheme="minorEastAsia" w:hAnsi="Times New Roman"/>
          <w:b/>
          <w:szCs w:val="20"/>
          <w:lang w:eastAsia="zh-CN"/>
        </w:rPr>
        <w:t xml:space="preserve">The power consumption will increase when </w:t>
      </w:r>
      <w:r w:rsidR="00844330">
        <w:rPr>
          <w:rFonts w:ascii="Times New Roman" w:eastAsiaTheme="minorEastAsia" w:hAnsi="Times New Roman"/>
          <w:b/>
          <w:szCs w:val="20"/>
          <w:lang w:eastAsia="zh-CN"/>
        </w:rPr>
        <w:t xml:space="preserve">the </w:t>
      </w:r>
      <w:r w:rsidR="00116039">
        <w:rPr>
          <w:rFonts w:ascii="Times New Roman" w:eastAsiaTheme="minorEastAsia" w:hAnsi="Times New Roman"/>
          <w:b/>
          <w:szCs w:val="20"/>
          <w:lang w:eastAsia="zh-CN"/>
        </w:rPr>
        <w:t xml:space="preserve">LP-WUR “OFF” state </w:t>
      </w:r>
      <w:r w:rsidR="00844330">
        <w:rPr>
          <w:rFonts w:ascii="Times New Roman" w:eastAsiaTheme="minorEastAsia" w:hAnsi="Times New Roman"/>
          <w:b/>
          <w:szCs w:val="20"/>
          <w:lang w:eastAsia="zh-CN"/>
        </w:rPr>
        <w:t xml:space="preserve">power </w:t>
      </w:r>
      <w:r w:rsidR="00116039">
        <w:rPr>
          <w:rFonts w:ascii="Times New Roman" w:eastAsiaTheme="minorEastAsia" w:hAnsi="Times New Roman"/>
          <w:b/>
          <w:szCs w:val="20"/>
          <w:lang w:eastAsia="zh-CN"/>
        </w:rPr>
        <w:t>increases from 0.001units to 0.1units even with 1% duty cycle ratio.</w:t>
      </w:r>
      <w:bookmarkEnd w:id="45"/>
    </w:p>
    <w:p w14:paraId="67805198" w14:textId="0718976F" w:rsidR="00985230" w:rsidRPr="000F71FA" w:rsidRDefault="00844330"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Pr>
          <w:rFonts w:ascii="Times New Roman" w:eastAsiaTheme="minorEastAsia" w:hAnsi="Times New Roman"/>
          <w:b/>
          <w:sz w:val="20"/>
          <w:szCs w:val="20"/>
        </w:rPr>
        <w:t xml:space="preserve">Impact due to different </w:t>
      </w:r>
      <w:r w:rsidR="00985230" w:rsidRPr="000F71FA">
        <w:rPr>
          <w:rFonts w:ascii="Times New Roman" w:eastAsiaTheme="minorEastAsia" w:hAnsi="Times New Roman"/>
          <w:b/>
          <w:sz w:val="20"/>
          <w:szCs w:val="20"/>
        </w:rPr>
        <w:t>LP-WUS monitoring</w:t>
      </w:r>
      <w:r w:rsidR="00985230">
        <w:rPr>
          <w:rFonts w:ascii="Times New Roman" w:eastAsiaTheme="minorEastAsia" w:hAnsi="Times New Roman"/>
          <w:b/>
          <w:bCs/>
          <w:sz w:val="20"/>
          <w:szCs w:val="20"/>
        </w:rPr>
        <w:t xml:space="preserve"> </w:t>
      </w:r>
      <w:r>
        <w:rPr>
          <w:rFonts w:ascii="Times New Roman" w:eastAsiaTheme="minorEastAsia" w:hAnsi="Times New Roman"/>
          <w:b/>
          <w:bCs/>
          <w:sz w:val="20"/>
          <w:szCs w:val="20"/>
        </w:rPr>
        <w:t>duty cycle periodicity and ratio</w:t>
      </w:r>
    </w:p>
    <w:p w14:paraId="2D712EEE" w14:textId="33D89F88" w:rsidR="00DD56A0" w:rsidRPr="000F71FA" w:rsidRDefault="00B32265" w:rsidP="0098523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hAnsi="Times New Roman"/>
          <w:b/>
        </w:rPr>
        <w:fldChar w:fldCharType="begin"/>
      </w:r>
      <w:r>
        <w:rPr>
          <w:rFonts w:ascii="Times New Roman" w:eastAsiaTheme="minorEastAsia" w:hAnsi="Times New Roman"/>
          <w:bCs/>
          <w:szCs w:val="20"/>
        </w:rPr>
        <w:instrText xml:space="preserve"> REF _Ref135064597 \h </w:instrText>
      </w:r>
      <w:r>
        <w:rPr>
          <w:rFonts w:ascii="Times New Roman" w:hAnsi="Times New Roman"/>
          <w:b/>
        </w:rPr>
      </w:r>
      <w:r>
        <w:rPr>
          <w:rFonts w:ascii="Times New Roman" w:hAnsi="Times New Roman"/>
          <w:b/>
        </w:rPr>
        <w:fldChar w:fldCharType="separate"/>
      </w:r>
      <w:r w:rsidRPr="000F71FA">
        <w:rPr>
          <w:rFonts w:ascii="Times New Roman" w:hAnsi="Times New Roman"/>
          <w:b/>
          <w:szCs w:val="20"/>
          <w:lang w:val="en-GB"/>
        </w:rPr>
        <w:t xml:space="preserve">Figure </w:t>
      </w:r>
      <w:r>
        <w:rPr>
          <w:rFonts w:ascii="Times New Roman" w:eastAsia="等线" w:hAnsi="Times New Roman"/>
          <w:b/>
          <w:noProof/>
        </w:rPr>
        <w:t>5</w:t>
      </w:r>
      <w:r>
        <w:rPr>
          <w:rFonts w:ascii="Times New Roman" w:hAnsi="Times New Roman"/>
          <w:b/>
        </w:rPr>
        <w:fldChar w:fldCharType="end"/>
      </w:r>
      <w:r w:rsidR="00CA4C4E">
        <w:rPr>
          <w:rFonts w:ascii="Times New Roman" w:eastAsiaTheme="minorEastAsia" w:hAnsi="Times New Roman"/>
          <w:bCs/>
          <w:szCs w:val="20"/>
        </w:rPr>
        <w:t xml:space="preserve"> </w:t>
      </w:r>
      <w:r w:rsidR="00DD56A0">
        <w:rPr>
          <w:rFonts w:ascii="Times New Roman" w:eastAsiaTheme="minorEastAsia" w:hAnsi="Times New Roman"/>
          <w:bCs/>
          <w:szCs w:val="20"/>
        </w:rPr>
        <w:t xml:space="preserve">shows the simulation results </w:t>
      </w:r>
      <w:r w:rsidR="00844330">
        <w:rPr>
          <w:rFonts w:ascii="Times New Roman" w:eastAsiaTheme="minorEastAsia" w:hAnsi="Times New Roman"/>
          <w:bCs/>
          <w:szCs w:val="20"/>
        </w:rPr>
        <w:t xml:space="preserve">for </w:t>
      </w:r>
      <w:r w:rsidR="00DD56A0">
        <w:rPr>
          <w:rFonts w:ascii="Times New Roman" w:eastAsiaTheme="minorEastAsia" w:hAnsi="Times New Roman"/>
          <w:bCs/>
          <w:szCs w:val="20"/>
        </w:rPr>
        <w:t xml:space="preserve">different </w:t>
      </w:r>
      <w:r w:rsidR="00DD56A0" w:rsidRPr="005E216B">
        <w:rPr>
          <w:rFonts w:ascii="Times New Roman" w:eastAsiaTheme="minorEastAsia" w:hAnsi="Times New Roman"/>
          <w:bCs/>
          <w:szCs w:val="20"/>
        </w:rPr>
        <w:t xml:space="preserve">LP-WUS </w:t>
      </w:r>
      <w:r w:rsidR="00844330">
        <w:rPr>
          <w:rFonts w:ascii="Times New Roman" w:eastAsiaTheme="minorEastAsia" w:hAnsi="Times New Roman"/>
          <w:bCs/>
          <w:szCs w:val="20"/>
        </w:rPr>
        <w:t xml:space="preserve">monitoring </w:t>
      </w:r>
      <w:r w:rsidR="00DD56A0" w:rsidRPr="005E216B">
        <w:rPr>
          <w:rFonts w:ascii="Times New Roman" w:eastAsiaTheme="minorEastAsia" w:hAnsi="Times New Roman"/>
          <w:bCs/>
          <w:szCs w:val="20"/>
        </w:rPr>
        <w:t xml:space="preserve">duty cycle </w:t>
      </w:r>
      <w:r w:rsidR="00844330">
        <w:rPr>
          <w:rFonts w:ascii="Times New Roman" w:eastAsiaTheme="minorEastAsia" w:hAnsi="Times New Roman"/>
          <w:bCs/>
          <w:szCs w:val="20"/>
        </w:rPr>
        <w:t>periodicity</w:t>
      </w:r>
      <w:r w:rsidR="00844330" w:rsidRPr="005E216B">
        <w:rPr>
          <w:rFonts w:ascii="Times New Roman" w:eastAsiaTheme="minorEastAsia" w:hAnsi="Times New Roman"/>
          <w:bCs/>
          <w:szCs w:val="20"/>
        </w:rPr>
        <w:t xml:space="preserve"> </w:t>
      </w:r>
      <w:r w:rsidR="00DD56A0" w:rsidRPr="005E216B">
        <w:rPr>
          <w:rFonts w:ascii="Times New Roman" w:eastAsiaTheme="minorEastAsia" w:hAnsi="Times New Roman"/>
          <w:bCs/>
          <w:szCs w:val="20"/>
        </w:rPr>
        <w:t>and ratio</w:t>
      </w:r>
      <w:r w:rsidR="00DD56A0">
        <w:rPr>
          <w:rFonts w:ascii="Times New Roman" w:eastAsiaTheme="minorEastAsia" w:hAnsi="Times New Roman"/>
          <w:bCs/>
          <w:szCs w:val="20"/>
        </w:rPr>
        <w:t xml:space="preserve"> under </w:t>
      </w:r>
      <w:r w:rsidR="00DD56A0" w:rsidRPr="0010257A">
        <w:rPr>
          <w:rFonts w:ascii="Times New Roman" w:eastAsiaTheme="minorEastAsia" w:hAnsi="Times New Roman"/>
          <w:bCs/>
          <w:szCs w:val="20"/>
        </w:rPr>
        <w:t>configurations</w:t>
      </w:r>
      <w:r w:rsidR="00DD56A0">
        <w:rPr>
          <w:rFonts w:ascii="Times New Roman" w:eastAsiaTheme="minorEastAsia" w:hAnsi="Times New Roman"/>
          <w:bCs/>
          <w:szCs w:val="20"/>
        </w:rPr>
        <w:t xml:space="preserve"> in</w:t>
      </w:r>
      <w:r>
        <w:rPr>
          <w:rFonts w:ascii="Times New Roman" w:eastAsiaTheme="minorEastAsia" w:hAnsi="Times New Roman"/>
          <w:bCs/>
          <w:szCs w:val="20"/>
        </w:rPr>
        <w:t xml:space="preserve"> </w:t>
      </w:r>
      <w:r>
        <w:rPr>
          <w:rFonts w:ascii="Times New Roman" w:eastAsiaTheme="minorEastAsia" w:hAnsi="Times New Roman"/>
          <w:bCs/>
          <w:szCs w:val="20"/>
        </w:rPr>
        <w:fldChar w:fldCharType="begin"/>
      </w:r>
      <w:r>
        <w:rPr>
          <w:rFonts w:ascii="Times New Roman" w:eastAsiaTheme="minorEastAsia" w:hAnsi="Times New Roman"/>
          <w:bCs/>
          <w:szCs w:val="20"/>
        </w:rPr>
        <w:instrText xml:space="preserve"> REF _Ref135064608 \h </w:instrText>
      </w:r>
      <w:r>
        <w:rPr>
          <w:rFonts w:ascii="Times New Roman" w:eastAsiaTheme="minorEastAsia" w:hAnsi="Times New Roman"/>
          <w:bCs/>
          <w:szCs w:val="20"/>
        </w:rPr>
      </w:r>
      <w:r>
        <w:rPr>
          <w:rFonts w:ascii="Times New Roman" w:eastAsiaTheme="minorEastAsia" w:hAnsi="Times New Roman"/>
          <w:bCs/>
          <w:szCs w:val="20"/>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5</w:t>
      </w:r>
      <w:r>
        <w:rPr>
          <w:rFonts w:ascii="Times New Roman" w:eastAsiaTheme="minorEastAsia" w:hAnsi="Times New Roman"/>
          <w:bCs/>
          <w:szCs w:val="20"/>
        </w:rPr>
        <w:fldChar w:fldCharType="end"/>
      </w:r>
      <w:r w:rsidR="00DD56A0">
        <w:rPr>
          <w:rFonts w:ascii="Times New Roman" w:eastAsiaTheme="minorEastAsia" w:hAnsi="Times New Roman"/>
          <w:bCs/>
          <w:szCs w:val="20"/>
        </w:rPr>
        <w:t>.</w:t>
      </w:r>
    </w:p>
    <w:p w14:paraId="30F175EC" w14:textId="6447FC07" w:rsidR="00985230" w:rsidRPr="001D7ABF" w:rsidRDefault="00985230"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kern w:val="0"/>
          <w:sz w:val="20"/>
          <w:szCs w:val="20"/>
          <w:lang w:val="en-GB" w:eastAsia="en-US"/>
        </w:rPr>
      </w:pPr>
      <w:r w:rsidRPr="001D7ABF">
        <w:rPr>
          <w:rFonts w:ascii="Times New Roman" w:eastAsiaTheme="minorEastAsia" w:hAnsi="Times New Roman"/>
          <w:szCs w:val="20"/>
        </w:rPr>
        <w:t>[200ms, 600ms, 1</w:t>
      </w:r>
      <w:r>
        <w:rPr>
          <w:rFonts w:ascii="Times New Roman" w:eastAsiaTheme="minorEastAsia" w:hAnsi="Times New Roman"/>
          <w:sz w:val="20"/>
          <w:szCs w:val="20"/>
        </w:rPr>
        <w:t>000m</w:t>
      </w:r>
      <w:r w:rsidRPr="001D7ABF">
        <w:rPr>
          <w:rFonts w:ascii="Times New Roman" w:eastAsiaTheme="minorEastAsia" w:hAnsi="Times New Roman"/>
          <w:szCs w:val="20"/>
        </w:rPr>
        <w:t xml:space="preserve">s] as the </w:t>
      </w:r>
      <w:r w:rsidR="00844330">
        <w:rPr>
          <w:rFonts w:ascii="Times New Roman" w:eastAsiaTheme="minorEastAsia" w:hAnsi="Times New Roman"/>
          <w:szCs w:val="20"/>
        </w:rPr>
        <w:t>duty cycle periodicity</w:t>
      </w:r>
      <w:r w:rsidRPr="001D7ABF">
        <w:rPr>
          <w:rFonts w:ascii="Times New Roman" w:eastAsiaTheme="minorEastAsia" w:hAnsi="Times New Roman"/>
          <w:szCs w:val="20"/>
        </w:rPr>
        <w:t>, and for each cycle the duty cycle ratio is [</w:t>
      </w:r>
      <w:r w:rsidR="00101073">
        <w:rPr>
          <w:rFonts w:ascii="Times New Roman" w:eastAsiaTheme="minorEastAsia" w:hAnsi="Times New Roman"/>
          <w:szCs w:val="20"/>
        </w:rPr>
        <w:t xml:space="preserve">0.1%, </w:t>
      </w:r>
      <w:r w:rsidR="00090543">
        <w:rPr>
          <w:rFonts w:ascii="Times New Roman" w:eastAsiaTheme="minorEastAsia" w:hAnsi="Times New Roman"/>
          <w:szCs w:val="20"/>
        </w:rPr>
        <w:t>1</w:t>
      </w:r>
      <w:r w:rsidRPr="001D7ABF">
        <w:rPr>
          <w:rFonts w:ascii="Times New Roman" w:eastAsiaTheme="minorEastAsia" w:hAnsi="Times New Roman"/>
          <w:szCs w:val="20"/>
        </w:rPr>
        <w:t>%, 10%].</w:t>
      </w:r>
    </w:p>
    <w:p w14:paraId="3A45AD1C" w14:textId="16947A2F" w:rsidR="00985230" w:rsidRPr="008051AC" w:rsidRDefault="00985230" w:rsidP="00985230">
      <w:pPr>
        <w:pStyle w:val="a9"/>
        <w:jc w:val="center"/>
        <w:rPr>
          <w:rFonts w:ascii="Times New Roman" w:eastAsia="等线" w:hAnsi="Times New Roman"/>
          <w:b/>
          <w:lang w:eastAsia="zh-CN"/>
        </w:rPr>
      </w:pPr>
      <w:bookmarkStart w:id="46" w:name="_Ref127538630"/>
      <w:bookmarkStart w:id="47" w:name="_Ref135064608"/>
      <w:r w:rsidRPr="000F71FA">
        <w:rPr>
          <w:rFonts w:ascii="Times New Roman" w:eastAsiaTheme="minorEastAsia" w:hAnsi="Times New Roman"/>
          <w:b/>
        </w:rPr>
        <w:t xml:space="preserve">Table </w:t>
      </w:r>
      <w:bookmarkEnd w:id="46"/>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5</w:t>
      </w:r>
      <w:r w:rsidR="00B32265" w:rsidRPr="000F71FA">
        <w:rPr>
          <w:rFonts w:ascii="Times New Roman" w:eastAsiaTheme="minorEastAsia" w:hAnsi="Times New Roman"/>
          <w:b/>
        </w:rPr>
        <w:fldChar w:fldCharType="end"/>
      </w:r>
      <w:bookmarkEnd w:id="47"/>
      <w:r w:rsidRPr="000F71FA">
        <w:rPr>
          <w:rFonts w:ascii="Times New Roman" w:eastAsiaTheme="minorEastAsia" w:hAnsi="Times New Roman"/>
          <w:b/>
        </w:rPr>
        <w:t xml:space="preserve">. </w:t>
      </w:r>
      <w:r w:rsidR="00C435AD" w:rsidRPr="005E216B">
        <w:rPr>
          <w:rFonts w:ascii="Times New Roman" w:eastAsiaTheme="minorEastAsia" w:hAnsi="Times New Roman"/>
          <w:b/>
          <w:bCs/>
        </w:rPr>
        <w:t>C</w:t>
      </w:r>
      <w:r w:rsidRPr="008051AC">
        <w:rPr>
          <w:rFonts w:ascii="Times New Roman" w:eastAsiaTheme="minorEastAsia" w:hAnsi="Times New Roman"/>
          <w:b/>
          <w:bCs/>
        </w:rPr>
        <w:t>onfigurations for evaluation with different</w:t>
      </w:r>
      <w:r w:rsidRPr="00D0761E">
        <w:rPr>
          <w:rFonts w:ascii="Times New Roman" w:eastAsiaTheme="minorEastAsia" w:hAnsi="Times New Roman"/>
          <w:b/>
          <w:bCs/>
          <w:kern w:val="2"/>
          <w:lang w:eastAsia="zh-CN"/>
        </w:rPr>
        <w:t xml:space="preserve"> </w:t>
      </w:r>
      <w:r w:rsidRPr="00AF7186">
        <w:rPr>
          <w:rFonts w:ascii="Times New Roman" w:eastAsiaTheme="minorEastAsia" w:hAnsi="Times New Roman"/>
          <w:b/>
          <w:bCs/>
          <w:kern w:val="2"/>
          <w:lang w:eastAsia="zh-CN"/>
        </w:rPr>
        <w:t>LP-WUS monitoring</w:t>
      </w:r>
      <w:r>
        <w:rPr>
          <w:rFonts w:ascii="Times New Roman" w:eastAsiaTheme="minorEastAsia" w:hAnsi="Times New Roman"/>
          <w:b/>
          <w:bCs/>
        </w:rPr>
        <w:t xml:space="preserve"> </w:t>
      </w:r>
      <w:r>
        <w:rPr>
          <w:rFonts w:ascii="Times New Roman" w:eastAsiaTheme="minorEastAsia" w:hAnsi="Times New Roman" w:hint="eastAsia"/>
          <w:b/>
          <w:bCs/>
          <w:lang w:eastAsia="zh-CN"/>
        </w:rPr>
        <w:t>configuration</w:t>
      </w:r>
      <w:r>
        <w:rPr>
          <w:rFonts w:ascii="Times New Roman" w:eastAsiaTheme="minorEastAsia" w:hAnsi="Times New Roman"/>
          <w:b/>
          <w:bCs/>
          <w:lang w:eastAsia="zh-CN"/>
        </w:rPr>
        <w:t>s</w:t>
      </w:r>
      <w:r w:rsidRPr="00AE2CA4">
        <w:rPr>
          <w:rFonts w:ascii="Times New Roman" w:eastAsia="等线" w:hAnsi="Times New Roman"/>
          <w:b/>
          <w:lang w:eastAsia="zh-CN"/>
        </w:rPr>
        <w:t>.</w:t>
      </w:r>
    </w:p>
    <w:tbl>
      <w:tblPr>
        <w:tblStyle w:val="afc"/>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985230" w14:paraId="24046707" w14:textId="77777777" w:rsidTr="00452309">
        <w:trPr>
          <w:jc w:val="center"/>
        </w:trPr>
        <w:tc>
          <w:tcPr>
            <w:tcW w:w="704" w:type="dxa"/>
            <w:vAlign w:val="center"/>
          </w:tcPr>
          <w:p w14:paraId="1E0EE4DD"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Parameters</w:t>
            </w:r>
          </w:p>
        </w:tc>
        <w:tc>
          <w:tcPr>
            <w:tcW w:w="851" w:type="dxa"/>
            <w:vAlign w:val="center"/>
          </w:tcPr>
          <w:p w14:paraId="3C6EB605"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Baseline</w:t>
            </w:r>
            <w:r w:rsidRPr="001D7ABF">
              <w:rPr>
                <w:rFonts w:ascii="Times New Roman" w:hAnsi="Times New Roman"/>
                <w:sz w:val="18"/>
                <w:szCs w:val="16"/>
                <w:lang w:val="en-GB"/>
              </w:rPr>
              <w:t xml:space="preserve">: </w:t>
            </w:r>
          </w:p>
        </w:tc>
        <w:tc>
          <w:tcPr>
            <w:tcW w:w="992" w:type="dxa"/>
            <w:vAlign w:val="center"/>
          </w:tcPr>
          <w:p w14:paraId="7E49BF72"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Ramp-up time and transition energy</w:t>
            </w:r>
          </w:p>
        </w:tc>
        <w:tc>
          <w:tcPr>
            <w:tcW w:w="992" w:type="dxa"/>
            <w:vAlign w:val="center"/>
          </w:tcPr>
          <w:p w14:paraId="6E426C4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Sync/re-sync time and energy</w:t>
            </w:r>
          </w:p>
        </w:tc>
        <w:tc>
          <w:tcPr>
            <w:tcW w:w="851" w:type="dxa"/>
            <w:vAlign w:val="center"/>
          </w:tcPr>
          <w:p w14:paraId="053FCC90"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FAR of LP-WUS</w:t>
            </w:r>
          </w:p>
        </w:tc>
        <w:tc>
          <w:tcPr>
            <w:tcW w:w="850" w:type="dxa"/>
            <w:vAlign w:val="center"/>
          </w:tcPr>
          <w:p w14:paraId="7B9766C8" w14:textId="5A3DF6C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hAnsi="Times New Roman"/>
                <w:b/>
                <w:sz w:val="18"/>
                <w:szCs w:val="16"/>
                <w:lang w:val="en-GB"/>
              </w:rPr>
              <w:t>LP-WUR</w:t>
            </w:r>
            <w:r>
              <w:rPr>
                <w:rFonts w:ascii="Times New Roman" w:hAnsi="Times New Roman"/>
                <w:b/>
                <w:sz w:val="18"/>
                <w:szCs w:val="16"/>
                <w:lang w:val="en-GB"/>
              </w:rPr>
              <w:t xml:space="preserve"> ON</w:t>
            </w:r>
            <w:r w:rsidR="004E4A3F">
              <w:rPr>
                <w:rFonts w:ascii="Times New Roman" w:hAnsi="Times New Roman"/>
                <w:b/>
                <w:sz w:val="18"/>
                <w:szCs w:val="16"/>
                <w:lang w:val="en-GB"/>
              </w:rPr>
              <w:t xml:space="preserve"> state power</w:t>
            </w:r>
          </w:p>
        </w:tc>
        <w:tc>
          <w:tcPr>
            <w:tcW w:w="851" w:type="dxa"/>
            <w:vAlign w:val="center"/>
          </w:tcPr>
          <w:p w14:paraId="7A4F08E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rPr>
            </w:pPr>
            <w:r w:rsidRPr="001D7ABF">
              <w:rPr>
                <w:rFonts w:ascii="Times New Roman" w:eastAsiaTheme="minorEastAsia" w:hAnsi="Times New Roman"/>
                <w:b/>
                <w:sz w:val="18"/>
                <w:szCs w:val="16"/>
              </w:rPr>
              <w:t>Per UE paging rate</w:t>
            </w:r>
          </w:p>
        </w:tc>
        <w:tc>
          <w:tcPr>
            <w:tcW w:w="1275" w:type="dxa"/>
            <w:vAlign w:val="center"/>
          </w:tcPr>
          <w:p w14:paraId="45149440" w14:textId="1630420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b/>
                <w:sz w:val="18"/>
                <w:szCs w:val="16"/>
                <w:lang w:eastAsia="zh-CN"/>
              </w:rPr>
              <w:t>MR sleep state</w:t>
            </w:r>
          </w:p>
        </w:tc>
        <w:tc>
          <w:tcPr>
            <w:tcW w:w="1694" w:type="dxa"/>
            <w:vAlign w:val="center"/>
          </w:tcPr>
          <w:p w14:paraId="41884679"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Pr>
                <w:rFonts w:ascii="Times New Roman" w:eastAsiaTheme="minorEastAsia" w:hAnsi="Times New Roman" w:hint="eastAsia"/>
                <w:b/>
                <w:sz w:val="18"/>
                <w:szCs w:val="20"/>
                <w:lang w:eastAsia="zh-CN"/>
              </w:rPr>
              <w:t>R</w:t>
            </w:r>
            <w:r>
              <w:rPr>
                <w:rFonts w:ascii="Times New Roman" w:eastAsiaTheme="minorEastAsia" w:hAnsi="Times New Roman"/>
                <w:b/>
                <w:sz w:val="18"/>
                <w:szCs w:val="20"/>
                <w:lang w:eastAsia="zh-CN"/>
              </w:rPr>
              <w:t>RM</w:t>
            </w:r>
          </w:p>
        </w:tc>
      </w:tr>
      <w:tr w:rsidR="00985230" w14:paraId="6B9E7D87" w14:textId="77777777" w:rsidTr="00452309">
        <w:trPr>
          <w:jc w:val="center"/>
        </w:trPr>
        <w:tc>
          <w:tcPr>
            <w:tcW w:w="704" w:type="dxa"/>
            <w:vAlign w:val="center"/>
          </w:tcPr>
          <w:p w14:paraId="57F12D91"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b/>
                <w:sz w:val="18"/>
                <w:szCs w:val="16"/>
                <w:lang w:eastAsia="zh-CN"/>
              </w:rPr>
            </w:pPr>
            <w:r w:rsidRPr="001D7ABF">
              <w:rPr>
                <w:rFonts w:ascii="Times New Roman" w:eastAsiaTheme="minorEastAsia" w:hAnsi="Times New Roman"/>
                <w:b/>
                <w:sz w:val="18"/>
                <w:szCs w:val="16"/>
                <w:lang w:eastAsia="zh-CN"/>
              </w:rPr>
              <w:t>Values</w:t>
            </w:r>
          </w:p>
        </w:tc>
        <w:tc>
          <w:tcPr>
            <w:tcW w:w="851" w:type="dxa"/>
            <w:vAlign w:val="center"/>
          </w:tcPr>
          <w:p w14:paraId="5A6DEC17" w14:textId="1F83C99C"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Pr>
                <w:rFonts w:ascii="Times New Roman" w:hAnsi="Times New Roman"/>
                <w:sz w:val="18"/>
                <w:szCs w:val="16"/>
                <w:lang w:val="en-GB"/>
              </w:rPr>
              <w:t>I-DRX with PEI</w:t>
            </w:r>
          </w:p>
        </w:tc>
        <w:tc>
          <w:tcPr>
            <w:tcW w:w="992" w:type="dxa"/>
            <w:vAlign w:val="center"/>
          </w:tcPr>
          <w:p w14:paraId="46071515" w14:textId="60E05EF1"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eastAsiaTheme="minorEastAsia" w:hAnsi="Times New Roman"/>
                <w:sz w:val="18"/>
                <w:szCs w:val="16"/>
                <w:lang w:eastAsia="zh-CN"/>
              </w:rPr>
              <w:t xml:space="preserve">400ms; </w:t>
            </w:r>
            <w:r w:rsidR="001D119F">
              <w:rPr>
                <w:rFonts w:ascii="Times New Roman" w:eastAsiaTheme="minorEastAsia" w:hAnsi="Times New Roman"/>
                <w:sz w:val="18"/>
                <w:szCs w:val="16"/>
                <w:lang w:eastAsia="zh-CN"/>
              </w:rPr>
              <w:t>15</w:t>
            </w:r>
            <w:r w:rsidRPr="001D7ABF">
              <w:rPr>
                <w:rFonts w:ascii="Times New Roman" w:eastAsiaTheme="minorEastAsia" w:hAnsi="Times New Roman"/>
                <w:sz w:val="18"/>
                <w:szCs w:val="16"/>
                <w:lang w:eastAsia="zh-CN"/>
              </w:rPr>
              <w:t>000</w:t>
            </w:r>
          </w:p>
        </w:tc>
        <w:tc>
          <w:tcPr>
            <w:tcW w:w="992" w:type="dxa"/>
            <w:vAlign w:val="center"/>
          </w:tcPr>
          <w:p w14:paraId="18C0A198" w14:textId="1AA73C1D"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CE1342">
              <w:rPr>
                <w:rFonts w:ascii="Times New Roman" w:eastAsiaTheme="minorEastAsia" w:hAnsi="Times New Roman"/>
                <w:sz w:val="18"/>
                <w:szCs w:val="16"/>
              </w:rPr>
              <w:t xml:space="preserve">100ms; </w:t>
            </w:r>
            <w:r w:rsidR="008B595E">
              <w:rPr>
                <w:rFonts w:ascii="Times New Roman" w:eastAsiaTheme="minorEastAsia" w:hAnsi="Times New Roman"/>
                <w:sz w:val="18"/>
                <w:szCs w:val="16"/>
              </w:rPr>
              <w:t>334</w:t>
            </w:r>
            <w:r w:rsidRPr="00CE1342">
              <w:rPr>
                <w:rFonts w:ascii="Times New Roman" w:eastAsiaTheme="minorEastAsia" w:hAnsi="Times New Roman"/>
                <w:sz w:val="18"/>
                <w:szCs w:val="16"/>
              </w:rPr>
              <w:t>0</w:t>
            </w:r>
          </w:p>
        </w:tc>
        <w:tc>
          <w:tcPr>
            <w:tcW w:w="851" w:type="dxa"/>
            <w:vAlign w:val="center"/>
          </w:tcPr>
          <w:p w14:paraId="31040B54" w14:textId="77777777" w:rsidR="00985230" w:rsidRPr="00B01458"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CE1342">
              <w:rPr>
                <w:rFonts w:ascii="Times New Roman" w:eastAsiaTheme="minorEastAsia" w:hAnsi="Times New Roman"/>
                <w:sz w:val="18"/>
                <w:szCs w:val="16"/>
                <w:lang w:eastAsia="zh-CN"/>
              </w:rPr>
              <w:t>0.1%</w:t>
            </w:r>
          </w:p>
        </w:tc>
        <w:tc>
          <w:tcPr>
            <w:tcW w:w="850" w:type="dxa"/>
            <w:vAlign w:val="center"/>
          </w:tcPr>
          <w:p w14:paraId="03335775" w14:textId="6590931D"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sidRPr="001D7ABF">
              <w:rPr>
                <w:rFonts w:ascii="Times New Roman" w:hAnsi="Times New Roman"/>
                <w:sz w:val="18"/>
                <w:szCs w:val="16"/>
                <w:lang w:val="en-GB"/>
              </w:rPr>
              <w:t>0.1</w:t>
            </w:r>
            <w:r w:rsidR="00844330">
              <w:rPr>
                <w:rFonts w:ascii="Times New Roman" w:hAnsi="Times New Roman"/>
                <w:sz w:val="18"/>
                <w:szCs w:val="16"/>
                <w:lang w:val="en-GB"/>
              </w:rPr>
              <w:t xml:space="preserve"> units</w:t>
            </w:r>
            <w:r w:rsidRPr="001D7ABF">
              <w:rPr>
                <w:rFonts w:ascii="Times New Roman" w:hAnsi="Times New Roman"/>
                <w:sz w:val="18"/>
                <w:szCs w:val="16"/>
                <w:lang w:val="en-GB"/>
              </w:rPr>
              <w:t xml:space="preserve">, </w:t>
            </w:r>
            <w:r w:rsidR="00756052">
              <w:rPr>
                <w:rFonts w:ascii="Times New Roman" w:hAnsi="Times New Roman"/>
                <w:sz w:val="18"/>
                <w:szCs w:val="16"/>
                <w:lang w:val="en-GB"/>
              </w:rPr>
              <w:t xml:space="preserve">1 </w:t>
            </w:r>
            <w:r w:rsidRPr="001D7ABF">
              <w:rPr>
                <w:rFonts w:ascii="Times New Roman" w:hAnsi="Times New Roman"/>
                <w:sz w:val="18"/>
                <w:szCs w:val="16"/>
                <w:lang w:val="en-GB"/>
              </w:rPr>
              <w:t>units</w:t>
            </w:r>
          </w:p>
        </w:tc>
        <w:tc>
          <w:tcPr>
            <w:tcW w:w="851" w:type="dxa"/>
            <w:vAlign w:val="center"/>
          </w:tcPr>
          <w:p w14:paraId="63AED0FC" w14:textId="77777777" w:rsidR="00985230" w:rsidRPr="001D7ABF" w:rsidRDefault="00985230" w:rsidP="00452309">
            <w:pPr>
              <w:overflowPunct w:val="0"/>
              <w:autoSpaceDE w:val="0"/>
              <w:autoSpaceDN w:val="0"/>
              <w:adjustRightInd w:val="0"/>
              <w:ind w:right="-96"/>
              <w:jc w:val="center"/>
              <w:textAlignment w:val="baseline"/>
              <w:rPr>
                <w:rFonts w:ascii="Times New Roman" w:eastAsiaTheme="minorEastAsia" w:hAnsi="Times New Roman"/>
                <w:sz w:val="18"/>
                <w:szCs w:val="16"/>
              </w:rPr>
            </w:pPr>
            <w:r w:rsidRPr="001D7ABF" w:rsidDel="001616FD">
              <w:rPr>
                <w:rFonts w:ascii="Times New Roman" w:eastAsiaTheme="minorEastAsia" w:hAnsi="Times New Roman"/>
                <w:sz w:val="18"/>
                <w:szCs w:val="16"/>
              </w:rPr>
              <w:t>0.</w:t>
            </w:r>
            <w:r>
              <w:rPr>
                <w:rFonts w:ascii="Times New Roman" w:eastAsiaTheme="minorEastAsia" w:hAnsi="Times New Roman"/>
                <w:sz w:val="18"/>
                <w:szCs w:val="16"/>
              </w:rPr>
              <w:t>00</w:t>
            </w:r>
            <w:r w:rsidRPr="001D7ABF" w:rsidDel="001616FD">
              <w:rPr>
                <w:rFonts w:ascii="Times New Roman" w:eastAsiaTheme="minorEastAsia" w:hAnsi="Times New Roman"/>
                <w:sz w:val="18"/>
                <w:szCs w:val="16"/>
              </w:rPr>
              <w:t>1</w:t>
            </w:r>
            <w:r w:rsidRPr="001D7ABF" w:rsidDel="001616FD">
              <w:rPr>
                <w:rFonts w:ascii="Times New Roman" w:eastAsiaTheme="minorEastAsia" w:hAnsi="Times New Roman"/>
                <w:sz w:val="18"/>
                <w:szCs w:val="16"/>
                <w:lang w:eastAsia="zh-CN"/>
              </w:rPr>
              <w:t>%</w:t>
            </w:r>
          </w:p>
        </w:tc>
        <w:tc>
          <w:tcPr>
            <w:tcW w:w="1275" w:type="dxa"/>
            <w:vAlign w:val="center"/>
          </w:tcPr>
          <w:p w14:paraId="44943734" w14:textId="221F0B90" w:rsidR="00985230" w:rsidRPr="001D7ABF" w:rsidRDefault="008B595E" w:rsidP="00452309">
            <w:pPr>
              <w:overflowPunct w:val="0"/>
              <w:autoSpaceDE w:val="0"/>
              <w:autoSpaceDN w:val="0"/>
              <w:adjustRightInd w:val="0"/>
              <w:ind w:right="-96"/>
              <w:jc w:val="center"/>
              <w:textAlignment w:val="baseline"/>
              <w:rPr>
                <w:rFonts w:ascii="Times New Roman" w:eastAsiaTheme="minorEastAsia" w:hAnsi="Times New Roman"/>
                <w:sz w:val="18"/>
                <w:szCs w:val="16"/>
                <w:lang w:eastAsia="zh-CN"/>
              </w:rPr>
            </w:pPr>
            <w:r>
              <w:rPr>
                <w:rFonts w:ascii="Times New Roman" w:eastAsiaTheme="minorEastAsia" w:hAnsi="Times New Roman"/>
                <w:sz w:val="18"/>
                <w:szCs w:val="16"/>
                <w:lang w:eastAsia="zh-CN"/>
              </w:rPr>
              <w:t>Ultra-deep sleep</w:t>
            </w:r>
          </w:p>
        </w:tc>
        <w:tc>
          <w:tcPr>
            <w:tcW w:w="1694" w:type="dxa"/>
            <w:vAlign w:val="center"/>
          </w:tcPr>
          <w:p w14:paraId="0516A6B4" w14:textId="1DDA30AD" w:rsidR="00985230" w:rsidRDefault="00985230" w:rsidP="00B32265">
            <w:pPr>
              <w:overflowPunct w:val="0"/>
              <w:autoSpaceDE w:val="0"/>
              <w:autoSpaceDN w:val="0"/>
              <w:adjustRightInd w:val="0"/>
              <w:ind w:right="-96"/>
              <w:textAlignment w:val="baseline"/>
              <w:rPr>
                <w:rFonts w:ascii="Times New Roman" w:eastAsiaTheme="minorEastAsia" w:hAnsi="Times New Roman"/>
                <w:sz w:val="18"/>
                <w:szCs w:val="20"/>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 xml:space="preserve">ption 1 for baseline </w:t>
            </w:r>
          </w:p>
          <w:p w14:paraId="5105EE94" w14:textId="568A2FDE" w:rsidR="00985230" w:rsidRPr="001D7ABF" w:rsidRDefault="00985230" w:rsidP="00B32265">
            <w:pPr>
              <w:overflowPunct w:val="0"/>
              <w:autoSpaceDE w:val="0"/>
              <w:autoSpaceDN w:val="0"/>
              <w:adjustRightInd w:val="0"/>
              <w:ind w:right="-96"/>
              <w:textAlignment w:val="baseline"/>
              <w:rPr>
                <w:rFonts w:ascii="Times New Roman" w:eastAsiaTheme="minorEastAsia" w:hAnsi="Times New Roman"/>
                <w:sz w:val="18"/>
                <w:szCs w:val="16"/>
                <w:lang w:eastAsia="zh-CN"/>
              </w:rPr>
            </w:pPr>
            <w:r>
              <w:rPr>
                <w:rFonts w:ascii="Times New Roman" w:eastAsiaTheme="minorEastAsia" w:hAnsi="Times New Roman" w:hint="eastAsia"/>
                <w:sz w:val="18"/>
                <w:szCs w:val="20"/>
                <w:lang w:eastAsia="zh-CN"/>
              </w:rPr>
              <w:t>O</w:t>
            </w:r>
            <w:r>
              <w:rPr>
                <w:rFonts w:ascii="Times New Roman" w:eastAsiaTheme="minorEastAsia" w:hAnsi="Times New Roman"/>
                <w:sz w:val="18"/>
                <w:szCs w:val="20"/>
                <w:lang w:eastAsia="zh-CN"/>
              </w:rPr>
              <w:t>ption 3 for LP-WUS</w:t>
            </w:r>
          </w:p>
        </w:tc>
      </w:tr>
    </w:tbl>
    <w:p w14:paraId="481B67BC" w14:textId="44698993" w:rsidR="0048058C" w:rsidRPr="00040D01" w:rsidDel="00E02F6A" w:rsidRDefault="0048058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361AFED1" w14:textId="0E5B3B62" w:rsidR="00673D32" w:rsidRDefault="00673D3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p>
    <w:p w14:paraId="24080AC5" w14:textId="667C2577" w:rsidR="0013309E"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4610BE1E" wp14:editId="72ECFB8E">
            <wp:extent cx="5759450" cy="2872596"/>
            <wp:effectExtent l="0" t="0" r="12700" b="4445"/>
            <wp:docPr id="46" name="图表 46">
              <a:extLst xmlns:a="http://schemas.openxmlformats.org/drawingml/2006/main">
                <a:ext uri="{FF2B5EF4-FFF2-40B4-BE49-F238E27FC236}">
                  <a16:creationId xmlns:a16="http://schemas.microsoft.com/office/drawing/2014/main" id="{11A97386-3AFB-472A-8D4B-206872E07E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5BD2DA40" w14:textId="46EDCD1D" w:rsidR="002F481C" w:rsidRDefault="002F481C"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2BE2BAA9" wp14:editId="443B1C5C">
            <wp:extent cx="5759450" cy="2656936"/>
            <wp:effectExtent l="0" t="0" r="12700" b="10160"/>
            <wp:docPr id="47" name="图表 47">
              <a:extLst xmlns:a="http://schemas.openxmlformats.org/drawingml/2006/main">
                <a:ext uri="{FF2B5EF4-FFF2-40B4-BE49-F238E27FC236}">
                  <a16:creationId xmlns:a16="http://schemas.microsoft.com/office/drawing/2014/main" id="{A4E83A87-936A-4DBF-A858-A58163BC53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4319AE2" w14:textId="7478B2B5"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lastRenderedPageBreak/>
        <w:drawing>
          <wp:inline distT="0" distB="0" distL="0" distR="0" wp14:anchorId="5BF10B69" wp14:editId="0B07BD8E">
            <wp:extent cx="5759450" cy="3183147"/>
            <wp:effectExtent l="0" t="0" r="12700" b="17780"/>
            <wp:docPr id="77" name="图表 77">
              <a:extLst xmlns:a="http://schemas.openxmlformats.org/drawingml/2006/main">
                <a:ext uri="{FF2B5EF4-FFF2-40B4-BE49-F238E27FC236}">
                  <a16:creationId xmlns:a16="http://schemas.microsoft.com/office/drawing/2014/main" id="{48CB7C09-5B56-4301-ADE8-53115CBEEF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B59C273" w14:textId="2D27BB08" w:rsidR="00B614D3" w:rsidRDefault="00295818"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1C66675D" wp14:editId="58C1E2AB">
            <wp:extent cx="5759450" cy="3045124"/>
            <wp:effectExtent l="0" t="0" r="12700" b="3175"/>
            <wp:docPr id="82" name="图表 82">
              <a:extLst xmlns:a="http://schemas.openxmlformats.org/drawingml/2006/main">
                <a:ext uri="{FF2B5EF4-FFF2-40B4-BE49-F238E27FC236}">
                  <a16:creationId xmlns:a16="http://schemas.microsoft.com/office/drawing/2014/main" id="{782279C7-2CF7-4A40-9CF7-DC6728A03C6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322D4F7" w14:textId="75654FD5" w:rsidR="00266A02" w:rsidRDefault="00266A02" w:rsidP="00985230">
      <w:pPr>
        <w:overflowPunct w:val="0"/>
        <w:autoSpaceDE w:val="0"/>
        <w:autoSpaceDN w:val="0"/>
        <w:adjustRightInd w:val="0"/>
        <w:spacing w:after="180"/>
        <w:ind w:right="-99"/>
        <w:textAlignment w:val="baseline"/>
        <w:rPr>
          <w:rFonts w:ascii="Times New Roman" w:eastAsia="等线" w:hAnsi="Times New Roman"/>
          <w:b/>
          <w:color w:val="FF0000"/>
          <w:szCs w:val="20"/>
          <w:highlight w:val="yellow"/>
          <w:lang w:val="en-GB" w:eastAsia="zh-CN"/>
        </w:rPr>
      </w:pPr>
      <w:r>
        <w:rPr>
          <w:noProof/>
        </w:rPr>
        <w:drawing>
          <wp:inline distT="0" distB="0" distL="0" distR="0" wp14:anchorId="4AB48CF9" wp14:editId="7C01A7CC">
            <wp:extent cx="5759450" cy="2363638"/>
            <wp:effectExtent l="0" t="0" r="12700" b="17780"/>
            <wp:docPr id="50" name="图表 50">
              <a:extLst xmlns:a="http://schemas.openxmlformats.org/drawingml/2006/main">
                <a:ext uri="{FF2B5EF4-FFF2-40B4-BE49-F238E27FC236}">
                  <a16:creationId xmlns:a16="http://schemas.microsoft.com/office/drawing/2014/main" id="{77A67704-BCB5-4FB5-8F06-0DF36761E9C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56E5399" w14:textId="32B68DE7" w:rsidR="00985230" w:rsidRPr="000F71FA" w:rsidRDefault="00985230" w:rsidP="00985230">
      <w:pPr>
        <w:overflowPunct w:val="0"/>
        <w:autoSpaceDE w:val="0"/>
        <w:autoSpaceDN w:val="0"/>
        <w:adjustRightInd w:val="0"/>
        <w:spacing w:after="180"/>
        <w:ind w:right="-99"/>
        <w:jc w:val="center"/>
        <w:textAlignment w:val="baseline"/>
        <w:rPr>
          <w:rFonts w:ascii="Times New Roman" w:hAnsi="Times New Roman"/>
          <w:b/>
          <w:szCs w:val="20"/>
        </w:rPr>
      </w:pPr>
      <w:bookmarkStart w:id="48" w:name="_Ref127538618"/>
      <w:bookmarkStart w:id="49" w:name="_Ref135064597"/>
      <w:r w:rsidRPr="000F71FA">
        <w:rPr>
          <w:rFonts w:ascii="Times New Roman" w:hAnsi="Times New Roman"/>
          <w:b/>
          <w:szCs w:val="20"/>
          <w:lang w:val="en-GB"/>
        </w:rPr>
        <w:lastRenderedPageBreak/>
        <w:t xml:space="preserve">Figure </w:t>
      </w:r>
      <w:bookmarkEnd w:id="48"/>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5</w:t>
      </w:r>
      <w:r w:rsidR="00B32265" w:rsidRPr="0029432B">
        <w:rPr>
          <w:rFonts w:ascii="Times New Roman" w:eastAsia="等线" w:hAnsi="Times New Roman"/>
          <w:b/>
        </w:rPr>
        <w:fldChar w:fldCharType="end"/>
      </w:r>
      <w:bookmarkEnd w:id="49"/>
      <w:r w:rsidRPr="000F71FA">
        <w:rPr>
          <w:rFonts w:ascii="Times New Roman" w:hAnsi="Times New Roman"/>
          <w:b/>
          <w:szCs w:val="20"/>
          <w:lang w:val="en-GB"/>
        </w:rPr>
        <w:t>.</w:t>
      </w:r>
      <w:r w:rsidRPr="00D3415D">
        <w:rPr>
          <w:rFonts w:ascii="Times New Roman" w:hAnsi="Times New Roman"/>
          <w:b/>
        </w:rPr>
        <w:t xml:space="preserve"> </w:t>
      </w:r>
      <w:r>
        <w:rPr>
          <w:rFonts w:ascii="Times New Roman" w:hAnsi="Times New Roman"/>
          <w:b/>
        </w:rPr>
        <w:t>The power and latency performances of LP-WUS/WUR scheme with different DRX cycle lengths and ratio.</w:t>
      </w:r>
    </w:p>
    <w:p w14:paraId="7F3C16B2" w14:textId="7BC5B73D" w:rsidR="002539BC" w:rsidRPr="000118D7" w:rsidRDefault="00AE2794" w:rsidP="002539BC">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According to the results, the following observations are given</w:t>
      </w:r>
      <w:r w:rsidRPr="00C36F1E">
        <w:rPr>
          <w:rFonts w:ascii="Times New Roman" w:eastAsiaTheme="minorEastAsia" w:hAnsi="Times New Roman"/>
          <w:bCs/>
          <w:szCs w:val="20"/>
          <w:lang w:eastAsia="zh-CN"/>
        </w:rPr>
        <w:t>:</w:t>
      </w:r>
    </w:p>
    <w:p w14:paraId="71EA1667" w14:textId="31836AB4" w:rsidR="00985230" w:rsidRPr="005E216B" w:rsidRDefault="00985230" w:rsidP="00B814B6">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0" w:name="_Ref127561916"/>
      <w:r w:rsidRPr="00EE24C0">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13</w:t>
      </w:r>
      <w:r w:rsidR="00B32265" w:rsidRPr="000C4736">
        <w:rPr>
          <w:rFonts w:ascii="Times New Roman" w:eastAsia="等线" w:hAnsi="Times New Roman"/>
          <w:b/>
          <w:szCs w:val="20"/>
          <w:lang w:val="en-GB" w:eastAsia="zh-CN"/>
        </w:rPr>
        <w:fldChar w:fldCharType="end"/>
      </w:r>
      <w:r w:rsidRPr="00EE24C0">
        <w:rPr>
          <w:rFonts w:ascii="Times New Roman" w:eastAsiaTheme="minorEastAsia" w:hAnsi="Times New Roman"/>
          <w:b/>
          <w:bCs/>
          <w:szCs w:val="20"/>
          <w:lang w:eastAsia="zh-CN"/>
        </w:rPr>
        <w:t>: With fixed duty cycle ratio</w:t>
      </w:r>
      <w:r w:rsidR="00AE2794" w:rsidRPr="00EE24C0">
        <w:rPr>
          <w:rFonts w:ascii="Times New Roman" w:eastAsiaTheme="minorEastAsia" w:hAnsi="Times New Roman"/>
          <w:b/>
          <w:bCs/>
          <w:szCs w:val="20"/>
          <w:lang w:eastAsia="zh-CN"/>
        </w:rPr>
        <w:t xml:space="preserve"> and LP-WUR “ON” state</w:t>
      </w:r>
      <w:r w:rsidR="00C22431">
        <w:rPr>
          <w:rFonts w:ascii="Times New Roman" w:eastAsiaTheme="minorEastAsia" w:hAnsi="Times New Roman"/>
          <w:b/>
          <w:bCs/>
          <w:szCs w:val="20"/>
          <w:lang w:eastAsia="zh-CN"/>
        </w:rPr>
        <w:t xml:space="preserve"> power</w:t>
      </w:r>
      <w:r w:rsidR="00420243">
        <w:rPr>
          <w:rFonts w:ascii="Times New Roman" w:eastAsiaTheme="minorEastAsia" w:hAnsi="Times New Roman"/>
          <w:b/>
          <w:bCs/>
          <w:szCs w:val="20"/>
          <w:lang w:eastAsia="zh-CN"/>
        </w:rPr>
        <w:t>, when LP-WUR “ON” state power is no more than 1unit</w:t>
      </w:r>
      <w:r w:rsidRPr="00EE24C0">
        <w:rPr>
          <w:rFonts w:ascii="Times New Roman" w:eastAsiaTheme="minorEastAsia" w:hAnsi="Times New Roman"/>
          <w:b/>
          <w:bCs/>
          <w:szCs w:val="20"/>
          <w:lang w:eastAsia="zh-CN"/>
        </w:rPr>
        <w:t xml:space="preserve">, different LP-WUR </w:t>
      </w:r>
      <w:r w:rsidR="00B73A19">
        <w:rPr>
          <w:rFonts w:ascii="Times New Roman" w:eastAsiaTheme="minorEastAsia" w:hAnsi="Times New Roman" w:hint="eastAsia"/>
          <w:b/>
          <w:bCs/>
          <w:szCs w:val="20"/>
          <w:lang w:eastAsia="zh-CN"/>
        </w:rPr>
        <w:t>duty</w:t>
      </w:r>
      <w:r w:rsidR="00B73A19">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sidR="00C22431">
        <w:rPr>
          <w:rFonts w:ascii="Times New Roman" w:eastAsiaTheme="minorEastAsia" w:hAnsi="Times New Roman"/>
          <w:b/>
          <w:bCs/>
          <w:szCs w:val="20"/>
          <w:lang w:eastAsia="zh-CN"/>
        </w:rPr>
        <w:t>periodicity</w:t>
      </w:r>
      <w:r w:rsidR="00C22431" w:rsidRPr="00EE24C0">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have no or less impact on UE power consumption</w:t>
      </w:r>
      <w:r w:rsidR="00AE2794" w:rsidRPr="00EE24C0">
        <w:rPr>
          <w:rFonts w:ascii="Times New Roman" w:eastAsiaTheme="minorEastAsia" w:hAnsi="Times New Roman"/>
          <w:b/>
          <w:bCs/>
          <w:szCs w:val="20"/>
          <w:lang w:eastAsia="zh-CN"/>
        </w:rPr>
        <w:t>.</w:t>
      </w:r>
      <w:bookmarkEnd w:id="50"/>
    </w:p>
    <w:p w14:paraId="44107D34" w14:textId="437DDB4A"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1" w:name="_Ref127561927"/>
      <w:r w:rsidRPr="008405C9">
        <w:rPr>
          <w:rFonts w:ascii="Times New Roman" w:eastAsiaTheme="minorEastAsia" w:hAnsi="Times New Roman"/>
          <w:b/>
          <w:bCs/>
          <w:szCs w:val="20"/>
          <w:lang w:eastAsia="zh-CN"/>
        </w:rPr>
        <w:t xml:space="preserve">Observation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14</w:t>
      </w:r>
      <w:r w:rsidR="00B32265" w:rsidRPr="000C4736">
        <w:rPr>
          <w:rFonts w:ascii="Times New Roman" w:eastAsia="等线" w:hAnsi="Times New Roman"/>
          <w:b/>
          <w:szCs w:val="20"/>
          <w:lang w:val="en-GB" w:eastAsia="zh-CN"/>
        </w:rPr>
        <w:fldChar w:fldCharType="end"/>
      </w:r>
      <w:r w:rsidRPr="00EE191E" w:rsidDel="006A436B">
        <w:rPr>
          <w:rFonts w:ascii="Times New Roman" w:eastAsia="等线" w:hAnsi="Times New Roman"/>
          <w:b/>
          <w:szCs w:val="20"/>
          <w:lang w:val="en-GB" w:eastAsia="zh-CN"/>
        </w:rPr>
        <w:fldChar w:fldCharType="begin"/>
      </w:r>
      <w:r w:rsidRPr="00EE191E" w:rsidDel="006A436B">
        <w:rPr>
          <w:rFonts w:ascii="Times New Roman" w:eastAsia="等线" w:hAnsi="Times New Roman"/>
          <w:b/>
          <w:szCs w:val="20"/>
          <w:lang w:val="en-GB" w:eastAsia="zh-CN"/>
        </w:rPr>
        <w:fldChar w:fldCharType="separate"/>
      </w:r>
      <w:r>
        <w:rPr>
          <w:rFonts w:ascii="Times New Roman" w:eastAsia="等线" w:hAnsi="Times New Roman" w:hint="eastAsia"/>
          <w:bCs/>
          <w:noProof/>
          <w:szCs w:val="20"/>
          <w:lang w:val="en-GB" w:eastAsia="zh-CN"/>
        </w:rPr>
        <w:t>错误</w:t>
      </w:r>
      <w:r>
        <w:rPr>
          <w:rFonts w:ascii="Times New Roman" w:eastAsia="等线" w:hAnsi="Times New Roman" w:hint="eastAsia"/>
          <w:bCs/>
          <w:noProof/>
          <w:szCs w:val="20"/>
          <w:lang w:val="en-GB" w:eastAsia="zh-CN"/>
        </w:rPr>
        <w:t>!</w:t>
      </w:r>
      <w:r>
        <w:rPr>
          <w:rFonts w:ascii="Times New Roman" w:eastAsia="等线" w:hAnsi="Times New Roman" w:hint="eastAsia"/>
          <w:bCs/>
          <w:noProof/>
          <w:szCs w:val="20"/>
          <w:lang w:val="en-GB" w:eastAsia="zh-CN"/>
        </w:rPr>
        <w:t>未指定顺序。</w:t>
      </w:r>
      <w:r w:rsidRPr="00EE191E" w:rsidDel="006A436B">
        <w:rPr>
          <w:rFonts w:ascii="Times New Roman" w:eastAsia="等线" w:hAnsi="Times New Roman"/>
          <w:b/>
          <w:szCs w:val="20"/>
          <w:lang w:val="en-GB" w:eastAsia="zh-CN"/>
        </w:rPr>
        <w:fldChar w:fldCharType="end"/>
      </w:r>
      <w:r w:rsidRPr="008405C9">
        <w:rPr>
          <w:rFonts w:ascii="Times New Roman" w:eastAsiaTheme="minorEastAsia" w:hAnsi="Times New Roman"/>
          <w:b/>
          <w:bCs/>
          <w:szCs w:val="20"/>
          <w:lang w:eastAsia="zh-CN"/>
        </w:rPr>
        <w:t>:</w:t>
      </w:r>
      <w:r w:rsidRPr="000F71FA">
        <w:rPr>
          <w:rFonts w:ascii="Times New Roman" w:hAnsi="Times New Roman"/>
          <w:b/>
        </w:rPr>
        <w:t xml:space="preserve"> </w:t>
      </w:r>
      <w:r w:rsidR="00596D57">
        <w:rPr>
          <w:rFonts w:ascii="Times New Roman" w:hAnsi="Times New Roman"/>
          <w:b/>
        </w:rPr>
        <w:t>L</w:t>
      </w:r>
      <w:r>
        <w:rPr>
          <w:rFonts w:ascii="Times New Roman" w:hAnsi="Times New Roman"/>
          <w:b/>
        </w:rPr>
        <w:t>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bookmarkEnd w:id="51"/>
    </w:p>
    <w:p w14:paraId="61271693" w14:textId="1DFCB2E4" w:rsidR="00121043" w:rsidRPr="008B5901" w:rsidRDefault="00121043"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2" w:name="_Ref131796668"/>
      <w:bookmarkStart w:id="53" w:name="_Ref135067208"/>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sidR="00B32265" w:rsidRPr="000C4736">
        <w:rPr>
          <w:rFonts w:ascii="Times New Roman" w:eastAsia="等线" w:hAnsi="Times New Roman"/>
          <w:b/>
          <w:szCs w:val="20"/>
          <w:lang w:val="en-GB" w:eastAsia="zh-CN"/>
        </w:rPr>
        <w:fldChar w:fldCharType="begin"/>
      </w:r>
      <w:r w:rsidR="00B32265" w:rsidRPr="000C4736">
        <w:rPr>
          <w:rFonts w:ascii="Times New Roman" w:eastAsia="等线" w:hAnsi="Times New Roman"/>
          <w:b/>
          <w:szCs w:val="20"/>
          <w:lang w:val="en-GB" w:eastAsia="zh-CN"/>
        </w:rPr>
        <w:instrText xml:space="preserve"> SEQ Observation \* ARABIC </w:instrText>
      </w:r>
      <w:r w:rsidR="00B32265"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15</w:t>
      </w:r>
      <w:r w:rsidR="00B32265" w:rsidRPr="000C4736">
        <w:rPr>
          <w:rFonts w:ascii="Times New Roman" w:eastAsia="等线" w:hAnsi="Times New Roman"/>
          <w:b/>
          <w:szCs w:val="20"/>
          <w:lang w:val="en-GB" w:eastAsia="zh-CN"/>
        </w:rPr>
        <w:fldChar w:fldCharType="end"/>
      </w:r>
      <w:r w:rsidRPr="008B5901">
        <w:rPr>
          <w:rFonts w:ascii="Times New Roman" w:eastAsiaTheme="minorEastAsia" w:hAnsi="Times New Roman"/>
          <w:b/>
          <w:bCs/>
          <w:szCs w:val="20"/>
          <w:lang w:eastAsia="zh-CN"/>
        </w:rPr>
        <w:t xml:space="preserve">: </w:t>
      </w:r>
      <w:r w:rsidR="002912DE">
        <w:rPr>
          <w:rFonts w:ascii="Times New Roman" w:eastAsiaTheme="minorEastAsia" w:hAnsi="Times New Roman"/>
          <w:b/>
          <w:bCs/>
          <w:szCs w:val="20"/>
          <w:lang w:eastAsia="zh-CN"/>
        </w:rPr>
        <w:t xml:space="preserve">When the duty cycle ratio is 10%, </w:t>
      </w:r>
      <w:bookmarkEnd w:id="52"/>
      <w:r w:rsidR="002912DE">
        <w:rPr>
          <w:rFonts w:ascii="Times New Roman" w:eastAsiaTheme="minorEastAsia" w:hAnsi="Times New Roman"/>
          <w:b/>
          <w:bCs/>
          <w:szCs w:val="20"/>
          <w:lang w:eastAsia="zh-CN"/>
        </w:rPr>
        <w:t xml:space="preserve">the achievable UE power saving benefit is significantly degraded </w:t>
      </w:r>
      <w:r w:rsidR="00A45596">
        <w:rPr>
          <w:rFonts w:ascii="Times New Roman" w:eastAsiaTheme="minorEastAsia" w:hAnsi="Times New Roman"/>
          <w:b/>
          <w:bCs/>
          <w:szCs w:val="20"/>
          <w:lang w:eastAsia="zh-CN"/>
        </w:rPr>
        <w:t>if the LP-WUR “ON” state power is 10 or 20 units.</w:t>
      </w:r>
      <w:bookmarkEnd w:id="53"/>
      <w:r w:rsidR="00A45596">
        <w:rPr>
          <w:rFonts w:ascii="Times New Roman" w:eastAsiaTheme="minorEastAsia" w:hAnsi="Times New Roman"/>
          <w:b/>
          <w:bCs/>
          <w:szCs w:val="20"/>
          <w:lang w:eastAsia="zh-CN"/>
        </w:rPr>
        <w:t xml:space="preserve"> </w:t>
      </w:r>
    </w:p>
    <w:p w14:paraId="119918BD" w14:textId="211D0822" w:rsidR="008B595E" w:rsidRDefault="004E4A3F"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szCs w:val="20"/>
        </w:rPr>
        <w:t>Impacts due to different RRM schemes</w:t>
      </w:r>
    </w:p>
    <w:p w14:paraId="1CDBF5DB" w14:textId="27D20E31" w:rsidR="00265944" w:rsidRDefault="005E5137" w:rsidP="00265944">
      <w:pPr>
        <w:pStyle w:val="a9"/>
        <w:rPr>
          <w:rFonts w:ascii="Times New Roman" w:eastAsiaTheme="minorEastAsia" w:hAnsi="Times New Roman"/>
          <w:bCs/>
        </w:rPr>
      </w:pPr>
      <w:r>
        <w:rPr>
          <w:rFonts w:ascii="Times New Roman" w:eastAsiaTheme="minorEastAsia" w:hAnsi="Times New Roman"/>
          <w:bCs/>
        </w:rPr>
        <w:fldChar w:fldCharType="begin"/>
      </w:r>
      <w:r>
        <w:rPr>
          <w:rFonts w:ascii="Times New Roman" w:eastAsiaTheme="minorEastAsia" w:hAnsi="Times New Roman"/>
          <w:bCs/>
        </w:rPr>
        <w:instrText xml:space="preserve"> REF _Ref131783740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hAnsi="Times New Roman"/>
          <w:b/>
        </w:rPr>
        <w:fldChar w:fldCharType="begin"/>
      </w:r>
      <w:r w:rsidR="00B32265">
        <w:rPr>
          <w:rFonts w:ascii="Times New Roman" w:eastAsiaTheme="minorEastAsia" w:hAnsi="Times New Roman"/>
          <w:bCs/>
        </w:rPr>
        <w:instrText xml:space="preserve"> REF _Ref135064716 \h </w:instrText>
      </w:r>
      <w:r w:rsidR="00B32265">
        <w:rPr>
          <w:rFonts w:ascii="Times New Roman" w:hAnsi="Times New Roman"/>
          <w:b/>
        </w:rPr>
      </w:r>
      <w:r w:rsidR="00B32265">
        <w:rPr>
          <w:rFonts w:ascii="Times New Roman" w:hAnsi="Times New Roman"/>
          <w:b/>
        </w:rPr>
        <w:fldChar w:fldCharType="separate"/>
      </w:r>
      <w:r w:rsidR="00B32265" w:rsidRPr="0029432B">
        <w:rPr>
          <w:rFonts w:ascii="Times New Roman" w:hAnsi="Times New Roman"/>
          <w:b/>
        </w:rPr>
        <w:t xml:space="preserve">Figure </w:t>
      </w:r>
      <w:r w:rsidR="00B32265">
        <w:rPr>
          <w:rFonts w:ascii="Times New Roman" w:eastAsia="等线" w:hAnsi="Times New Roman"/>
          <w:b/>
          <w:noProof/>
        </w:rPr>
        <w:t>6</w:t>
      </w:r>
      <w:r w:rsidR="00B32265">
        <w:rPr>
          <w:rFonts w:ascii="Times New Roman" w:hAnsi="Times New Roman"/>
          <w:b/>
        </w:rPr>
        <w:fldChar w:fldCharType="end"/>
      </w:r>
      <w:r w:rsidR="00B32265" w:rsidRPr="0029432B">
        <w:rPr>
          <w:rFonts w:ascii="Times New Roman" w:hAnsi="Times New Roman"/>
          <w:b/>
        </w:rPr>
        <w:t xml:space="preserve"> </w:t>
      </w:r>
      <w:r>
        <w:rPr>
          <w:rFonts w:ascii="Times New Roman" w:eastAsiaTheme="minorEastAsia" w:hAnsi="Times New Roman"/>
          <w:bCs/>
        </w:rPr>
        <w:fldChar w:fldCharType="end"/>
      </w:r>
      <w:r>
        <w:rPr>
          <w:rFonts w:ascii="Times New Roman" w:eastAsiaTheme="minorEastAsia" w:hAnsi="Times New Roman"/>
          <w:bCs/>
        </w:rPr>
        <w:t xml:space="preserve"> </w:t>
      </w:r>
      <w:r w:rsidR="008B595E">
        <w:rPr>
          <w:rFonts w:ascii="Times New Roman" w:eastAsiaTheme="minorEastAsia" w:hAnsi="Times New Roman"/>
          <w:bCs/>
        </w:rPr>
        <w:t xml:space="preserve">shows the simulation results with different RRM schemes under </w:t>
      </w:r>
      <w:r w:rsidR="008B595E" w:rsidRPr="0010257A">
        <w:rPr>
          <w:rFonts w:ascii="Times New Roman" w:eastAsiaTheme="minorEastAsia" w:hAnsi="Times New Roman"/>
          <w:bCs/>
        </w:rPr>
        <w:t>configurations</w:t>
      </w:r>
      <w:r w:rsidR="008B595E">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_Ref131783306 \h </w:instrText>
      </w:r>
      <w:r>
        <w:rPr>
          <w:rFonts w:ascii="Times New Roman" w:eastAsiaTheme="minorEastAsia" w:hAnsi="Times New Roman"/>
          <w:bCs/>
        </w:rPr>
      </w:r>
      <w:r>
        <w:rPr>
          <w:rFonts w:ascii="Times New Roman" w:eastAsiaTheme="minorEastAsia" w:hAnsi="Times New Roman"/>
          <w:bCs/>
        </w:rPr>
        <w:fldChar w:fldCharType="separate"/>
      </w:r>
      <w:r w:rsidR="00B32265">
        <w:rPr>
          <w:rFonts w:ascii="Times New Roman" w:eastAsiaTheme="minorEastAsia" w:hAnsi="Times New Roman"/>
          <w:b/>
        </w:rPr>
        <w:fldChar w:fldCharType="begin"/>
      </w:r>
      <w:r w:rsidR="00B32265">
        <w:rPr>
          <w:rFonts w:ascii="Times New Roman" w:eastAsiaTheme="minorEastAsia" w:hAnsi="Times New Roman"/>
          <w:bCs/>
        </w:rPr>
        <w:instrText xml:space="preserve"> REF _Ref135064726 \h </w:instrText>
      </w:r>
      <w:r w:rsidR="00B32265">
        <w:rPr>
          <w:rFonts w:ascii="Times New Roman" w:eastAsiaTheme="minorEastAsia" w:hAnsi="Times New Roman"/>
          <w:b/>
        </w:rPr>
      </w:r>
      <w:r w:rsidR="00B32265">
        <w:rPr>
          <w:rFonts w:ascii="Times New Roman" w:eastAsiaTheme="minorEastAsia" w:hAnsi="Times New Roman"/>
          <w:b/>
        </w:rPr>
        <w:fldChar w:fldCharType="separate"/>
      </w:r>
      <w:r w:rsidR="00B32265" w:rsidRPr="000F71FA">
        <w:rPr>
          <w:rFonts w:ascii="Times New Roman" w:eastAsiaTheme="minorEastAsia" w:hAnsi="Times New Roman"/>
          <w:b/>
        </w:rPr>
        <w:t xml:space="preserve">Table </w:t>
      </w:r>
      <w:r w:rsidR="00B32265">
        <w:rPr>
          <w:rFonts w:ascii="Times New Roman" w:eastAsiaTheme="minorEastAsia" w:hAnsi="Times New Roman"/>
          <w:b/>
          <w:noProof/>
        </w:rPr>
        <w:t>6</w:t>
      </w:r>
      <w:r w:rsidR="00B32265">
        <w:rPr>
          <w:rFonts w:ascii="Times New Roman" w:eastAsiaTheme="minorEastAsia" w:hAnsi="Times New Roman"/>
          <w:b/>
        </w:rPr>
        <w:fldChar w:fldCharType="end"/>
      </w:r>
      <w:r w:rsidR="00B32265" w:rsidRPr="000F71FA">
        <w:rPr>
          <w:rFonts w:ascii="Times New Roman" w:eastAsiaTheme="minorEastAsia" w:hAnsi="Times New Roman"/>
          <w:b/>
        </w:rPr>
        <w:t xml:space="preserve"> </w:t>
      </w:r>
      <w:r>
        <w:rPr>
          <w:rFonts w:ascii="Times New Roman" w:eastAsiaTheme="minorEastAsia" w:hAnsi="Times New Roman"/>
          <w:bCs/>
        </w:rPr>
        <w:fldChar w:fldCharType="end"/>
      </w:r>
      <w:r w:rsidR="00265944">
        <w:rPr>
          <w:rFonts w:ascii="Times New Roman" w:eastAsiaTheme="minorEastAsia" w:hAnsi="Times New Roman"/>
          <w:bCs/>
        </w:rPr>
        <w:t>, where the compared three RRM schemes are the same as mentioned before, i.e.</w:t>
      </w:r>
    </w:p>
    <w:p w14:paraId="79E642A2" w14:textId="7FD60B5C"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1</w:t>
      </w:r>
      <w:r>
        <w:rPr>
          <w:rFonts w:ascii="Times New Roman" w:eastAsiaTheme="minorEastAsia" w:hAnsi="Times New Roman"/>
          <w:bCs/>
          <w:sz w:val="20"/>
          <w:szCs w:val="20"/>
        </w:rPr>
        <w:t xml:space="preserve"> (MR)</w:t>
      </w:r>
      <w:r w:rsidRPr="00B32265">
        <w:rPr>
          <w:rFonts w:ascii="Times New Roman" w:eastAsiaTheme="minorEastAsia" w:hAnsi="Times New Roman"/>
          <w:bCs/>
          <w:sz w:val="20"/>
          <w:szCs w:val="20"/>
        </w:rPr>
        <w:t>: RRM measurement is only performed by MR as in legacy releases.</w:t>
      </w:r>
    </w:p>
    <w:p w14:paraId="11973598" w14:textId="16221211" w:rsidR="00265944" w:rsidRPr="00B32265" w:rsidRDefault="00265944"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2</w:t>
      </w:r>
      <w:r>
        <w:rPr>
          <w:rFonts w:ascii="Times New Roman" w:eastAsiaTheme="minorEastAsia" w:hAnsi="Times New Roman"/>
          <w:bCs/>
          <w:sz w:val="20"/>
          <w:szCs w:val="20"/>
        </w:rPr>
        <w:t xml:space="preserve"> (MR+LR)</w:t>
      </w:r>
      <w:r w:rsidRPr="00B32265">
        <w:rPr>
          <w:rFonts w:ascii="Times New Roman" w:eastAsiaTheme="minorEastAsia" w:hAnsi="Times New Roman"/>
          <w:bCs/>
          <w:sz w:val="20"/>
          <w:szCs w:val="20"/>
        </w:rPr>
        <w:t xml:space="preserve">: MR performs relaxed RRM measurement every X I-DRX cycles (e.g. X can be 10 or larger). Additionally, LP-WUR may also perform assistant RRM measurement based on periodic lower power signal e.g., LP-SS. </w:t>
      </w:r>
    </w:p>
    <w:p w14:paraId="0CAC9F28" w14:textId="43D14B50" w:rsidR="00265944" w:rsidRPr="00B32265" w:rsidRDefault="00265944"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Cs/>
          <w:sz w:val="20"/>
          <w:szCs w:val="20"/>
        </w:rPr>
      </w:pPr>
      <w:r w:rsidRPr="00B32265">
        <w:rPr>
          <w:rFonts w:ascii="Times New Roman" w:eastAsiaTheme="minorEastAsia" w:hAnsi="Times New Roman"/>
          <w:bCs/>
          <w:sz w:val="20"/>
          <w:szCs w:val="20"/>
        </w:rPr>
        <w:t>Option 3</w:t>
      </w:r>
      <w:r>
        <w:rPr>
          <w:rFonts w:ascii="Times New Roman" w:eastAsiaTheme="minorEastAsia" w:hAnsi="Times New Roman"/>
          <w:bCs/>
          <w:sz w:val="20"/>
          <w:szCs w:val="20"/>
        </w:rPr>
        <w:t xml:space="preserve"> (LR)</w:t>
      </w:r>
      <w:r w:rsidRPr="00B32265">
        <w:rPr>
          <w:rFonts w:ascii="Times New Roman" w:eastAsiaTheme="minorEastAsia" w:hAnsi="Times New Roman"/>
          <w:bCs/>
          <w:sz w:val="20"/>
          <w:szCs w:val="20"/>
        </w:rPr>
        <w:t>: MR does not perform RRM measurements and RRM measurement is completely offloaded to LP-WUR.</w:t>
      </w:r>
    </w:p>
    <w:p w14:paraId="51054829" w14:textId="08DC1759" w:rsidR="008B595E" w:rsidRPr="00956731" w:rsidRDefault="008B595E" w:rsidP="008B595E">
      <w:pPr>
        <w:pStyle w:val="a9"/>
        <w:ind w:left="420"/>
        <w:jc w:val="center"/>
        <w:rPr>
          <w:rFonts w:ascii="Times New Roman" w:eastAsia="等线" w:hAnsi="Times New Roman"/>
          <w:b/>
        </w:rPr>
      </w:pPr>
      <w:bookmarkStart w:id="54" w:name="_Ref131783306"/>
      <w:bookmarkStart w:id="55" w:name="_Ref135064726"/>
      <w:r w:rsidRPr="000F71FA">
        <w:rPr>
          <w:rFonts w:ascii="Times New Roman" w:eastAsiaTheme="minorEastAsia" w:hAnsi="Times New Roman"/>
          <w:b/>
        </w:rPr>
        <w:t xml:space="preserve">Table </w:t>
      </w:r>
      <w:bookmarkEnd w:id="54"/>
      <w:r w:rsidR="00B32265" w:rsidRPr="000F71FA">
        <w:rPr>
          <w:rFonts w:ascii="Times New Roman" w:eastAsiaTheme="minorEastAsia" w:hAnsi="Times New Roman"/>
          <w:b/>
        </w:rPr>
        <w:fldChar w:fldCharType="begin"/>
      </w:r>
      <w:r w:rsidR="00B32265" w:rsidRPr="000F71FA">
        <w:rPr>
          <w:rFonts w:ascii="Times New Roman" w:eastAsiaTheme="minorEastAsia" w:hAnsi="Times New Roman"/>
          <w:b/>
        </w:rPr>
        <w:instrText xml:space="preserve"> SEQ Table \* ARABIC </w:instrText>
      </w:r>
      <w:r w:rsidR="00B32265" w:rsidRPr="000F71FA">
        <w:rPr>
          <w:rFonts w:ascii="Times New Roman" w:eastAsiaTheme="minorEastAsia" w:hAnsi="Times New Roman"/>
          <w:b/>
        </w:rPr>
        <w:fldChar w:fldCharType="separate"/>
      </w:r>
      <w:r w:rsidR="00B32265">
        <w:rPr>
          <w:rFonts w:ascii="Times New Roman" w:eastAsiaTheme="minorEastAsia" w:hAnsi="Times New Roman"/>
          <w:b/>
          <w:noProof/>
        </w:rPr>
        <w:t>6</w:t>
      </w:r>
      <w:r w:rsidR="00B32265" w:rsidRPr="000F71FA">
        <w:rPr>
          <w:rFonts w:ascii="Times New Roman" w:eastAsiaTheme="minorEastAsia" w:hAnsi="Times New Roman"/>
          <w:b/>
        </w:rPr>
        <w:fldChar w:fldCharType="end"/>
      </w:r>
      <w:bookmarkEnd w:id="55"/>
      <w:r w:rsidR="00B32265" w:rsidRPr="000F71FA">
        <w:rPr>
          <w:rFonts w:ascii="Times New Roman" w:eastAsiaTheme="minorEastAsia" w:hAnsi="Times New Roman"/>
          <w:b/>
        </w:rPr>
        <w:t>.</w:t>
      </w:r>
      <w:r w:rsidRPr="000F71FA">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RRM assumptions</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169"/>
        <w:gridCol w:w="1039"/>
        <w:gridCol w:w="916"/>
        <w:gridCol w:w="1142"/>
        <w:gridCol w:w="1110"/>
        <w:gridCol w:w="809"/>
        <w:gridCol w:w="1287"/>
        <w:gridCol w:w="693"/>
        <w:gridCol w:w="895"/>
      </w:tblGrid>
      <w:tr w:rsidR="00531269" w14:paraId="41F101C7" w14:textId="77777777" w:rsidTr="008B5901">
        <w:trPr>
          <w:jc w:val="center"/>
        </w:trPr>
        <w:tc>
          <w:tcPr>
            <w:tcW w:w="1169" w:type="dxa"/>
            <w:vAlign w:val="center"/>
          </w:tcPr>
          <w:p w14:paraId="52AE2D54"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Parameters</w:t>
            </w:r>
          </w:p>
        </w:tc>
        <w:tc>
          <w:tcPr>
            <w:tcW w:w="1039" w:type="dxa"/>
            <w:vAlign w:val="center"/>
          </w:tcPr>
          <w:p w14:paraId="7F0DC096" w14:textId="77777777" w:rsidR="00531269" w:rsidRPr="008B5901" w:rsidRDefault="00531269" w:rsidP="00531269">
            <w:pPr>
              <w:overflowPunct w:val="0"/>
              <w:autoSpaceDE w:val="0"/>
              <w:autoSpaceDN w:val="0"/>
              <w:adjustRightInd w:val="0"/>
              <w:ind w:right="-96"/>
              <w:jc w:val="center"/>
              <w:textAlignment w:val="baseline"/>
              <w:rPr>
                <w:rFonts w:ascii="Times New Roman" w:hAnsi="Times New Roman"/>
                <w:b/>
                <w:sz w:val="16"/>
                <w:szCs w:val="16"/>
                <w:lang w:val="en-GB"/>
              </w:rPr>
            </w:pPr>
            <w:r w:rsidRPr="008B5901">
              <w:rPr>
                <w:rFonts w:ascii="Times New Roman" w:hAnsi="Times New Roman"/>
                <w:b/>
                <w:sz w:val="16"/>
                <w:szCs w:val="16"/>
                <w:lang w:val="en-GB"/>
              </w:rPr>
              <w:t>Baseline</w:t>
            </w:r>
          </w:p>
        </w:tc>
        <w:tc>
          <w:tcPr>
            <w:tcW w:w="916" w:type="dxa"/>
            <w:vAlign w:val="center"/>
          </w:tcPr>
          <w:p w14:paraId="4DA228DC" w14:textId="44D4FB63"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hAnsi="Times New Roman"/>
                <w:b/>
                <w:sz w:val="16"/>
                <w:szCs w:val="16"/>
                <w:lang w:val="en-GB"/>
              </w:rPr>
              <w:t>LP-WUR</w:t>
            </w:r>
            <w:r w:rsidR="004E4A3F">
              <w:rPr>
                <w:rFonts w:ascii="Times New Roman" w:hAnsi="Times New Roman"/>
                <w:b/>
                <w:sz w:val="16"/>
                <w:szCs w:val="16"/>
                <w:lang w:val="en-GB"/>
              </w:rPr>
              <w:t xml:space="preserve"> ON state power</w:t>
            </w:r>
          </w:p>
        </w:tc>
        <w:tc>
          <w:tcPr>
            <w:tcW w:w="1142" w:type="dxa"/>
            <w:vAlign w:val="center"/>
          </w:tcPr>
          <w:p w14:paraId="61066F30"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Ramp-up time and transition energy</w:t>
            </w:r>
          </w:p>
        </w:tc>
        <w:tc>
          <w:tcPr>
            <w:tcW w:w="1110" w:type="dxa"/>
            <w:vAlign w:val="center"/>
          </w:tcPr>
          <w:p w14:paraId="4EE47A8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Sync/re-sync time and energy</w:t>
            </w:r>
          </w:p>
        </w:tc>
        <w:tc>
          <w:tcPr>
            <w:tcW w:w="809" w:type="dxa"/>
            <w:vAlign w:val="center"/>
          </w:tcPr>
          <w:p w14:paraId="2E3D4AB6"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FAR of LP-WUS</w:t>
            </w:r>
          </w:p>
        </w:tc>
        <w:tc>
          <w:tcPr>
            <w:tcW w:w="1287" w:type="dxa"/>
            <w:vAlign w:val="center"/>
          </w:tcPr>
          <w:p w14:paraId="0067EE67" w14:textId="77777777" w:rsidR="00531269" w:rsidRPr="00CE1342"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CE1342">
              <w:rPr>
                <w:rFonts w:ascii="Times New Roman" w:eastAsiaTheme="minorEastAsia" w:hAnsi="Times New Roman"/>
                <w:b/>
                <w:sz w:val="16"/>
                <w:szCs w:val="16"/>
              </w:rPr>
              <w:t>LP-WUS monitoring configuration</w:t>
            </w:r>
          </w:p>
        </w:tc>
        <w:tc>
          <w:tcPr>
            <w:tcW w:w="693" w:type="dxa"/>
            <w:vAlign w:val="center"/>
          </w:tcPr>
          <w:p w14:paraId="158D874B" w14:textId="39BCF13D"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531269">
              <w:rPr>
                <w:rFonts w:ascii="Times New Roman" w:eastAsiaTheme="minorEastAsia" w:hAnsi="Times New Roman" w:hint="eastAsia"/>
                <w:b/>
                <w:sz w:val="16"/>
                <w:szCs w:val="20"/>
                <w:lang w:eastAsia="zh-CN"/>
              </w:rPr>
              <w:t>M</w:t>
            </w:r>
            <w:r w:rsidRPr="00531269">
              <w:rPr>
                <w:rFonts w:ascii="Times New Roman" w:eastAsiaTheme="minorEastAsia" w:hAnsi="Times New Roman"/>
                <w:b/>
                <w:sz w:val="16"/>
                <w:szCs w:val="20"/>
                <w:lang w:eastAsia="zh-CN"/>
              </w:rPr>
              <w:t>R sleep state</w:t>
            </w:r>
          </w:p>
        </w:tc>
        <w:tc>
          <w:tcPr>
            <w:tcW w:w="895" w:type="dxa"/>
            <w:vAlign w:val="center"/>
          </w:tcPr>
          <w:p w14:paraId="2E31A76E"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rPr>
            </w:pPr>
            <w:r w:rsidRPr="008B5901">
              <w:rPr>
                <w:rFonts w:ascii="Times New Roman" w:eastAsiaTheme="minorEastAsia" w:hAnsi="Times New Roman"/>
                <w:b/>
                <w:sz w:val="16"/>
                <w:szCs w:val="16"/>
              </w:rPr>
              <w:t xml:space="preserve">Per UE paging rate </w:t>
            </w:r>
          </w:p>
        </w:tc>
      </w:tr>
      <w:tr w:rsidR="00531269" w14:paraId="1A0FCD85" w14:textId="77777777" w:rsidTr="008B5901">
        <w:trPr>
          <w:jc w:val="center"/>
        </w:trPr>
        <w:tc>
          <w:tcPr>
            <w:tcW w:w="1169" w:type="dxa"/>
            <w:vAlign w:val="center"/>
          </w:tcPr>
          <w:p w14:paraId="55DDF6D9"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8B5901">
              <w:rPr>
                <w:rFonts w:ascii="Times New Roman" w:eastAsiaTheme="minorEastAsia" w:hAnsi="Times New Roman"/>
                <w:b/>
                <w:sz w:val="16"/>
                <w:szCs w:val="16"/>
                <w:lang w:eastAsia="zh-CN"/>
              </w:rPr>
              <w:t>Values</w:t>
            </w:r>
          </w:p>
        </w:tc>
        <w:tc>
          <w:tcPr>
            <w:tcW w:w="1039" w:type="dxa"/>
            <w:vAlign w:val="center"/>
          </w:tcPr>
          <w:p w14:paraId="3F53CE94" w14:textId="207F76B2" w:rsidR="00531269" w:rsidRPr="008B5901" w:rsidRDefault="00531269" w:rsidP="00531269">
            <w:pPr>
              <w:overflowPunct w:val="0"/>
              <w:autoSpaceDE w:val="0"/>
              <w:autoSpaceDN w:val="0"/>
              <w:adjustRightInd w:val="0"/>
              <w:ind w:right="-96"/>
              <w:jc w:val="center"/>
              <w:textAlignment w:val="baseline"/>
              <w:rPr>
                <w:rFonts w:ascii="Times New Roman" w:hAnsi="Times New Roman"/>
                <w:sz w:val="16"/>
                <w:szCs w:val="16"/>
                <w:lang w:val="en-GB"/>
              </w:rPr>
            </w:pPr>
            <w:r w:rsidRPr="008B5901">
              <w:rPr>
                <w:rFonts w:ascii="Times New Roman" w:hAnsi="Times New Roman"/>
                <w:sz w:val="16"/>
                <w:szCs w:val="16"/>
                <w:lang w:val="en-GB"/>
              </w:rPr>
              <w:t>I-DRX with PEI</w:t>
            </w:r>
          </w:p>
        </w:tc>
        <w:tc>
          <w:tcPr>
            <w:tcW w:w="916" w:type="dxa"/>
            <w:vAlign w:val="center"/>
          </w:tcPr>
          <w:p w14:paraId="0D28E540" w14:textId="37A83B6B"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hAnsi="Times New Roman"/>
                <w:sz w:val="16"/>
                <w:szCs w:val="16"/>
                <w:lang w:val="en-GB"/>
              </w:rPr>
              <w:t>0.1</w:t>
            </w:r>
            <w:r w:rsidRPr="008B5901">
              <w:rPr>
                <w:rFonts w:ascii="Times New Roman" w:eastAsiaTheme="minorEastAsia" w:hAnsi="Times New Roman"/>
                <w:sz w:val="16"/>
                <w:szCs w:val="16"/>
                <w:lang w:val="en-GB" w:eastAsia="zh-CN"/>
              </w:rPr>
              <w:t>/</w:t>
            </w:r>
            <w:r w:rsidR="005866CB">
              <w:rPr>
                <w:rFonts w:ascii="Times New Roman" w:eastAsiaTheme="minorEastAsia" w:hAnsi="Times New Roman"/>
                <w:sz w:val="16"/>
                <w:szCs w:val="16"/>
                <w:lang w:val="en-GB" w:eastAsia="zh-CN"/>
              </w:rPr>
              <w:t>1</w:t>
            </w:r>
            <w:r w:rsidRPr="008B5901">
              <w:rPr>
                <w:rFonts w:ascii="Times New Roman" w:hAnsi="Times New Roman"/>
                <w:sz w:val="16"/>
                <w:szCs w:val="16"/>
                <w:lang w:val="en-GB"/>
              </w:rPr>
              <w:t xml:space="preserve"> unit</w:t>
            </w:r>
          </w:p>
        </w:tc>
        <w:tc>
          <w:tcPr>
            <w:tcW w:w="1142" w:type="dxa"/>
            <w:vAlign w:val="center"/>
          </w:tcPr>
          <w:p w14:paraId="74EF87C9" w14:textId="2C942FD9"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400ms; 15000</w:t>
            </w:r>
          </w:p>
        </w:tc>
        <w:tc>
          <w:tcPr>
            <w:tcW w:w="1110" w:type="dxa"/>
            <w:vAlign w:val="center"/>
          </w:tcPr>
          <w:p w14:paraId="24392B6C" w14:textId="2F58E17A"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rPr>
            </w:pPr>
            <w:r w:rsidRPr="008B5901">
              <w:rPr>
                <w:rFonts w:ascii="Times New Roman" w:eastAsiaTheme="minorEastAsia" w:hAnsi="Times New Roman"/>
                <w:sz w:val="16"/>
                <w:szCs w:val="16"/>
              </w:rPr>
              <w:t>100ms; 3340</w:t>
            </w:r>
          </w:p>
        </w:tc>
        <w:tc>
          <w:tcPr>
            <w:tcW w:w="809" w:type="dxa"/>
            <w:vAlign w:val="center"/>
          </w:tcPr>
          <w:p w14:paraId="40439C63"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0.1%</w:t>
            </w:r>
          </w:p>
        </w:tc>
        <w:tc>
          <w:tcPr>
            <w:tcW w:w="1287" w:type="dxa"/>
            <w:vAlign w:val="center"/>
          </w:tcPr>
          <w:p w14:paraId="7BCC08B1" w14:textId="77777777" w:rsidR="006135F4" w:rsidRDefault="006135F4" w:rsidP="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r>
              <w:rPr>
                <w:rFonts w:ascii="Times New Roman" w:eastAsiaTheme="minorEastAsia" w:hAnsi="Times New Roman"/>
                <w:sz w:val="18"/>
                <w:szCs w:val="20"/>
              </w:rPr>
              <w:t>;</w:t>
            </w:r>
          </w:p>
          <w:p w14:paraId="504E03D9" w14:textId="7DE2D816" w:rsidR="00531269" w:rsidRPr="00CE1342" w:rsidRDefault="006135F4" w:rsidP="006135F4">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Pr>
                <w:rFonts w:ascii="Times New Roman" w:eastAsiaTheme="minorEastAsia" w:hAnsi="Times New Roman"/>
                <w:sz w:val="18"/>
                <w:szCs w:val="20"/>
              </w:rPr>
              <w:t>duty cycle</w:t>
            </w:r>
            <w:r w:rsidR="00283136">
              <w:rPr>
                <w:rFonts w:ascii="Times New Roman" w:eastAsiaTheme="minorEastAsia" w:hAnsi="Times New Roman"/>
                <w:sz w:val="18"/>
                <w:szCs w:val="20"/>
              </w:rPr>
              <w:t xml:space="preserve"> (1% ratio)</w:t>
            </w:r>
          </w:p>
        </w:tc>
        <w:tc>
          <w:tcPr>
            <w:tcW w:w="693" w:type="dxa"/>
            <w:vAlign w:val="center"/>
          </w:tcPr>
          <w:p w14:paraId="1888D637" w14:textId="42B91B4B" w:rsidR="00531269" w:rsidRPr="00531269"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531269">
              <w:rPr>
                <w:rFonts w:ascii="Times New Roman" w:eastAsiaTheme="minorEastAsia" w:hAnsi="Times New Roman"/>
                <w:sz w:val="16"/>
                <w:szCs w:val="20"/>
                <w:lang w:eastAsia="zh-CN"/>
              </w:rPr>
              <w:t>Ultra-deep sleep</w:t>
            </w:r>
          </w:p>
        </w:tc>
        <w:tc>
          <w:tcPr>
            <w:tcW w:w="895" w:type="dxa"/>
            <w:vAlign w:val="center"/>
          </w:tcPr>
          <w:p w14:paraId="5BF67C6A" w14:textId="77777777" w:rsidR="00531269" w:rsidRPr="008B5901" w:rsidRDefault="00531269" w:rsidP="00531269">
            <w:pPr>
              <w:overflowPunct w:val="0"/>
              <w:autoSpaceDE w:val="0"/>
              <w:autoSpaceDN w:val="0"/>
              <w:adjustRightInd w:val="0"/>
              <w:ind w:right="-96"/>
              <w:jc w:val="center"/>
              <w:textAlignment w:val="baseline"/>
              <w:rPr>
                <w:rFonts w:ascii="Times New Roman" w:eastAsiaTheme="minorEastAsia" w:hAnsi="Times New Roman"/>
                <w:sz w:val="16"/>
                <w:szCs w:val="16"/>
                <w:lang w:eastAsia="zh-CN"/>
              </w:rPr>
            </w:pPr>
            <w:r w:rsidRPr="008B5901">
              <w:rPr>
                <w:rFonts w:ascii="Times New Roman" w:eastAsiaTheme="minorEastAsia" w:hAnsi="Times New Roman"/>
                <w:sz w:val="16"/>
                <w:szCs w:val="16"/>
                <w:lang w:eastAsia="zh-CN"/>
              </w:rPr>
              <w:t>0.001%</w:t>
            </w:r>
          </w:p>
        </w:tc>
      </w:tr>
      <w:tr w:rsidR="00531269" w14:paraId="63841A35" w14:textId="77777777" w:rsidTr="00531269">
        <w:trPr>
          <w:jc w:val="center"/>
        </w:trPr>
        <w:tc>
          <w:tcPr>
            <w:tcW w:w="9060" w:type="dxa"/>
            <w:gridSpan w:val="9"/>
          </w:tcPr>
          <w:p w14:paraId="6B4C2714" w14:textId="54F953B8" w:rsidR="00531269" w:rsidRPr="008B5901" w:rsidRDefault="004200C5" w:rsidP="00902F74">
            <w:pPr>
              <w:overflowPunct w:val="0"/>
              <w:autoSpaceDE w:val="0"/>
              <w:autoSpaceDN w:val="0"/>
              <w:adjustRightInd w:val="0"/>
              <w:ind w:right="-96"/>
              <w:jc w:val="both"/>
              <w:textAlignment w:val="baseline"/>
              <w:rPr>
                <w:rFonts w:ascii="Times New Roman" w:eastAsiaTheme="minorEastAsia" w:hAnsi="Times New Roman"/>
                <w:b/>
                <w:sz w:val="18"/>
                <w:szCs w:val="16"/>
                <w:lang w:eastAsia="zh-CN"/>
              </w:rPr>
            </w:pPr>
            <w:r w:rsidRPr="008B5901">
              <w:rPr>
                <w:rFonts w:ascii="Times New Roman" w:eastAsiaTheme="minorEastAsia" w:hAnsi="Times New Roman"/>
                <w:b/>
                <w:sz w:val="18"/>
                <w:szCs w:val="20"/>
              </w:rPr>
              <w:t xml:space="preserve">Note: </w:t>
            </w:r>
            <w:r w:rsidRPr="00B66789">
              <w:rPr>
                <w:rFonts w:ascii="Times New Roman" w:eastAsiaTheme="minorEastAsia" w:hAnsi="Times New Roman"/>
                <w:b/>
                <w:sz w:val="18"/>
                <w:szCs w:val="20"/>
              </w:rPr>
              <w:t xml:space="preserve">Considering latency sensitive use cases, the configuration for </w:t>
            </w:r>
            <w:r>
              <w:rPr>
                <w:rFonts w:ascii="Times New Roman" w:eastAsiaTheme="minorEastAsia" w:hAnsi="Times New Roman"/>
                <w:b/>
                <w:sz w:val="18"/>
                <w:szCs w:val="20"/>
              </w:rPr>
              <w:t xml:space="preserve">duty cycle of LP-WUS </w:t>
            </w:r>
            <w:r w:rsidRPr="00B66789">
              <w:rPr>
                <w:rFonts w:ascii="Times New Roman" w:eastAsiaTheme="minorEastAsia" w:hAnsi="Times New Roman"/>
                <w:b/>
                <w:sz w:val="18"/>
                <w:szCs w:val="20"/>
              </w:rPr>
              <w:t>is: [200ms] as the duty cycle</w:t>
            </w:r>
            <w:r w:rsidR="004E4A3F">
              <w:rPr>
                <w:rFonts w:ascii="Times New Roman" w:eastAsiaTheme="minorEastAsia" w:hAnsi="Times New Roman"/>
                <w:b/>
                <w:sz w:val="18"/>
                <w:szCs w:val="20"/>
              </w:rPr>
              <w:t xml:space="preserve"> periodicity</w:t>
            </w:r>
            <w:r w:rsidRPr="00B66789">
              <w:rPr>
                <w:rFonts w:ascii="Times New Roman" w:eastAsiaTheme="minorEastAsia" w:hAnsi="Times New Roman"/>
                <w:b/>
                <w:sz w:val="18"/>
                <w:szCs w:val="20"/>
              </w:rPr>
              <w:t>, and [</w:t>
            </w:r>
            <w:r w:rsidR="00B56628">
              <w:rPr>
                <w:rFonts w:ascii="Times New Roman" w:eastAsiaTheme="minorEastAsia" w:hAnsi="Times New Roman"/>
                <w:b/>
                <w:sz w:val="18"/>
                <w:szCs w:val="20"/>
              </w:rPr>
              <w:t>2</w:t>
            </w:r>
            <w:r w:rsidR="00B56628" w:rsidRPr="00B66789">
              <w:rPr>
                <w:rFonts w:ascii="Times New Roman" w:eastAsiaTheme="minorEastAsia" w:hAnsi="Times New Roman"/>
                <w:b/>
                <w:sz w:val="18"/>
                <w:szCs w:val="20"/>
              </w:rPr>
              <w:t>ms</w:t>
            </w:r>
            <w:r w:rsidRPr="00B66789">
              <w:rPr>
                <w:rFonts w:ascii="Times New Roman" w:eastAsiaTheme="minorEastAsia" w:hAnsi="Times New Roman"/>
                <w:b/>
                <w:sz w:val="18"/>
                <w:szCs w:val="20"/>
              </w:rPr>
              <w:t>] as the active time for monitoring LP-WUS every cycle.</w:t>
            </w:r>
          </w:p>
        </w:tc>
      </w:tr>
    </w:tbl>
    <w:p w14:paraId="44A1C109" w14:textId="53869B47" w:rsidR="00167C7D" w:rsidRPr="00B32265" w:rsidRDefault="00167C7D" w:rsidP="008B595E">
      <w:pPr>
        <w:rPr>
          <w:rFonts w:ascii="宋体" w:eastAsia="宋体" w:hAnsi="宋体" w:cs="宋体"/>
          <w:color w:val="000000" w:themeColor="text1"/>
          <w:sz w:val="24"/>
          <w:szCs w:val="20"/>
          <w:lang w:eastAsia="zh-CN"/>
        </w:rPr>
      </w:pPr>
    </w:p>
    <w:p w14:paraId="0EEA7760" w14:textId="31E185F8" w:rsidR="00ED185F" w:rsidRDefault="00ED185F" w:rsidP="008B595E">
      <w:pPr>
        <w:rPr>
          <w:rFonts w:ascii="宋体" w:eastAsia="宋体" w:hAnsi="宋体" w:cs="宋体"/>
          <w:color w:val="000000" w:themeColor="text1"/>
          <w:sz w:val="24"/>
          <w:szCs w:val="20"/>
          <w:lang w:eastAsia="zh-CN"/>
        </w:rPr>
      </w:pPr>
      <w:r>
        <w:rPr>
          <w:noProof/>
        </w:rPr>
        <w:drawing>
          <wp:inline distT="0" distB="0" distL="0" distR="0" wp14:anchorId="33DD47D2" wp14:editId="10EA7202">
            <wp:extent cx="5759450" cy="3283889"/>
            <wp:effectExtent l="0" t="0" r="12700" b="12065"/>
            <wp:docPr id="22" name="图表 22">
              <a:extLst xmlns:a="http://schemas.openxmlformats.org/drawingml/2006/main">
                <a:ext uri="{FF2B5EF4-FFF2-40B4-BE49-F238E27FC236}">
                  <a16:creationId xmlns:a16="http://schemas.microsoft.com/office/drawing/2014/main" id="{D74FCD4C-1D1D-40D0-B584-06CBCFB4EC2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3098D5FB" w14:textId="4478D400" w:rsidR="00167C7D" w:rsidDel="007674C4" w:rsidRDefault="00167C7D" w:rsidP="008B595E">
      <w:pPr>
        <w:rPr>
          <w:rFonts w:ascii="宋体" w:eastAsia="宋体" w:hAnsi="宋体" w:cs="宋体"/>
          <w:color w:val="000000" w:themeColor="text1"/>
          <w:sz w:val="24"/>
          <w:szCs w:val="20"/>
          <w:lang w:eastAsia="zh-CN"/>
        </w:rPr>
      </w:pPr>
    </w:p>
    <w:p w14:paraId="21EBC2A6" w14:textId="6DFFD685" w:rsidR="00E23AE5" w:rsidDel="007674C4" w:rsidRDefault="00163987" w:rsidP="008B595E">
      <w:pPr>
        <w:rPr>
          <w:rFonts w:ascii="宋体" w:eastAsia="宋体" w:hAnsi="宋体" w:cs="宋体"/>
          <w:sz w:val="24"/>
          <w:szCs w:val="20"/>
          <w:lang w:eastAsia="zh-CN"/>
        </w:rPr>
      </w:pPr>
      <w:r>
        <w:rPr>
          <w:noProof/>
        </w:rPr>
        <w:lastRenderedPageBreak/>
        <w:drawing>
          <wp:inline distT="0" distB="0" distL="0" distR="0" wp14:anchorId="47CCC3B8" wp14:editId="26347D44">
            <wp:extent cx="5759450" cy="3238500"/>
            <wp:effectExtent l="0" t="0" r="12700" b="0"/>
            <wp:docPr id="49" name="图表 49">
              <a:extLst xmlns:a="http://schemas.openxmlformats.org/drawingml/2006/main">
                <a:ext uri="{FF2B5EF4-FFF2-40B4-BE49-F238E27FC236}">
                  <a16:creationId xmlns:a16="http://schemas.microsoft.com/office/drawing/2014/main" id="{76A3A750-F163-4F27-B0C8-815E47C6B7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B554DBF" w14:textId="011D1BC7" w:rsidR="005C046F" w:rsidRDefault="005C046F" w:rsidP="008B595E">
      <w:pPr>
        <w:rPr>
          <w:rFonts w:ascii="宋体" w:eastAsia="宋体" w:hAnsi="宋体" w:cs="宋体"/>
          <w:sz w:val="24"/>
          <w:szCs w:val="20"/>
          <w:lang w:eastAsia="zh-CN"/>
        </w:rPr>
      </w:pPr>
    </w:p>
    <w:p w14:paraId="7D7D6DEC" w14:textId="60A79A91" w:rsidR="00B62448" w:rsidRDefault="00D414E1"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077FF657" wp14:editId="27C018D1">
            <wp:extent cx="5759450" cy="3302000"/>
            <wp:effectExtent l="0" t="0" r="12700" b="12700"/>
            <wp:docPr id="62" name="图表 62">
              <a:extLst xmlns:a="http://schemas.openxmlformats.org/drawingml/2006/main">
                <a:ext uri="{FF2B5EF4-FFF2-40B4-BE49-F238E27FC236}">
                  <a16:creationId xmlns:a16="http://schemas.microsoft.com/office/drawing/2014/main" id="{610B884B-9B62-4B60-AA35-4FA9CEA648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E880231" w14:textId="0D29D7DF" w:rsidR="00295818" w:rsidRDefault="00295818"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7BAC83D4" w14:textId="77777777" w:rsidR="005C046F" w:rsidRDefault="005C046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1D4849EF" w14:textId="78535159" w:rsidR="00782551" w:rsidRDefault="00ED185F"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0573E92A" wp14:editId="1F9000B6">
            <wp:extent cx="5759450" cy="3260035"/>
            <wp:effectExtent l="0" t="0" r="12700" b="17145"/>
            <wp:docPr id="39" name="图表 39">
              <a:extLst xmlns:a="http://schemas.openxmlformats.org/drawingml/2006/main">
                <a:ext uri="{FF2B5EF4-FFF2-40B4-BE49-F238E27FC236}">
                  <a16:creationId xmlns:a16="http://schemas.microsoft.com/office/drawing/2014/main" id="{C0FD42CB-B2D2-4F04-A3F1-52415095C2B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BC92669" w14:textId="5D5921E8" w:rsidR="005C046F" w:rsidRDefault="00183857"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F769B45" wp14:editId="11341AE6">
            <wp:extent cx="5759450" cy="3211830"/>
            <wp:effectExtent l="0" t="0" r="12700" b="7620"/>
            <wp:docPr id="3" name="图表 3">
              <a:extLst xmlns:a="http://schemas.openxmlformats.org/drawingml/2006/main">
                <a:ext uri="{FF2B5EF4-FFF2-40B4-BE49-F238E27FC236}">
                  <a16:creationId xmlns:a16="http://schemas.microsoft.com/office/drawing/2014/main" id="{E0F5D999-E9AC-4B6B-B27E-4FE2AB2692E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29E8A80" w14:textId="77777777" w:rsidR="0078530D"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p>
    <w:p w14:paraId="3857116F" w14:textId="21D21370" w:rsidR="00B614D3" w:rsidRDefault="0078530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lastRenderedPageBreak/>
        <w:drawing>
          <wp:inline distT="0" distB="0" distL="0" distR="0" wp14:anchorId="56CF3128" wp14:editId="1EE19D11">
            <wp:extent cx="5759450" cy="2882900"/>
            <wp:effectExtent l="0" t="0" r="12700" b="12700"/>
            <wp:docPr id="64" name="图表 64">
              <a:extLst xmlns:a="http://schemas.openxmlformats.org/drawingml/2006/main">
                <a:ext uri="{FF2B5EF4-FFF2-40B4-BE49-F238E27FC236}">
                  <a16:creationId xmlns:a16="http://schemas.microsoft.com/office/drawing/2014/main" id="{2474B4F9-9FC1-4376-BB1A-52702661E2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0C779506" w14:textId="5FDA2741" w:rsidR="005C046F" w:rsidRDefault="00D9589D" w:rsidP="008B595E">
      <w:pPr>
        <w:overflowPunct w:val="0"/>
        <w:autoSpaceDE w:val="0"/>
        <w:autoSpaceDN w:val="0"/>
        <w:adjustRightInd w:val="0"/>
        <w:spacing w:after="180"/>
        <w:ind w:right="-99"/>
        <w:textAlignment w:val="baseline"/>
        <w:rPr>
          <w:rFonts w:ascii="Times New Roman" w:eastAsiaTheme="minorEastAsia" w:hAnsi="Times New Roman"/>
          <w:b/>
          <w:bCs/>
          <w:szCs w:val="20"/>
        </w:rPr>
      </w:pPr>
      <w:r>
        <w:rPr>
          <w:noProof/>
        </w:rPr>
        <w:drawing>
          <wp:inline distT="0" distB="0" distL="0" distR="0" wp14:anchorId="3CE10A18" wp14:editId="792E8DCA">
            <wp:extent cx="5759450" cy="2560320"/>
            <wp:effectExtent l="0" t="0" r="12700" b="11430"/>
            <wp:docPr id="55" name="图表 55">
              <a:extLst xmlns:a="http://schemas.openxmlformats.org/drawingml/2006/main">
                <a:ext uri="{FF2B5EF4-FFF2-40B4-BE49-F238E27FC236}">
                  <a16:creationId xmlns:a16="http://schemas.microsoft.com/office/drawing/2014/main" id="{F4492B7D-F85D-4528-8525-A585EA306D9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20A5E24" w14:textId="65D0CE07" w:rsidR="008B595E" w:rsidRDefault="008B595E" w:rsidP="008B595E">
      <w:pPr>
        <w:overflowPunct w:val="0"/>
        <w:autoSpaceDE w:val="0"/>
        <w:autoSpaceDN w:val="0"/>
        <w:adjustRightInd w:val="0"/>
        <w:spacing w:after="180"/>
        <w:ind w:right="-99"/>
        <w:jc w:val="center"/>
        <w:textAlignment w:val="baseline"/>
        <w:rPr>
          <w:rFonts w:ascii="Times New Roman" w:hAnsi="Times New Roman"/>
          <w:b/>
          <w:szCs w:val="20"/>
        </w:rPr>
      </w:pPr>
      <w:bookmarkStart w:id="56" w:name="_Ref131783740"/>
      <w:bookmarkStart w:id="57" w:name="_Ref135064716"/>
      <w:r w:rsidRPr="0029432B">
        <w:rPr>
          <w:rFonts w:ascii="Times New Roman" w:hAnsi="Times New Roman"/>
          <w:b/>
        </w:rPr>
        <w:t xml:space="preserve">Figure </w:t>
      </w:r>
      <w:bookmarkEnd w:id="56"/>
      <w:r w:rsidR="00B32265" w:rsidRPr="0029432B">
        <w:rPr>
          <w:rFonts w:ascii="Times New Roman" w:eastAsia="等线" w:hAnsi="Times New Roman"/>
          <w:b/>
        </w:rPr>
        <w:fldChar w:fldCharType="begin"/>
      </w:r>
      <w:r w:rsidR="00B32265" w:rsidRPr="0029432B">
        <w:rPr>
          <w:rFonts w:ascii="Times New Roman" w:eastAsia="等线" w:hAnsi="Times New Roman"/>
          <w:b/>
        </w:rPr>
        <w:instrText xml:space="preserve"> SEQ Figure \* ARABIC </w:instrText>
      </w:r>
      <w:r w:rsidR="00B32265" w:rsidRPr="0029432B">
        <w:rPr>
          <w:rFonts w:ascii="Times New Roman" w:eastAsia="等线" w:hAnsi="Times New Roman"/>
          <w:b/>
        </w:rPr>
        <w:fldChar w:fldCharType="separate"/>
      </w:r>
      <w:r w:rsidR="00B32265">
        <w:rPr>
          <w:rFonts w:ascii="Times New Roman" w:eastAsia="等线" w:hAnsi="Times New Roman"/>
          <w:b/>
          <w:noProof/>
        </w:rPr>
        <w:t>6</w:t>
      </w:r>
      <w:r w:rsidR="00B32265" w:rsidRPr="0029432B">
        <w:rPr>
          <w:rFonts w:ascii="Times New Roman" w:eastAsia="等线" w:hAnsi="Times New Roman"/>
          <w:b/>
        </w:rPr>
        <w:fldChar w:fldCharType="end"/>
      </w:r>
      <w:bookmarkEnd w:id="57"/>
      <w:r>
        <w:rPr>
          <w:rFonts w:ascii="Times New Roman" w:hAnsi="Times New Roman"/>
          <w:b/>
        </w:rPr>
        <w:t xml:space="preserve">. </w:t>
      </w:r>
      <w:r>
        <w:rPr>
          <w:rFonts w:ascii="Times New Roman" w:hAnsi="Times New Roman"/>
          <w:b/>
          <w:szCs w:val="20"/>
        </w:rPr>
        <w:t xml:space="preserve"> The power and latency performances of LP-WUS/WUR scheme with different RRM </w:t>
      </w:r>
      <w:r w:rsidR="00D822D9">
        <w:rPr>
          <w:rFonts w:ascii="Times New Roman" w:hAnsi="Times New Roman"/>
          <w:b/>
          <w:szCs w:val="20"/>
        </w:rPr>
        <w:t>schemes</w:t>
      </w:r>
      <w:r>
        <w:rPr>
          <w:rFonts w:ascii="Times New Roman" w:hAnsi="Times New Roman"/>
          <w:b/>
          <w:szCs w:val="20"/>
        </w:rPr>
        <w:t>.</w:t>
      </w:r>
    </w:p>
    <w:p w14:paraId="1C087F84" w14:textId="36A0348D" w:rsidR="00962045" w:rsidRPr="005E216B" w:rsidRDefault="008B595E" w:rsidP="00B32265">
      <w:pPr>
        <w:overflowPunct w:val="0"/>
        <w:autoSpaceDE w:val="0"/>
        <w:autoSpaceDN w:val="0"/>
        <w:adjustRightInd w:val="0"/>
        <w:spacing w:after="180"/>
        <w:ind w:rightChars="-49" w:right="-98"/>
        <w:jc w:val="both"/>
        <w:textAlignment w:val="baseline"/>
        <w:rPr>
          <w:rFonts w:eastAsiaTheme="minorEastAsia"/>
        </w:rPr>
      </w:pPr>
      <w:r w:rsidRPr="005E216B">
        <w:rPr>
          <w:rFonts w:ascii="Times New Roman" w:eastAsiaTheme="minorEastAsia" w:hAnsi="Times New Roman"/>
          <w:bCs/>
          <w:szCs w:val="20"/>
          <w:lang w:eastAsia="zh-CN"/>
        </w:rPr>
        <w:t>According to the results, the following observations are given:</w:t>
      </w:r>
    </w:p>
    <w:p w14:paraId="6F6FC9B3" w14:textId="5B5C904F" w:rsidR="008B595E" w:rsidRDefault="008B595E" w:rsidP="008B595E">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58" w:name="_Ref135067209"/>
      <w:r w:rsidRPr="005E216B">
        <w:rPr>
          <w:rFonts w:ascii="Times New Roman" w:eastAsiaTheme="minorEastAsia" w:hAnsi="Times New Roman"/>
          <w:b/>
          <w:bCs/>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16</w:t>
      </w:r>
      <w:r w:rsidR="005E5137" w:rsidRPr="000C4736">
        <w:rPr>
          <w:rFonts w:ascii="Times New Roman" w:eastAsia="等线" w:hAnsi="Times New Roman"/>
          <w:b/>
          <w:szCs w:val="20"/>
          <w:lang w:val="en-GB" w:eastAsia="zh-CN"/>
        </w:rPr>
        <w:fldChar w:fldCharType="end"/>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w:t>
      </w:r>
      <w:r w:rsidR="00962045">
        <w:rPr>
          <w:rFonts w:ascii="Times New Roman" w:eastAsiaTheme="minorEastAsia" w:hAnsi="Times New Roman"/>
          <w:b/>
          <w:bCs/>
          <w:szCs w:val="20"/>
          <w:lang w:eastAsia="zh-CN"/>
        </w:rPr>
        <w:t xml:space="preserve">No power saving benefit by LP-WUR/WUS, if MR RRM measurement is not relaxed in RRC IDLE/INACTIVE modes. </w:t>
      </w:r>
      <w:r w:rsidR="00CB5B4A"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bookmarkEnd w:id="58"/>
      <w:r w:rsidR="00CB5B4A" w:rsidRPr="00311713">
        <w:rPr>
          <w:rFonts w:ascii="Times New Roman" w:eastAsiaTheme="minorEastAsia" w:hAnsi="Times New Roman"/>
          <w:b/>
          <w:szCs w:val="20"/>
          <w:lang w:eastAsia="zh-CN"/>
        </w:rPr>
        <w:t xml:space="preserve"> </w:t>
      </w:r>
    </w:p>
    <w:p w14:paraId="3928AEDA" w14:textId="0FA19212" w:rsidR="009C58ED" w:rsidRDefault="009C58ED" w:rsidP="009C58ED">
      <w:pPr>
        <w:overflowPunct w:val="0"/>
        <w:autoSpaceDE w:val="0"/>
        <w:autoSpaceDN w:val="0"/>
        <w:adjustRightInd w:val="0"/>
        <w:spacing w:after="180"/>
        <w:ind w:right="-99"/>
        <w:jc w:val="both"/>
        <w:textAlignment w:val="baseline"/>
        <w:rPr>
          <w:rFonts w:ascii="Times New Roman" w:eastAsiaTheme="minorEastAsia" w:hAnsi="Times New Roman"/>
          <w:b/>
          <w:szCs w:val="20"/>
          <w:lang w:eastAsia="zh-CN"/>
        </w:rPr>
      </w:pPr>
      <w:bookmarkStart w:id="59" w:name="_Ref131796683"/>
      <w:bookmarkStart w:id="60" w:name="OLE_LINK4"/>
      <w:bookmarkStart w:id="61" w:name="OLE_LINK5"/>
      <w:r>
        <w:rPr>
          <w:rFonts w:ascii="Times New Roman" w:eastAsiaTheme="minorEastAsia" w:hAnsi="Times New Roman"/>
          <w:b/>
          <w:szCs w:val="20"/>
          <w:lang w:eastAsia="zh-CN"/>
        </w:rPr>
        <w:t xml:space="preserve">Observation </w:t>
      </w:r>
      <w:r w:rsidR="005E5137" w:rsidRPr="000C4736">
        <w:rPr>
          <w:rFonts w:ascii="Times New Roman" w:eastAsia="等线" w:hAnsi="Times New Roman"/>
          <w:b/>
          <w:szCs w:val="20"/>
          <w:lang w:val="en-GB" w:eastAsia="zh-CN"/>
        </w:rPr>
        <w:fldChar w:fldCharType="begin"/>
      </w:r>
      <w:r w:rsidR="005E5137" w:rsidRPr="000C4736">
        <w:rPr>
          <w:rFonts w:ascii="Times New Roman" w:eastAsia="等线" w:hAnsi="Times New Roman"/>
          <w:b/>
          <w:szCs w:val="20"/>
          <w:lang w:val="en-GB" w:eastAsia="zh-CN"/>
        </w:rPr>
        <w:instrText xml:space="preserve"> SEQ Observation \* ARABIC </w:instrText>
      </w:r>
      <w:r w:rsidR="005E5137" w:rsidRPr="000C4736">
        <w:rPr>
          <w:rFonts w:ascii="Times New Roman" w:eastAsia="等线" w:hAnsi="Times New Roman"/>
          <w:b/>
          <w:szCs w:val="20"/>
          <w:lang w:val="en-GB" w:eastAsia="zh-CN"/>
        </w:rPr>
        <w:fldChar w:fldCharType="separate"/>
      </w:r>
      <w:r w:rsidR="00B32265">
        <w:rPr>
          <w:rFonts w:ascii="Times New Roman" w:eastAsia="等线" w:hAnsi="Times New Roman"/>
          <w:b/>
          <w:noProof/>
          <w:szCs w:val="20"/>
          <w:lang w:val="en-GB" w:eastAsia="zh-CN"/>
        </w:rPr>
        <w:t>17</w:t>
      </w:r>
      <w:r w:rsidR="005E5137" w:rsidRPr="000C4736">
        <w:rPr>
          <w:rFonts w:ascii="Times New Roman" w:eastAsia="等线" w:hAnsi="Times New Roman"/>
          <w:b/>
          <w:szCs w:val="20"/>
          <w:lang w:val="en-GB" w:eastAsia="zh-CN"/>
        </w:rPr>
        <w:fldChar w:fldCharType="end"/>
      </w:r>
      <w:r>
        <w:rPr>
          <w:rFonts w:ascii="Times New Roman" w:eastAsiaTheme="minorEastAsia" w:hAnsi="Times New Roman"/>
          <w:b/>
          <w:szCs w:val="20"/>
          <w:lang w:eastAsia="zh-CN"/>
        </w:rPr>
        <w:t xml:space="preserve">: </w:t>
      </w:r>
      <w:r w:rsidR="005B39C6">
        <w:rPr>
          <w:rFonts w:ascii="Times New Roman" w:eastAsiaTheme="minorEastAsia" w:hAnsi="Times New Roman"/>
          <w:b/>
          <w:szCs w:val="20"/>
          <w:lang w:eastAsia="zh-CN"/>
        </w:rPr>
        <w:t>N</w:t>
      </w:r>
      <w:r w:rsidR="00A55B89">
        <w:rPr>
          <w:rFonts w:ascii="Times New Roman" w:eastAsiaTheme="minorEastAsia" w:hAnsi="Times New Roman"/>
          <w:b/>
          <w:szCs w:val="20"/>
          <w:lang w:eastAsia="zh-CN"/>
        </w:rPr>
        <w:t>o</w:t>
      </w:r>
      <w:r w:rsidR="001315EE">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 xml:space="preserve">meaningful </w:t>
      </w:r>
      <w:r w:rsidR="001315EE">
        <w:rPr>
          <w:rFonts w:ascii="Times New Roman" w:eastAsiaTheme="minorEastAsia" w:hAnsi="Times New Roman"/>
          <w:b/>
          <w:szCs w:val="20"/>
          <w:lang w:eastAsia="zh-CN"/>
        </w:rPr>
        <w:t>power saving gain</w:t>
      </w:r>
      <w:r w:rsidR="00A55B89" w:rsidRPr="00A55B89">
        <w:rPr>
          <w:rFonts w:ascii="Times New Roman" w:eastAsiaTheme="minorEastAsia" w:hAnsi="Times New Roman"/>
          <w:b/>
          <w:szCs w:val="20"/>
          <w:lang w:eastAsia="zh-CN"/>
        </w:rPr>
        <w:t xml:space="preserve"> </w:t>
      </w:r>
      <w:r w:rsidR="00A55B89">
        <w:rPr>
          <w:rFonts w:ascii="Times New Roman" w:eastAsiaTheme="minorEastAsia" w:hAnsi="Times New Roman"/>
          <w:b/>
          <w:szCs w:val="20"/>
          <w:lang w:eastAsia="zh-CN"/>
        </w:rPr>
        <w:t>can be obtained by duty cycled LP-WUS monitoring</w:t>
      </w:r>
      <w:r w:rsidR="005B39C6">
        <w:rPr>
          <w:rFonts w:ascii="Times New Roman" w:eastAsiaTheme="minorEastAsia" w:hAnsi="Times New Roman"/>
          <w:b/>
          <w:szCs w:val="20"/>
          <w:lang w:eastAsia="zh-CN"/>
        </w:rPr>
        <w:t xml:space="preserve"> (with </w:t>
      </w:r>
      <w:r w:rsidR="008069C3">
        <w:rPr>
          <w:rFonts w:ascii="Times New Roman" w:eastAsiaTheme="minorEastAsia" w:hAnsi="Times New Roman"/>
          <w:b/>
          <w:szCs w:val="20"/>
          <w:lang w:eastAsia="zh-CN"/>
        </w:rPr>
        <w:t>1</w:t>
      </w:r>
      <w:r w:rsidR="005B39C6">
        <w:rPr>
          <w:rFonts w:ascii="Times New Roman" w:eastAsiaTheme="minorEastAsia" w:hAnsi="Times New Roman"/>
          <w:b/>
          <w:szCs w:val="20"/>
          <w:lang w:eastAsia="zh-CN"/>
        </w:rPr>
        <w:t>% duty cycle ratio)</w:t>
      </w:r>
      <w:r w:rsidR="00A55B89">
        <w:rPr>
          <w:rFonts w:ascii="Times New Roman" w:eastAsiaTheme="minorEastAsia" w:hAnsi="Times New Roman"/>
          <w:b/>
          <w:szCs w:val="20"/>
          <w:lang w:eastAsia="zh-CN"/>
        </w:rPr>
        <w:t xml:space="preserve"> scheme</w:t>
      </w:r>
      <w:r>
        <w:rPr>
          <w:rFonts w:ascii="Times New Roman" w:eastAsiaTheme="minorEastAsia" w:hAnsi="Times New Roman"/>
          <w:b/>
          <w:szCs w:val="20"/>
          <w:lang w:eastAsia="zh-CN"/>
        </w:rPr>
        <w:t xml:space="preserve">, </w:t>
      </w:r>
      <w:r w:rsidR="00CB5B4A">
        <w:rPr>
          <w:rFonts w:ascii="Times New Roman" w:eastAsiaTheme="minorEastAsia" w:hAnsi="Times New Roman"/>
          <w:b/>
          <w:szCs w:val="20"/>
          <w:lang w:eastAsia="zh-CN"/>
        </w:rPr>
        <w:t>even with 20x MR measurement relaxation</w:t>
      </w:r>
      <w:r w:rsidR="005B39C6"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when the LP-WUR “ON” </w:t>
      </w:r>
      <w:r w:rsidR="00CB5B4A">
        <w:rPr>
          <w:rFonts w:ascii="Times New Roman" w:eastAsiaTheme="minorEastAsia" w:hAnsi="Times New Roman"/>
          <w:b/>
          <w:szCs w:val="20"/>
          <w:lang w:eastAsia="zh-CN"/>
        </w:rPr>
        <w:t xml:space="preserve">power </w:t>
      </w:r>
      <w:r>
        <w:rPr>
          <w:rFonts w:ascii="Times New Roman" w:eastAsiaTheme="minorEastAsia" w:hAnsi="Times New Roman"/>
          <w:b/>
          <w:szCs w:val="20"/>
          <w:lang w:eastAsia="zh-CN"/>
        </w:rPr>
        <w:t xml:space="preserve">is </w:t>
      </w:r>
      <w:r w:rsidR="00CB5B4A">
        <w:rPr>
          <w:rFonts w:ascii="Times New Roman" w:eastAsiaTheme="minorEastAsia" w:hAnsi="Times New Roman"/>
          <w:b/>
          <w:szCs w:val="20"/>
          <w:lang w:eastAsia="zh-CN"/>
        </w:rPr>
        <w:t xml:space="preserve">10 or </w:t>
      </w:r>
      <w:r>
        <w:rPr>
          <w:rFonts w:ascii="Times New Roman" w:eastAsiaTheme="minorEastAsia" w:hAnsi="Times New Roman"/>
          <w:b/>
          <w:szCs w:val="20"/>
          <w:lang w:eastAsia="zh-CN"/>
        </w:rPr>
        <w:t>20 units</w:t>
      </w:r>
      <w:r w:rsidRPr="008B5901">
        <w:rPr>
          <w:rFonts w:ascii="Times New Roman" w:eastAsiaTheme="minorEastAsia" w:hAnsi="Times New Roman"/>
          <w:b/>
          <w:color w:val="000000" w:themeColor="text1"/>
          <w:szCs w:val="20"/>
          <w:lang w:eastAsia="zh-CN"/>
        </w:rPr>
        <w:t>.</w:t>
      </w:r>
      <w:bookmarkEnd w:id="59"/>
    </w:p>
    <w:p w14:paraId="38E8A63B" w14:textId="345A3A8C" w:rsidR="008B595E" w:rsidRDefault="008B595E" w:rsidP="008B5901">
      <w:pPr>
        <w:overflowPunct w:val="0"/>
        <w:autoSpaceDE w:val="0"/>
        <w:autoSpaceDN w:val="0"/>
        <w:adjustRightInd w:val="0"/>
        <w:spacing w:after="180"/>
        <w:ind w:right="-99"/>
        <w:jc w:val="both"/>
        <w:textAlignment w:val="baseline"/>
        <w:rPr>
          <w:rFonts w:ascii="Times New Roman" w:eastAsiaTheme="minorEastAsia" w:hAnsi="Times New Roman"/>
          <w:b/>
          <w:bCs/>
          <w:szCs w:val="20"/>
        </w:rPr>
      </w:pPr>
      <w:bookmarkStart w:id="62" w:name="_Ref131796696"/>
      <w:bookmarkEnd w:id="60"/>
      <w:bookmarkEnd w:id="61"/>
      <w:r w:rsidRPr="008B5901">
        <w:rPr>
          <w:rFonts w:ascii="Times New Roman" w:eastAsiaTheme="minorEastAsia" w:hAnsi="Times New Roman"/>
          <w:b/>
          <w:bCs/>
          <w:szCs w:val="20"/>
        </w:rPr>
        <w:t xml:space="preserve">Observation </w:t>
      </w:r>
      <w:r w:rsidR="005E5137" w:rsidRPr="008B5901">
        <w:rPr>
          <w:rFonts w:ascii="Times New Roman" w:eastAsia="等线" w:hAnsi="Times New Roman"/>
          <w:b/>
          <w:szCs w:val="20"/>
          <w:lang w:val="en-GB"/>
        </w:rPr>
        <w:fldChar w:fldCharType="begin"/>
      </w:r>
      <w:r w:rsidR="005E5137" w:rsidRPr="008B5901">
        <w:rPr>
          <w:rFonts w:ascii="Times New Roman" w:eastAsia="等线" w:hAnsi="Times New Roman"/>
          <w:b/>
          <w:szCs w:val="20"/>
          <w:lang w:val="en-GB"/>
        </w:rPr>
        <w:instrText xml:space="preserve"> SEQ Observation \* ARABIC </w:instrText>
      </w:r>
      <w:r w:rsidR="005E5137" w:rsidRPr="008B5901">
        <w:rPr>
          <w:rFonts w:ascii="Times New Roman" w:eastAsia="等线" w:hAnsi="Times New Roman"/>
          <w:b/>
          <w:szCs w:val="20"/>
          <w:lang w:val="en-GB"/>
        </w:rPr>
        <w:fldChar w:fldCharType="separate"/>
      </w:r>
      <w:r w:rsidR="00B32265">
        <w:rPr>
          <w:rFonts w:ascii="Times New Roman" w:eastAsia="等线" w:hAnsi="Times New Roman"/>
          <w:b/>
          <w:noProof/>
          <w:szCs w:val="20"/>
          <w:lang w:val="en-GB"/>
        </w:rPr>
        <w:t>18</w:t>
      </w:r>
      <w:r w:rsidR="005E5137" w:rsidRPr="008B5901">
        <w:rPr>
          <w:rFonts w:ascii="Times New Roman" w:eastAsia="等线" w:hAnsi="Times New Roman"/>
          <w:b/>
          <w:szCs w:val="20"/>
          <w:lang w:val="en-GB"/>
        </w:rPr>
        <w:fldChar w:fldCharType="end"/>
      </w:r>
      <w:r w:rsidRPr="008B5901">
        <w:rPr>
          <w:rFonts w:ascii="Times New Roman" w:eastAsiaTheme="minorEastAsia" w:hAnsi="Times New Roman"/>
          <w:b/>
          <w:bCs/>
          <w:szCs w:val="20"/>
        </w:rPr>
        <w:t xml:space="preserve">: </w:t>
      </w:r>
      <w:r w:rsidR="00882BC7">
        <w:rPr>
          <w:rFonts w:ascii="Times New Roman" w:eastAsiaTheme="minorEastAsia" w:hAnsi="Times New Roman"/>
          <w:b/>
          <w:bCs/>
          <w:szCs w:val="20"/>
        </w:rPr>
        <w:t>Hig</w:t>
      </w:r>
      <w:r w:rsidR="00AA0F6B">
        <w:rPr>
          <w:rFonts w:ascii="Times New Roman" w:eastAsiaTheme="minorEastAsia" w:hAnsi="Times New Roman"/>
          <w:b/>
          <w:bCs/>
          <w:szCs w:val="20"/>
        </w:rPr>
        <w:t>h</w:t>
      </w:r>
      <w:r w:rsidR="00882BC7">
        <w:rPr>
          <w:rFonts w:ascii="Times New Roman" w:eastAsiaTheme="minorEastAsia" w:hAnsi="Times New Roman"/>
          <w:b/>
          <w:bCs/>
          <w:szCs w:val="20"/>
        </w:rPr>
        <w:t>er UE power saving benefit can be achieved if RRM measurement can be completely offloaded from MR to LR</w:t>
      </w:r>
      <w:r w:rsidR="0087563C">
        <w:rPr>
          <w:rFonts w:ascii="Times New Roman" w:eastAsiaTheme="minorEastAsia" w:hAnsi="Times New Roman"/>
          <w:b/>
          <w:bCs/>
          <w:szCs w:val="20"/>
        </w:rPr>
        <w:t>.</w:t>
      </w:r>
      <w:bookmarkEnd w:id="62"/>
    </w:p>
    <w:p w14:paraId="197A43D4" w14:textId="3A01502A" w:rsidR="00882BC7" w:rsidRDefault="00882BC7" w:rsidP="008B5901">
      <w:pPr>
        <w:overflowPunct w:val="0"/>
        <w:autoSpaceDE w:val="0"/>
        <w:autoSpaceDN w:val="0"/>
        <w:adjustRightInd w:val="0"/>
        <w:spacing w:after="180"/>
        <w:ind w:right="-99"/>
        <w:jc w:val="both"/>
        <w:textAlignment w:val="baseline"/>
        <w:rPr>
          <w:rFonts w:ascii="Times New Roman" w:eastAsiaTheme="minorEastAsia" w:hAnsi="Times New Roman"/>
          <w:b/>
          <w:sz w:val="21"/>
          <w:szCs w:val="20"/>
          <w:lang w:val="en-GB" w:eastAsia="zh-CN"/>
        </w:rPr>
      </w:pPr>
      <w:bookmarkStart w:id="63" w:name="_Ref135067335"/>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sidR="00B32265" w:rsidRPr="007A7D12">
        <w:rPr>
          <w:rFonts w:ascii="Times" w:hAnsi="Times" w:cs="Times"/>
          <w:b/>
        </w:rPr>
        <w:fldChar w:fldCharType="begin"/>
      </w:r>
      <w:r w:rsidR="00B32265" w:rsidRPr="007A7D12">
        <w:rPr>
          <w:rFonts w:ascii="Times" w:hAnsi="Times" w:cs="Times"/>
          <w:b/>
        </w:rPr>
        <w:instrText xml:space="preserve"> SEQ Proposal \* ARABIC </w:instrText>
      </w:r>
      <w:r w:rsidR="00B32265" w:rsidRPr="007A7D12">
        <w:rPr>
          <w:rFonts w:ascii="Times" w:hAnsi="Times" w:cs="Times"/>
          <w:b/>
        </w:rPr>
        <w:fldChar w:fldCharType="separate"/>
      </w:r>
      <w:r w:rsidR="00B32265">
        <w:rPr>
          <w:rFonts w:ascii="Times" w:hAnsi="Times" w:cs="Times"/>
          <w:b/>
          <w:noProof/>
        </w:rPr>
        <w:t>9</w:t>
      </w:r>
      <w:r w:rsidR="00B32265" w:rsidRPr="007A7D12">
        <w:rPr>
          <w:rFonts w:ascii="Times" w:hAnsi="Times" w:cs="Times"/>
          <w:b/>
        </w:rPr>
        <w:fldChar w:fldCharType="end"/>
      </w:r>
      <w:r>
        <w:rPr>
          <w:rFonts w:ascii="Times New Roman" w:eastAsiaTheme="minorEastAsia" w:hAnsi="Times New Roman"/>
          <w:b/>
          <w:sz w:val="21"/>
          <w:szCs w:val="20"/>
          <w:lang w:val="en-GB" w:eastAsia="zh-CN"/>
        </w:rPr>
        <w:t xml:space="preserve">: </w:t>
      </w:r>
      <w:r w:rsidR="008547B5">
        <w:rPr>
          <w:rFonts w:ascii="Times New Roman" w:eastAsiaTheme="minorEastAsia" w:hAnsi="Times New Roman"/>
          <w:b/>
          <w:sz w:val="21"/>
          <w:szCs w:val="20"/>
          <w:lang w:val="en-GB" w:eastAsia="zh-CN"/>
        </w:rPr>
        <w:t>It is recommended to support at least one of the</w:t>
      </w:r>
      <w:r>
        <w:rPr>
          <w:rFonts w:ascii="Times New Roman" w:eastAsiaTheme="minorEastAsia" w:hAnsi="Times New Roman"/>
          <w:b/>
          <w:sz w:val="21"/>
          <w:szCs w:val="20"/>
          <w:lang w:val="en-GB" w:eastAsia="zh-CN"/>
        </w:rPr>
        <w:t xml:space="preserve"> following RRM measurement enhancements to achieve substantial UE power saving benefit by LP-WUR/WUS</w:t>
      </w:r>
      <w:bookmarkEnd w:id="63"/>
    </w:p>
    <w:p w14:paraId="50E9322D" w14:textId="6E896B44" w:rsidR="00882BC7"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28E4F190" w14:textId="25FD76D8" w:rsidR="00882BC7" w:rsidRPr="00B32265" w:rsidRDefault="00882BC7"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6135FC5F" w14:textId="7943CB63" w:rsidR="00985230" w:rsidRPr="000F71FA" w:rsidRDefault="00882BC7"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 w:val="20"/>
          <w:szCs w:val="20"/>
        </w:rPr>
        <w:lastRenderedPageBreak/>
        <w:t>Impact due to different</w:t>
      </w:r>
      <w:r w:rsidRPr="000F71FA">
        <w:rPr>
          <w:rFonts w:ascii="Times New Roman" w:eastAsiaTheme="minorEastAsia" w:hAnsi="Times New Roman"/>
          <w:b/>
          <w:sz w:val="20"/>
          <w:szCs w:val="20"/>
        </w:rPr>
        <w:t xml:space="preserve"> </w:t>
      </w:r>
      <w:r w:rsidR="00985230" w:rsidRPr="000F71FA">
        <w:rPr>
          <w:rFonts w:ascii="Times New Roman" w:eastAsiaTheme="minorEastAsia" w:hAnsi="Times New Roman"/>
          <w:b/>
          <w:sz w:val="20"/>
          <w:szCs w:val="20"/>
        </w:rPr>
        <w:t>false-alarm rat</w:t>
      </w:r>
      <w:r w:rsidR="00985230" w:rsidRPr="000F71FA">
        <w:rPr>
          <w:rFonts w:ascii="Times New Roman" w:eastAsiaTheme="minorEastAsia" w:hAnsi="Times New Roman"/>
          <w:b/>
          <w:kern w:val="0"/>
          <w:sz w:val="20"/>
          <w:szCs w:val="20"/>
          <w:lang w:val="en-GB" w:eastAsia="en-US"/>
        </w:rPr>
        <w:t>e (FAR) of LP-WUS: [0, 0.1%, 1%]</w:t>
      </w:r>
    </w:p>
    <w:p w14:paraId="7E6979ED" w14:textId="19B057AE" w:rsidR="00971DB7" w:rsidRDefault="008B0B8A" w:rsidP="005E216B">
      <w:pPr>
        <w:pStyle w:val="a9"/>
        <w:rPr>
          <w:rFonts w:ascii="Times New Roman" w:eastAsiaTheme="minorEastAsia" w:hAnsi="Times New Roman"/>
          <w:b/>
        </w:rPr>
      </w:pPr>
      <w:r>
        <w:rPr>
          <w:rFonts w:ascii="Times New Roman" w:hAnsi="Times New Roman"/>
          <w:b/>
        </w:rPr>
        <w:fldChar w:fldCharType="begin"/>
      </w:r>
      <w:r>
        <w:rPr>
          <w:rFonts w:ascii="Times New Roman" w:eastAsiaTheme="minorEastAsia" w:hAnsi="Times New Roman"/>
          <w:bCs/>
        </w:rPr>
        <w:instrText xml:space="preserve"> REF _Ref135065179 \h </w:instrText>
      </w:r>
      <w:r>
        <w:rPr>
          <w:rFonts w:ascii="Times New Roman" w:hAnsi="Times New Roman"/>
          <w:b/>
        </w:rPr>
      </w:r>
      <w:r>
        <w:rPr>
          <w:rFonts w:ascii="Times New Roman" w:hAnsi="Times New Roman"/>
          <w:b/>
        </w:rPr>
        <w:fldChar w:fldCharType="separate"/>
      </w:r>
      <w:r w:rsidRPr="0029432B">
        <w:rPr>
          <w:rFonts w:ascii="Times New Roman" w:hAnsi="Times New Roman"/>
          <w:b/>
        </w:rPr>
        <w:t xml:space="preserve">Figure </w:t>
      </w:r>
      <w:r>
        <w:rPr>
          <w:rFonts w:ascii="Times New Roman" w:eastAsia="等线" w:hAnsi="Times New Roman"/>
          <w:b/>
          <w:noProof/>
        </w:rPr>
        <w:t>7</w:t>
      </w:r>
      <w:r>
        <w:rPr>
          <w:rFonts w:ascii="Times New Roman" w:hAnsi="Times New Roman"/>
          <w:b/>
        </w:rPr>
        <w:fldChar w:fldCharType="end"/>
      </w:r>
      <w:r w:rsidR="00971DB7">
        <w:rPr>
          <w:rFonts w:ascii="Times New Roman" w:eastAsiaTheme="minorEastAsia" w:hAnsi="Times New Roman"/>
          <w:bCs/>
        </w:rPr>
        <w:t xml:space="preserve">shows the simulation results with different FAR under </w:t>
      </w:r>
      <w:r w:rsidR="00971DB7" w:rsidRPr="0010257A">
        <w:rPr>
          <w:rFonts w:ascii="Times New Roman" w:eastAsiaTheme="minorEastAsia" w:hAnsi="Times New Roman"/>
          <w:bCs/>
        </w:rPr>
        <w:t>configurations</w:t>
      </w:r>
      <w:r w:rsidR="00971DB7">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_Ref135065187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7</w:t>
      </w:r>
      <w:r>
        <w:rPr>
          <w:rFonts w:ascii="Times New Roman" w:eastAsiaTheme="minorEastAsia" w:hAnsi="Times New Roman"/>
          <w:bCs/>
        </w:rPr>
        <w:fldChar w:fldCharType="end"/>
      </w:r>
    </w:p>
    <w:p w14:paraId="6F1FBFA5" w14:textId="5D6DE24F" w:rsidR="00985230" w:rsidRPr="008051AC" w:rsidRDefault="00985230" w:rsidP="00985230">
      <w:pPr>
        <w:pStyle w:val="a9"/>
        <w:jc w:val="center"/>
        <w:rPr>
          <w:rFonts w:ascii="Times New Roman" w:eastAsia="等线" w:hAnsi="Times New Roman"/>
          <w:b/>
          <w:lang w:eastAsia="zh-CN"/>
        </w:rPr>
      </w:pPr>
      <w:bookmarkStart w:id="64" w:name="_Ref131783890"/>
      <w:bookmarkStart w:id="65" w:name="_Ref135065187"/>
      <w:r w:rsidRPr="000F71FA">
        <w:rPr>
          <w:rFonts w:ascii="Times New Roman" w:eastAsiaTheme="minorEastAsia" w:hAnsi="Times New Roman"/>
          <w:b/>
        </w:rPr>
        <w:t xml:space="preserve">Table </w:t>
      </w:r>
      <w:bookmarkEnd w:id="64"/>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7</w:t>
      </w:r>
      <w:r w:rsidR="008B0B8A" w:rsidRPr="000F71FA">
        <w:rPr>
          <w:rFonts w:ascii="Times New Roman" w:eastAsiaTheme="minorEastAsia" w:hAnsi="Times New Roman"/>
          <w:b/>
        </w:rPr>
        <w:fldChar w:fldCharType="end"/>
      </w:r>
      <w:bookmarkEnd w:id="65"/>
      <w:r w:rsidRPr="000F71FA">
        <w:rPr>
          <w:rFonts w:ascii="Times New Roman" w:eastAsiaTheme="minorEastAsia" w:hAnsi="Times New Roman"/>
          <w:b/>
        </w:rPr>
        <w:t xml:space="preserve">. </w:t>
      </w:r>
      <w:r w:rsidR="005D01C6">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Pr>
          <w:rFonts w:ascii="Times New Roman" w:eastAsiaTheme="minorEastAsia" w:hAnsi="Times New Roman" w:hint="eastAsia"/>
          <w:b/>
          <w:bCs/>
          <w:kern w:val="2"/>
          <w:lang w:eastAsia="zh-CN"/>
        </w:rPr>
        <w:t>FAR</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024"/>
        <w:gridCol w:w="1024"/>
        <w:gridCol w:w="1024"/>
        <w:gridCol w:w="1025"/>
      </w:tblGrid>
      <w:tr w:rsidR="00BA1722" w14:paraId="1019056F" w14:textId="77777777" w:rsidTr="008B5901">
        <w:trPr>
          <w:trHeight w:val="679"/>
          <w:jc w:val="center"/>
        </w:trPr>
        <w:tc>
          <w:tcPr>
            <w:tcW w:w="887" w:type="dxa"/>
            <w:vAlign w:val="center"/>
          </w:tcPr>
          <w:p w14:paraId="300815C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413932DD"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4A611683"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9A96B59"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4387DAF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024" w:type="dxa"/>
            <w:vAlign w:val="center"/>
          </w:tcPr>
          <w:p w14:paraId="4DE756CC"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1024" w:type="dxa"/>
            <w:vAlign w:val="center"/>
          </w:tcPr>
          <w:p w14:paraId="3EF9A4A1"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Relative power of LP-WUR ON</w:t>
            </w:r>
          </w:p>
        </w:tc>
        <w:tc>
          <w:tcPr>
            <w:tcW w:w="1024" w:type="dxa"/>
            <w:vAlign w:val="center"/>
          </w:tcPr>
          <w:p w14:paraId="7E04BE96" w14:textId="738BF99B"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0A2D8A23" w14:textId="3D47DCE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BA1722" w14:paraId="254C6F18" w14:textId="77777777" w:rsidTr="008B5901">
        <w:trPr>
          <w:trHeight w:val="710"/>
          <w:jc w:val="center"/>
        </w:trPr>
        <w:tc>
          <w:tcPr>
            <w:tcW w:w="887" w:type="dxa"/>
            <w:vAlign w:val="center"/>
          </w:tcPr>
          <w:p w14:paraId="2AF226F4"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26CD17E3" w14:textId="5BF3B534"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251A309D" w14:textId="516E0412"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78C7C602" w14:textId="77777777"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230425CD" w14:textId="049F0660"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024" w:type="dxa"/>
            <w:vAlign w:val="center"/>
          </w:tcPr>
          <w:p w14:paraId="712AF2AD" w14:textId="63C45090" w:rsidR="00BA1722"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024" w:type="dxa"/>
            <w:vAlign w:val="center"/>
          </w:tcPr>
          <w:p w14:paraId="17ACC273" w14:textId="7D538D49" w:rsidR="00BA1722" w:rsidRPr="008B5901"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hAnsi="Times New Roman"/>
                <w:sz w:val="16"/>
                <w:szCs w:val="20"/>
                <w:lang w:val="en-GB"/>
              </w:rPr>
              <w:t xml:space="preserve">0.1 or </w:t>
            </w:r>
            <w:r w:rsidR="00B614D3">
              <w:rPr>
                <w:rFonts w:ascii="Times New Roman" w:hAnsi="Times New Roman"/>
                <w:sz w:val="16"/>
                <w:szCs w:val="20"/>
                <w:lang w:val="en-GB"/>
              </w:rPr>
              <w:t>1</w:t>
            </w:r>
            <w:r w:rsidRPr="008B5901">
              <w:rPr>
                <w:rFonts w:ascii="Times New Roman" w:hAnsi="Times New Roman"/>
                <w:sz w:val="16"/>
                <w:szCs w:val="20"/>
                <w:lang w:val="en-GB"/>
              </w:rPr>
              <w:t>units</w:t>
            </w:r>
          </w:p>
        </w:tc>
        <w:tc>
          <w:tcPr>
            <w:tcW w:w="1024" w:type="dxa"/>
            <w:vAlign w:val="center"/>
          </w:tcPr>
          <w:p w14:paraId="67B87143" w14:textId="0372E792" w:rsidR="00BA1722" w:rsidRDefault="00BA1722" w:rsidP="00BA1722">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59AC62F5" w14:textId="2F7B7C82"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455D3F26" w14:textId="2F64614B" w:rsidR="00BA1722" w:rsidRPr="008B5901" w:rsidRDefault="00BA1722"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0681160C" w14:textId="38F53A76" w:rsidR="00E379D0"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p>
    <w:p w14:paraId="7DBBF396" w14:textId="6E79E816" w:rsidR="00782551"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58F8CF0" wp14:editId="504B4E25">
            <wp:extent cx="5759450" cy="1945005"/>
            <wp:effectExtent l="0" t="0" r="12700" b="17145"/>
            <wp:docPr id="88" name="图表 88">
              <a:extLst xmlns:a="http://schemas.openxmlformats.org/drawingml/2006/main">
                <a:ext uri="{FF2B5EF4-FFF2-40B4-BE49-F238E27FC236}">
                  <a16:creationId xmlns:a16="http://schemas.microsoft.com/office/drawing/2014/main" id="{243250EF-D15F-44DF-80D0-6130C1C621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14B6AD03" w14:textId="002B37A1" w:rsidR="00073C49" w:rsidRDefault="00E379D0"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3AB53D78" wp14:editId="753A9EBC">
            <wp:extent cx="5759450" cy="1945005"/>
            <wp:effectExtent l="0" t="0" r="12700" b="17145"/>
            <wp:docPr id="63" name="图表 63">
              <a:extLst xmlns:a="http://schemas.openxmlformats.org/drawingml/2006/main">
                <a:ext uri="{FF2B5EF4-FFF2-40B4-BE49-F238E27FC236}">
                  <a16:creationId xmlns:a16="http://schemas.microsoft.com/office/drawing/2014/main" id="{E8F0F9C1-5E77-47B5-8E5F-34DB9B783F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21AD332C" w14:textId="7A81AE6B" w:rsidR="00E379D0" w:rsidRDefault="008069C3" w:rsidP="00985230">
      <w:pPr>
        <w:overflowPunct w:val="0"/>
        <w:autoSpaceDE w:val="0"/>
        <w:autoSpaceDN w:val="0"/>
        <w:adjustRightInd w:val="0"/>
        <w:spacing w:after="180"/>
        <w:ind w:right="-99"/>
        <w:textAlignment w:val="baseline"/>
        <w:rPr>
          <w:rFonts w:ascii="Times New Roman" w:eastAsiaTheme="minorEastAsia" w:hAnsi="Times New Roman"/>
          <w:szCs w:val="20"/>
          <w:lang w:val="en-GB"/>
        </w:rPr>
      </w:pPr>
      <w:r>
        <w:rPr>
          <w:noProof/>
        </w:rPr>
        <w:drawing>
          <wp:inline distT="0" distB="0" distL="0" distR="0" wp14:anchorId="5016DF5D" wp14:editId="4B97CCD2">
            <wp:extent cx="5759450" cy="1945005"/>
            <wp:effectExtent l="0" t="0" r="12700" b="17145"/>
            <wp:docPr id="89" name="图表 89">
              <a:extLst xmlns:a="http://schemas.openxmlformats.org/drawingml/2006/main">
                <a:ext uri="{FF2B5EF4-FFF2-40B4-BE49-F238E27FC236}">
                  <a16:creationId xmlns:a16="http://schemas.microsoft.com/office/drawing/2014/main" id="{23B7F59F-E8C8-458E-B9D4-AD16155094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1B72026" w14:textId="0FA5CE32" w:rsidR="00CD6A08" w:rsidRDefault="00985230">
      <w:pPr>
        <w:overflowPunct w:val="0"/>
        <w:autoSpaceDE w:val="0"/>
        <w:autoSpaceDN w:val="0"/>
        <w:adjustRightInd w:val="0"/>
        <w:spacing w:after="180"/>
        <w:ind w:right="-99"/>
        <w:jc w:val="center"/>
        <w:textAlignment w:val="baseline"/>
        <w:rPr>
          <w:rFonts w:ascii="Times New Roman" w:hAnsi="Times New Roman"/>
          <w:b/>
          <w:szCs w:val="20"/>
        </w:rPr>
      </w:pPr>
      <w:r>
        <w:rPr>
          <w:noProof/>
        </w:rPr>
        <w:t xml:space="preserve"> </w:t>
      </w:r>
      <w:bookmarkStart w:id="66" w:name="_Ref127550134"/>
      <w:bookmarkStart w:id="67" w:name="_Ref135065179"/>
      <w:r w:rsidRPr="0029432B">
        <w:rPr>
          <w:rFonts w:ascii="Times New Roman" w:hAnsi="Times New Roman"/>
          <w:b/>
        </w:rPr>
        <w:t xml:space="preserve">Figure </w:t>
      </w:r>
      <w:bookmarkEnd w:id="66"/>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7</w:t>
      </w:r>
      <w:r w:rsidR="008B0B8A" w:rsidRPr="0029432B">
        <w:rPr>
          <w:rFonts w:ascii="Times New Roman" w:eastAsia="等线" w:hAnsi="Times New Roman"/>
          <w:b/>
        </w:rPr>
        <w:fldChar w:fldCharType="end"/>
      </w:r>
      <w:bookmarkEnd w:id="67"/>
      <w:r>
        <w:rPr>
          <w:rFonts w:ascii="Times New Roman" w:hAnsi="Times New Roman"/>
          <w:b/>
        </w:rPr>
        <w:t xml:space="preserve">. </w:t>
      </w:r>
      <w:r>
        <w:rPr>
          <w:rFonts w:ascii="Times New Roman" w:hAnsi="Times New Roman"/>
          <w:b/>
          <w:szCs w:val="20"/>
        </w:rPr>
        <w:t xml:space="preserve"> The power and latency performances of LP-WUS/WUR with different F</w:t>
      </w:r>
      <w:r w:rsidR="008A3496">
        <w:rPr>
          <w:rFonts w:ascii="Times New Roman" w:hAnsi="Times New Roman"/>
          <w:b/>
          <w:szCs w:val="20"/>
        </w:rPr>
        <w:t>AR</w:t>
      </w:r>
      <w:r>
        <w:rPr>
          <w:rFonts w:ascii="Times New Roman" w:hAnsi="Times New Roman"/>
          <w:b/>
          <w:szCs w:val="20"/>
        </w:rPr>
        <w:t>.</w:t>
      </w:r>
    </w:p>
    <w:p w14:paraId="15409FA3" w14:textId="5036F4C8" w:rsidR="00971DB7" w:rsidRDefault="00971DB7" w:rsidP="005E216B">
      <w:pPr>
        <w:overflowPunct w:val="0"/>
        <w:autoSpaceDE w:val="0"/>
        <w:autoSpaceDN w:val="0"/>
        <w:adjustRightInd w:val="0"/>
        <w:spacing w:after="180"/>
        <w:ind w:right="-99"/>
        <w:jc w:val="center"/>
        <w:textAlignment w:val="baseline"/>
        <w:rPr>
          <w:rFonts w:ascii="Times New Roman" w:eastAsiaTheme="minorEastAsia" w:hAnsi="Times New Roman"/>
          <w:b/>
          <w:bCs/>
          <w:szCs w:val="20"/>
          <w:lang w:eastAsia="zh-CN"/>
        </w:rPr>
      </w:pPr>
      <w:r>
        <w:rPr>
          <w:rFonts w:ascii="Times New Roman" w:eastAsiaTheme="minorEastAsia" w:hAnsi="Times New Roman"/>
          <w:b/>
          <w:bCs/>
          <w:szCs w:val="20"/>
          <w:lang w:eastAsia="zh-CN"/>
        </w:rPr>
        <w:t>(</w:t>
      </w:r>
      <w:r w:rsidR="00CD6A08">
        <w:rPr>
          <w:rFonts w:ascii="Times New Roman" w:eastAsiaTheme="minorEastAsia" w:hAnsi="Times New Roman"/>
          <w:b/>
          <w:bCs/>
          <w:szCs w:val="20"/>
          <w:lang w:eastAsia="zh-CN"/>
        </w:rPr>
        <w:t>N</w:t>
      </w:r>
      <w:r>
        <w:rPr>
          <w:rFonts w:ascii="Times New Roman" w:eastAsiaTheme="minorEastAsia" w:hAnsi="Times New Roman"/>
          <w:b/>
          <w:bCs/>
          <w:szCs w:val="20"/>
          <w:lang w:eastAsia="zh-CN"/>
        </w:rPr>
        <w:t>ote:</w:t>
      </w:r>
      <w:r w:rsidRPr="001D7ABF">
        <w:rPr>
          <w:rFonts w:ascii="Times New Roman" w:eastAsiaTheme="minorEastAsia" w:hAnsi="Times New Roman"/>
          <w:bCs/>
          <w:color w:val="FF0000"/>
          <w:szCs w:val="20"/>
          <w:lang w:eastAsia="zh-CN"/>
        </w:rPr>
        <w:t xml:space="preserve"> </w:t>
      </w:r>
      <w:r w:rsidRPr="005E216B">
        <w:rPr>
          <w:rFonts w:ascii="Times New Roman" w:eastAsiaTheme="minorEastAsia" w:hAnsi="Times New Roman"/>
          <w:bCs/>
          <w:szCs w:val="20"/>
          <w:lang w:eastAsia="zh-CN"/>
        </w:rPr>
        <w:t xml:space="preserve">FAR here refers to the FAR of </w:t>
      </w:r>
      <w:r w:rsidR="00AA0F6B">
        <w:rPr>
          <w:rFonts w:ascii="Times New Roman" w:eastAsiaTheme="minorEastAsia" w:hAnsi="Times New Roman"/>
          <w:bCs/>
          <w:szCs w:val="20"/>
          <w:lang w:eastAsia="zh-CN"/>
        </w:rPr>
        <w:t>the LP-WUS, which does not include FAR due to group paging</w:t>
      </w:r>
      <w:r w:rsidRPr="005E216B">
        <w:rPr>
          <w:rFonts w:ascii="Times New Roman" w:eastAsiaTheme="minorEastAsia" w:hAnsi="Times New Roman"/>
          <w:bCs/>
          <w:szCs w:val="20"/>
          <w:lang w:eastAsia="zh-CN"/>
        </w:rPr>
        <w:t>.</w:t>
      </w:r>
      <w:r w:rsidRPr="004B2EF2">
        <w:rPr>
          <w:rFonts w:ascii="Times New Roman" w:eastAsiaTheme="minorEastAsia" w:hAnsi="Times New Roman"/>
          <w:b/>
          <w:bCs/>
          <w:szCs w:val="20"/>
          <w:lang w:eastAsia="zh-CN"/>
        </w:rPr>
        <w:t>)</w:t>
      </w:r>
    </w:p>
    <w:p w14:paraId="03A3C60B" w14:textId="161A82A3" w:rsidR="00971DB7" w:rsidRPr="000118D7" w:rsidRDefault="00E84AA2" w:rsidP="00971DB7">
      <w:pPr>
        <w:overflowPunct w:val="0"/>
        <w:autoSpaceDE w:val="0"/>
        <w:autoSpaceDN w:val="0"/>
        <w:adjustRightInd w:val="0"/>
        <w:spacing w:after="180"/>
        <w:ind w:rightChars="-49" w:right="-98"/>
        <w:jc w:val="both"/>
        <w:textAlignment w:val="baseline"/>
        <w:rPr>
          <w:rFonts w:ascii="Times New Roman" w:eastAsiaTheme="minorEastAsia" w:hAnsi="Times New Roman"/>
          <w:bCs/>
          <w:szCs w:val="20"/>
          <w:lang w:eastAsia="zh-CN"/>
        </w:rPr>
      </w:pPr>
      <w:r w:rsidRPr="008447AC">
        <w:rPr>
          <w:rFonts w:ascii="Times New Roman" w:eastAsiaTheme="minorEastAsia" w:hAnsi="Times New Roman"/>
          <w:bCs/>
          <w:szCs w:val="20"/>
          <w:lang w:eastAsia="zh-CN"/>
        </w:rPr>
        <w:t xml:space="preserve">According to the </w:t>
      </w:r>
      <w:r w:rsidR="00AA0F6B">
        <w:rPr>
          <w:rFonts w:ascii="Times New Roman" w:eastAsiaTheme="minorEastAsia" w:hAnsi="Times New Roman"/>
          <w:bCs/>
          <w:szCs w:val="20"/>
          <w:lang w:eastAsia="zh-CN"/>
        </w:rPr>
        <w:t xml:space="preserve">above </w:t>
      </w:r>
      <w:r w:rsidRPr="008447AC">
        <w:rPr>
          <w:rFonts w:ascii="Times New Roman" w:eastAsiaTheme="minorEastAsia" w:hAnsi="Times New Roman"/>
          <w:bCs/>
          <w:szCs w:val="20"/>
          <w:lang w:eastAsia="zh-CN"/>
        </w:rPr>
        <w:t>results, the following observations are given</w:t>
      </w:r>
      <w:r w:rsidR="00971DB7" w:rsidRPr="000118D7">
        <w:rPr>
          <w:rFonts w:ascii="Times New Roman" w:eastAsiaTheme="minorEastAsia" w:hAnsi="Times New Roman"/>
          <w:bCs/>
          <w:szCs w:val="20"/>
          <w:lang w:eastAsia="zh-CN"/>
        </w:rPr>
        <w:t>:</w:t>
      </w:r>
    </w:p>
    <w:p w14:paraId="5DA37BFA" w14:textId="0B75681D" w:rsidR="00985230" w:rsidRDefault="00985230" w:rsidP="00985230">
      <w:pPr>
        <w:overflowPunct w:val="0"/>
        <w:autoSpaceDE w:val="0"/>
        <w:autoSpaceDN w:val="0"/>
        <w:adjustRightInd w:val="0"/>
        <w:spacing w:after="180"/>
        <w:ind w:right="-99"/>
        <w:jc w:val="both"/>
        <w:textAlignment w:val="baseline"/>
        <w:rPr>
          <w:rFonts w:ascii="Times New Roman" w:eastAsiaTheme="minorEastAsia" w:hAnsi="Times New Roman"/>
          <w:b/>
          <w:bCs/>
          <w:szCs w:val="20"/>
          <w:lang w:eastAsia="zh-CN"/>
        </w:rPr>
      </w:pPr>
      <w:bookmarkStart w:id="68" w:name="_Ref131796704"/>
      <w:bookmarkStart w:id="69" w:name="_Ref135067215"/>
      <w:bookmarkStart w:id="70" w:name="_Ref127561944"/>
      <w:r w:rsidRPr="00E84936">
        <w:rPr>
          <w:rFonts w:ascii="Times New Roman" w:eastAsiaTheme="minorEastAsia" w:hAnsi="Times New Roman"/>
          <w:b/>
          <w:bCs/>
          <w:szCs w:val="20"/>
          <w:lang w:eastAsia="zh-CN"/>
        </w:rPr>
        <w:lastRenderedPageBreak/>
        <w:t>Observation</w:t>
      </w:r>
      <w:r>
        <w:rPr>
          <w:rFonts w:ascii="Times New Roman" w:eastAsiaTheme="minorEastAsia" w:hAnsi="Times New Roman"/>
          <w:b/>
          <w:bCs/>
          <w:szCs w:val="20"/>
          <w:lang w:eastAsia="zh-CN"/>
        </w:rPr>
        <w:t xml:space="preserve"> </w:t>
      </w:r>
      <w:r w:rsidR="008069C3" w:rsidRPr="000C4736">
        <w:rPr>
          <w:rFonts w:ascii="Times New Roman" w:eastAsia="等线" w:hAnsi="Times New Roman"/>
          <w:b/>
          <w:szCs w:val="20"/>
          <w:lang w:val="en-GB" w:eastAsia="zh-CN"/>
        </w:rPr>
        <w:fldChar w:fldCharType="begin"/>
      </w:r>
      <w:r w:rsidR="008069C3" w:rsidRPr="000C4736">
        <w:rPr>
          <w:rFonts w:ascii="Times New Roman" w:eastAsia="等线" w:hAnsi="Times New Roman"/>
          <w:b/>
          <w:szCs w:val="20"/>
          <w:lang w:val="en-GB" w:eastAsia="zh-CN"/>
        </w:rPr>
        <w:instrText xml:space="preserve"> SEQ Observation \* ARABIC </w:instrText>
      </w:r>
      <w:r w:rsidR="008069C3"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19</w:t>
      </w:r>
      <w:r w:rsidR="008069C3" w:rsidRPr="000C4736">
        <w:rPr>
          <w:rFonts w:ascii="Times New Roman" w:eastAsia="等线" w:hAnsi="Times New Roman"/>
          <w:b/>
          <w:szCs w:val="20"/>
          <w:lang w:val="en-GB" w:eastAsia="zh-CN"/>
        </w:rPr>
        <w:fldChar w:fldCharType="end"/>
      </w:r>
      <w:r w:rsidRPr="00E84936">
        <w:rPr>
          <w:rFonts w:ascii="Times New Roman" w:eastAsiaTheme="minorEastAsia" w:hAnsi="Times New Roman"/>
          <w:b/>
          <w:bCs/>
          <w:szCs w:val="20"/>
          <w:lang w:eastAsia="zh-CN"/>
        </w:rPr>
        <w:t>:</w:t>
      </w:r>
      <w:r w:rsidR="00385F76">
        <w:rPr>
          <w:rFonts w:ascii="Times New Roman" w:eastAsiaTheme="minorEastAsia" w:hAnsi="Times New Roman"/>
          <w:b/>
          <w:bCs/>
          <w:szCs w:val="20"/>
          <w:lang w:eastAsia="zh-CN"/>
        </w:rPr>
        <w:t xml:space="preserve"> </w:t>
      </w:r>
      <w:bookmarkEnd w:id="68"/>
      <w:r w:rsidR="0055689E">
        <w:rPr>
          <w:rFonts w:ascii="Times New Roman" w:eastAsiaTheme="minorEastAsia" w:hAnsi="Times New Roman"/>
          <w:b/>
          <w:bCs/>
          <w:szCs w:val="20"/>
          <w:lang w:eastAsia="zh-CN"/>
        </w:rPr>
        <w:t>The power saving benefit of LP-WUR/WUS decreases when the FAR of LP-WUS is increased.</w:t>
      </w:r>
      <w:bookmarkEnd w:id="69"/>
      <w:r>
        <w:rPr>
          <w:rFonts w:ascii="Times New Roman" w:eastAsiaTheme="minorEastAsia" w:hAnsi="Times New Roman"/>
          <w:b/>
          <w:bCs/>
          <w:szCs w:val="20"/>
          <w:lang w:eastAsia="zh-CN"/>
        </w:rPr>
        <w:t xml:space="preserve"> </w:t>
      </w:r>
      <w:bookmarkEnd w:id="70"/>
    </w:p>
    <w:p w14:paraId="1A120242" w14:textId="3633E2EA" w:rsidR="002D312B" w:rsidRPr="00AF7186" w:rsidRDefault="003E5DAC"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bCs/>
          <w:szCs w:val="20"/>
        </w:rPr>
      </w:pPr>
      <w:r>
        <w:rPr>
          <w:rFonts w:ascii="Times New Roman" w:eastAsiaTheme="minorEastAsia" w:hAnsi="Times New Roman"/>
          <w:b/>
          <w:bCs/>
          <w:sz w:val="20"/>
          <w:szCs w:val="20"/>
        </w:rPr>
        <w:t>Impact due to different per</w:t>
      </w:r>
      <w:r w:rsidRPr="00AF7186">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UE paging rate</w:t>
      </w:r>
      <w:r>
        <w:rPr>
          <w:rFonts w:ascii="Times New Roman" w:eastAsiaTheme="minorEastAsia" w:hAnsi="Times New Roman"/>
          <w:b/>
          <w:bCs/>
          <w:sz w:val="20"/>
          <w:szCs w:val="20"/>
        </w:rPr>
        <w:t xml:space="preserve"> </w:t>
      </w:r>
      <w:r w:rsidR="002D312B" w:rsidRPr="00AF7186">
        <w:rPr>
          <w:rFonts w:ascii="Times New Roman" w:eastAsiaTheme="minorEastAsia" w:hAnsi="Times New Roman"/>
          <w:b/>
          <w:bCs/>
          <w:sz w:val="20"/>
          <w:szCs w:val="20"/>
        </w:rPr>
        <w:t>[1%, 0.1%, 0.01%, 0.001%]</w:t>
      </w:r>
      <w:r w:rsidR="002D312B">
        <w:rPr>
          <w:rFonts w:ascii="Times New Roman" w:eastAsiaTheme="minorEastAsia" w:hAnsi="Times New Roman"/>
          <w:b/>
          <w:bCs/>
          <w:sz w:val="20"/>
          <w:szCs w:val="20"/>
        </w:rPr>
        <w:t xml:space="preserve"> </w:t>
      </w:r>
      <w:r w:rsidR="002D312B">
        <w:rPr>
          <w:rFonts w:ascii="Times New Roman" w:eastAsiaTheme="minorEastAsia" w:hAnsi="Times New Roman" w:hint="eastAsia"/>
          <w:b/>
          <w:bCs/>
          <w:sz w:val="20"/>
          <w:szCs w:val="20"/>
        </w:rPr>
        <w:t>and</w:t>
      </w:r>
      <w:r w:rsidR="002D312B">
        <w:rPr>
          <w:rFonts w:ascii="Times New Roman" w:eastAsiaTheme="minorEastAsia" w:hAnsi="Times New Roman"/>
          <w:b/>
          <w:bCs/>
          <w:sz w:val="20"/>
          <w:szCs w:val="20"/>
        </w:rPr>
        <w:t xml:space="preserve"> </w:t>
      </w:r>
      <w:r w:rsidR="00747ED4">
        <w:rPr>
          <w:rFonts w:ascii="Times New Roman" w:eastAsiaTheme="minorEastAsia" w:hAnsi="Times New Roman"/>
          <w:b/>
          <w:bCs/>
          <w:sz w:val="20"/>
          <w:szCs w:val="20"/>
        </w:rPr>
        <w:t>group size</w:t>
      </w:r>
      <w:r w:rsidR="002D312B">
        <w:rPr>
          <w:rFonts w:ascii="Times New Roman" w:eastAsiaTheme="minorEastAsia" w:hAnsi="Times New Roman"/>
          <w:b/>
          <w:bCs/>
          <w:sz w:val="20"/>
          <w:szCs w:val="20"/>
        </w:rPr>
        <w:t xml:space="preserve"> N= [1, 10, 20]</w:t>
      </w:r>
      <w:r w:rsidR="00747ED4">
        <w:rPr>
          <w:rFonts w:ascii="Times New Roman" w:eastAsiaTheme="minorEastAsia" w:hAnsi="Times New Roman"/>
          <w:b/>
          <w:bCs/>
          <w:sz w:val="20"/>
          <w:szCs w:val="20"/>
        </w:rPr>
        <w:t xml:space="preserve"> UEs per paging group</w:t>
      </w:r>
    </w:p>
    <w:p w14:paraId="3FED6D8D" w14:textId="169E0A27" w:rsidR="002D312B" w:rsidRPr="00917C63" w:rsidRDefault="008B0B8A" w:rsidP="002D312B">
      <w:pPr>
        <w:pStyle w:val="a9"/>
        <w:rPr>
          <w:rFonts w:ascii="Times New Roman" w:eastAsiaTheme="minorEastAsia" w:hAnsi="Times New Roman"/>
          <w:b/>
        </w:rPr>
      </w:pPr>
      <w:r>
        <w:rPr>
          <w:rFonts w:ascii="Times New Roman" w:eastAsiaTheme="minorEastAsia" w:hAnsi="Times New Roman"/>
          <w:strike/>
        </w:rPr>
        <w:fldChar w:fldCharType="begin"/>
      </w:r>
      <w:r>
        <w:rPr>
          <w:rFonts w:ascii="Times New Roman" w:eastAsiaTheme="minorEastAsia" w:hAnsi="Times New Roman"/>
          <w:bCs/>
        </w:rPr>
        <w:instrText xml:space="preserve"> REF _Ref135065254 \h </w:instrText>
      </w:r>
      <w:r>
        <w:rPr>
          <w:rFonts w:ascii="Times New Roman" w:eastAsiaTheme="minorEastAsia" w:hAnsi="Times New Roman"/>
          <w:strike/>
        </w:rPr>
      </w:r>
      <w:r>
        <w:rPr>
          <w:rFonts w:ascii="Times New Roman" w:eastAsiaTheme="minorEastAsia" w:hAnsi="Times New Roman"/>
          <w:strike/>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8</w:t>
      </w:r>
      <w:r>
        <w:rPr>
          <w:rFonts w:ascii="Times New Roman" w:eastAsiaTheme="minorEastAsia" w:hAnsi="Times New Roman"/>
          <w:strike/>
        </w:rPr>
        <w:fldChar w:fldCharType="end"/>
      </w:r>
      <w:r w:rsidR="002D312B">
        <w:rPr>
          <w:rFonts w:ascii="Times New Roman" w:eastAsiaTheme="minorEastAsia" w:hAnsi="Times New Roman"/>
          <w:bCs/>
        </w:rPr>
        <w:t xml:space="preserve">shows the simulation results with different </w:t>
      </w:r>
      <w:r w:rsidR="002D312B">
        <w:rPr>
          <w:rFonts w:ascii="Times New Roman" w:eastAsiaTheme="minorEastAsia" w:hAnsi="Times New Roman" w:hint="eastAsia"/>
          <w:bCs/>
          <w:lang w:eastAsia="zh-CN"/>
        </w:rPr>
        <w:t>paging</w:t>
      </w:r>
      <w:r w:rsidR="002D312B">
        <w:rPr>
          <w:rFonts w:ascii="Times New Roman" w:eastAsiaTheme="minorEastAsia" w:hAnsi="Times New Roman"/>
          <w:bCs/>
        </w:rPr>
        <w:t xml:space="preserve"> </w:t>
      </w:r>
      <w:r w:rsidR="002D312B">
        <w:rPr>
          <w:rFonts w:ascii="Times New Roman" w:eastAsiaTheme="minorEastAsia" w:hAnsi="Times New Roman" w:hint="eastAsia"/>
          <w:bCs/>
          <w:lang w:eastAsia="zh-CN"/>
        </w:rPr>
        <w:t>rate</w:t>
      </w:r>
      <w:r w:rsidR="002D312B">
        <w:rPr>
          <w:rFonts w:ascii="Times New Roman" w:eastAsiaTheme="minorEastAsia" w:hAnsi="Times New Roman"/>
          <w:bCs/>
        </w:rPr>
        <w:t xml:space="preserve"> under </w:t>
      </w:r>
      <w:r w:rsidR="002D312B" w:rsidRPr="0010257A">
        <w:rPr>
          <w:rFonts w:ascii="Times New Roman" w:eastAsiaTheme="minorEastAsia" w:hAnsi="Times New Roman"/>
          <w:bCs/>
        </w:rPr>
        <w:t>configurations</w:t>
      </w:r>
      <w:r w:rsidR="002D312B">
        <w:rPr>
          <w:rFonts w:ascii="Times New Roman" w:eastAsiaTheme="minorEastAsia" w:hAnsi="Times New Roman"/>
          <w:bCs/>
        </w:rPr>
        <w:t xml:space="preserve"> in </w:t>
      </w:r>
      <w:r>
        <w:rPr>
          <w:rFonts w:ascii="Times New Roman" w:eastAsiaTheme="minorEastAsia" w:hAnsi="Times New Roman"/>
          <w:bCs/>
        </w:rPr>
        <w:fldChar w:fldCharType="begin"/>
      </w:r>
      <w:r>
        <w:rPr>
          <w:rFonts w:ascii="Times New Roman" w:eastAsiaTheme="minorEastAsia" w:hAnsi="Times New Roman"/>
          <w:bCs/>
        </w:rPr>
        <w:instrText xml:space="preserve"> REF _Ref135065261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8</w:t>
      </w:r>
      <w:r>
        <w:rPr>
          <w:rFonts w:ascii="Times New Roman" w:eastAsiaTheme="minorEastAsia" w:hAnsi="Times New Roman"/>
          <w:bCs/>
        </w:rPr>
        <w:fldChar w:fldCharType="end"/>
      </w:r>
      <w:r w:rsidR="002D312B">
        <w:rPr>
          <w:rFonts w:ascii="Times New Roman" w:eastAsiaTheme="minorEastAsia" w:hAnsi="Times New Roman"/>
          <w:bCs/>
        </w:rPr>
        <w:t>.</w:t>
      </w:r>
    </w:p>
    <w:p w14:paraId="12909052" w14:textId="7236A880" w:rsidR="002D312B" w:rsidRPr="00956731" w:rsidRDefault="002D312B" w:rsidP="002D312B">
      <w:pPr>
        <w:pStyle w:val="a9"/>
        <w:jc w:val="center"/>
        <w:rPr>
          <w:rFonts w:ascii="Times New Roman" w:eastAsia="等线" w:hAnsi="Times New Roman"/>
          <w:b/>
        </w:rPr>
      </w:pPr>
      <w:bookmarkStart w:id="71" w:name="_Ref131783938"/>
      <w:bookmarkStart w:id="72" w:name="_Ref135065261"/>
      <w:r w:rsidRPr="000F71FA">
        <w:rPr>
          <w:rFonts w:ascii="Times New Roman" w:eastAsiaTheme="minorEastAsia" w:hAnsi="Times New Roman"/>
          <w:b/>
        </w:rPr>
        <w:t xml:space="preserve">Table </w:t>
      </w:r>
      <w:bookmarkEnd w:id="71"/>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8</w:t>
      </w:r>
      <w:r w:rsidR="008B0B8A" w:rsidRPr="000F71FA">
        <w:rPr>
          <w:rFonts w:ascii="Times New Roman" w:eastAsiaTheme="minorEastAsia" w:hAnsi="Times New Roman"/>
          <w:b/>
        </w:rPr>
        <w:fldChar w:fldCharType="end"/>
      </w:r>
      <w:bookmarkEnd w:id="72"/>
      <w:r w:rsidRPr="00E16E19">
        <w:rPr>
          <w:rFonts w:ascii="Times New Roman" w:eastAsiaTheme="minorEastAsia" w:hAnsi="Times New Roman"/>
          <w:b/>
        </w:rPr>
        <w:t xml:space="preserve">. </w:t>
      </w:r>
      <w:r w:rsidRPr="005E216B">
        <w:rPr>
          <w:rFonts w:ascii="Times New Roman" w:eastAsiaTheme="minorEastAsia" w:hAnsi="Times New Roman"/>
          <w:b/>
          <w:bCs/>
        </w:rPr>
        <w:t>C</w:t>
      </w:r>
      <w:r w:rsidRPr="00956731">
        <w:rPr>
          <w:rFonts w:ascii="Times New Roman" w:eastAsiaTheme="minorEastAsia" w:hAnsi="Times New Roman"/>
          <w:b/>
          <w:bCs/>
        </w:rPr>
        <w:t xml:space="preserve">onfigurations for evaluation with different </w:t>
      </w:r>
      <w:r>
        <w:rPr>
          <w:rFonts w:ascii="Times New Roman" w:eastAsiaTheme="minorEastAsia" w:hAnsi="Times New Roman"/>
          <w:b/>
          <w:bCs/>
        </w:rPr>
        <w:t>paging rate</w:t>
      </w:r>
      <w:r w:rsidRPr="00956731">
        <w:rPr>
          <w:rFonts w:ascii="Times New Roman" w:eastAsia="等线" w:hAnsi="Times New Roman"/>
          <w:b/>
        </w:rPr>
        <w:t>.</w:t>
      </w:r>
    </w:p>
    <w:tbl>
      <w:tblPr>
        <w:tblStyle w:val="afc"/>
        <w:tblW w:w="0" w:type="auto"/>
        <w:jc w:val="center"/>
        <w:tblLook w:val="04A0" w:firstRow="1" w:lastRow="0" w:firstColumn="1" w:lastColumn="0" w:noHBand="0" w:noVBand="1"/>
      </w:tblPr>
      <w:tblGrid>
        <w:gridCol w:w="1008"/>
        <w:gridCol w:w="808"/>
        <w:gridCol w:w="815"/>
        <w:gridCol w:w="1013"/>
        <w:gridCol w:w="1039"/>
        <w:gridCol w:w="721"/>
        <w:gridCol w:w="1141"/>
        <w:gridCol w:w="1133"/>
        <w:gridCol w:w="1382"/>
      </w:tblGrid>
      <w:tr w:rsidR="002D312B" w14:paraId="67F6B2F6" w14:textId="77777777" w:rsidTr="00A10B19">
        <w:trPr>
          <w:jc w:val="center"/>
        </w:trPr>
        <w:tc>
          <w:tcPr>
            <w:tcW w:w="1008" w:type="dxa"/>
            <w:vAlign w:val="center"/>
          </w:tcPr>
          <w:p w14:paraId="4EFD41F3"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Parameters</w:t>
            </w:r>
          </w:p>
        </w:tc>
        <w:tc>
          <w:tcPr>
            <w:tcW w:w="808" w:type="dxa"/>
            <w:vAlign w:val="center"/>
          </w:tcPr>
          <w:p w14:paraId="64D7EEE7" w14:textId="77777777" w:rsidR="002D312B" w:rsidRPr="001D7ABF" w:rsidRDefault="002D312B" w:rsidP="00A10B19">
            <w:pPr>
              <w:overflowPunct w:val="0"/>
              <w:autoSpaceDE w:val="0"/>
              <w:autoSpaceDN w:val="0"/>
              <w:adjustRightInd w:val="0"/>
              <w:ind w:right="-96"/>
              <w:jc w:val="center"/>
              <w:textAlignment w:val="baseline"/>
              <w:rPr>
                <w:rFonts w:ascii="Times New Roman" w:hAnsi="Times New Roman"/>
                <w:b/>
                <w:sz w:val="16"/>
                <w:szCs w:val="20"/>
                <w:lang w:val="en-GB"/>
              </w:rPr>
            </w:pPr>
            <w:r w:rsidRPr="001D7ABF">
              <w:rPr>
                <w:rFonts w:ascii="Times New Roman" w:hAnsi="Times New Roman"/>
                <w:b/>
                <w:sz w:val="16"/>
                <w:szCs w:val="20"/>
                <w:lang w:val="en-GB"/>
              </w:rPr>
              <w:t>Baseline</w:t>
            </w:r>
            <w:r w:rsidRPr="001D7ABF">
              <w:rPr>
                <w:rFonts w:ascii="Times New Roman" w:hAnsi="Times New Roman"/>
                <w:sz w:val="16"/>
                <w:szCs w:val="20"/>
                <w:lang w:val="en-GB"/>
              </w:rPr>
              <w:t xml:space="preserve"> </w:t>
            </w:r>
          </w:p>
        </w:tc>
        <w:tc>
          <w:tcPr>
            <w:tcW w:w="815" w:type="dxa"/>
            <w:vAlign w:val="center"/>
          </w:tcPr>
          <w:p w14:paraId="4AF4F5C6" w14:textId="64DC4172"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hAnsi="Times New Roman"/>
                <w:b/>
                <w:sz w:val="16"/>
                <w:szCs w:val="20"/>
                <w:lang w:val="en-GB"/>
              </w:rPr>
              <w:t>LP-WUR</w:t>
            </w:r>
            <w:r>
              <w:rPr>
                <w:rFonts w:ascii="Times New Roman" w:hAnsi="Times New Roman"/>
                <w:b/>
                <w:sz w:val="16"/>
                <w:szCs w:val="20"/>
                <w:lang w:val="en-GB"/>
              </w:rPr>
              <w:t xml:space="preserve"> ON</w:t>
            </w:r>
            <w:r w:rsidR="004846F4">
              <w:rPr>
                <w:rFonts w:ascii="Times New Roman" w:hAnsi="Times New Roman"/>
                <w:b/>
                <w:sz w:val="16"/>
                <w:szCs w:val="20"/>
                <w:lang w:val="en-GB"/>
              </w:rPr>
              <w:t xml:space="preserve"> power</w:t>
            </w:r>
          </w:p>
        </w:tc>
        <w:tc>
          <w:tcPr>
            <w:tcW w:w="1013" w:type="dxa"/>
            <w:vAlign w:val="center"/>
          </w:tcPr>
          <w:p w14:paraId="32858F5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Ramp-up time and transition energy</w:t>
            </w:r>
          </w:p>
        </w:tc>
        <w:tc>
          <w:tcPr>
            <w:tcW w:w="1039" w:type="dxa"/>
            <w:vAlign w:val="center"/>
          </w:tcPr>
          <w:p w14:paraId="48D7B67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Sync/re-sync time and energy</w:t>
            </w:r>
          </w:p>
        </w:tc>
        <w:tc>
          <w:tcPr>
            <w:tcW w:w="721" w:type="dxa"/>
            <w:vAlign w:val="center"/>
          </w:tcPr>
          <w:p w14:paraId="1680F617"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FAR of LP-WUS</w:t>
            </w:r>
          </w:p>
        </w:tc>
        <w:tc>
          <w:tcPr>
            <w:tcW w:w="1141" w:type="dxa"/>
            <w:vAlign w:val="center"/>
          </w:tcPr>
          <w:p w14:paraId="6C6D7C9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rPr>
            </w:pPr>
            <w:r w:rsidRPr="001D7ABF">
              <w:rPr>
                <w:rFonts w:ascii="Times New Roman" w:eastAsiaTheme="minorEastAsia" w:hAnsi="Times New Roman"/>
                <w:b/>
                <w:sz w:val="16"/>
                <w:szCs w:val="20"/>
              </w:rPr>
              <w:t>LP-WUS monitoring configuration</w:t>
            </w:r>
          </w:p>
        </w:tc>
        <w:tc>
          <w:tcPr>
            <w:tcW w:w="1133" w:type="dxa"/>
            <w:vAlign w:val="center"/>
          </w:tcPr>
          <w:p w14:paraId="3F508099" w14:textId="70C7A7A3"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382" w:type="dxa"/>
            <w:vAlign w:val="center"/>
          </w:tcPr>
          <w:p w14:paraId="0E6230CC" w14:textId="77777777" w:rsidR="002D312B" w:rsidRPr="0001671E"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16"/>
                <w:lang w:eastAsia="zh-CN"/>
              </w:rPr>
            </w:pPr>
            <w:r w:rsidRPr="00CE1342">
              <w:rPr>
                <w:rFonts w:ascii="Times New Roman" w:eastAsiaTheme="minorEastAsia" w:hAnsi="Times New Roman"/>
                <w:b/>
                <w:sz w:val="16"/>
                <w:szCs w:val="16"/>
                <w:lang w:eastAsia="zh-CN"/>
              </w:rPr>
              <w:t>RRM</w:t>
            </w:r>
          </w:p>
        </w:tc>
      </w:tr>
      <w:tr w:rsidR="002D312B" w14:paraId="3A0E6E72" w14:textId="77777777" w:rsidTr="00A10B19">
        <w:trPr>
          <w:jc w:val="center"/>
        </w:trPr>
        <w:tc>
          <w:tcPr>
            <w:tcW w:w="1008" w:type="dxa"/>
            <w:vAlign w:val="center"/>
          </w:tcPr>
          <w:p w14:paraId="7E3C71B0"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1D7ABF">
              <w:rPr>
                <w:rFonts w:ascii="Times New Roman" w:eastAsiaTheme="minorEastAsia" w:hAnsi="Times New Roman"/>
                <w:b/>
                <w:sz w:val="16"/>
                <w:szCs w:val="20"/>
                <w:lang w:eastAsia="zh-CN"/>
              </w:rPr>
              <w:t>Values</w:t>
            </w:r>
          </w:p>
        </w:tc>
        <w:tc>
          <w:tcPr>
            <w:tcW w:w="808" w:type="dxa"/>
            <w:vAlign w:val="center"/>
          </w:tcPr>
          <w:p w14:paraId="6FE26379" w14:textId="36770C0E" w:rsidR="002D312B" w:rsidRPr="001D7ABF" w:rsidRDefault="002D312B" w:rsidP="00A10B19">
            <w:pPr>
              <w:overflowPunct w:val="0"/>
              <w:autoSpaceDE w:val="0"/>
              <w:autoSpaceDN w:val="0"/>
              <w:adjustRightInd w:val="0"/>
              <w:ind w:right="-96"/>
              <w:jc w:val="center"/>
              <w:textAlignment w:val="baseline"/>
              <w:rPr>
                <w:rFonts w:ascii="Times New Roman" w:hAnsi="Times New Roman"/>
                <w:sz w:val="16"/>
                <w:szCs w:val="20"/>
                <w:lang w:val="en-GB"/>
              </w:rPr>
            </w:pPr>
            <w:r w:rsidRPr="001D7ABF">
              <w:rPr>
                <w:rFonts w:ascii="Times New Roman" w:hAnsi="Times New Roman"/>
                <w:sz w:val="16"/>
                <w:szCs w:val="20"/>
                <w:lang w:val="en-GB"/>
              </w:rPr>
              <w:t>I-DRX  with PEI</w:t>
            </w:r>
          </w:p>
        </w:tc>
        <w:tc>
          <w:tcPr>
            <w:tcW w:w="815" w:type="dxa"/>
            <w:vAlign w:val="center"/>
          </w:tcPr>
          <w:p w14:paraId="5B0F0095"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hAnsi="Times New Roman"/>
                <w:sz w:val="16"/>
                <w:szCs w:val="20"/>
                <w:lang w:val="en-GB"/>
              </w:rPr>
              <w:t>0.1 unit</w:t>
            </w:r>
          </w:p>
        </w:tc>
        <w:tc>
          <w:tcPr>
            <w:tcW w:w="1013" w:type="dxa"/>
            <w:vAlign w:val="center"/>
          </w:tcPr>
          <w:p w14:paraId="6996360F"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4</w:t>
            </w:r>
            <w:r w:rsidRPr="001D7ABF">
              <w:rPr>
                <w:rFonts w:ascii="Times New Roman" w:eastAsiaTheme="minorEastAsia" w:hAnsi="Times New Roman"/>
                <w:sz w:val="16"/>
                <w:szCs w:val="20"/>
                <w:lang w:eastAsia="zh-CN"/>
              </w:rPr>
              <w:t xml:space="preserve">00ms; </w:t>
            </w:r>
            <w:r>
              <w:rPr>
                <w:rFonts w:ascii="Times New Roman" w:eastAsiaTheme="minorEastAsia" w:hAnsi="Times New Roman"/>
                <w:sz w:val="16"/>
                <w:szCs w:val="20"/>
                <w:lang w:eastAsia="zh-CN"/>
              </w:rPr>
              <w:t>15</w:t>
            </w:r>
            <w:r w:rsidRPr="001D7ABF">
              <w:rPr>
                <w:rFonts w:ascii="Times New Roman" w:eastAsiaTheme="minorEastAsia" w:hAnsi="Times New Roman"/>
                <w:sz w:val="16"/>
                <w:szCs w:val="20"/>
                <w:lang w:eastAsia="zh-CN"/>
              </w:rPr>
              <w:t>00</w:t>
            </w:r>
            <w:r>
              <w:rPr>
                <w:rFonts w:ascii="Times New Roman" w:eastAsiaTheme="minorEastAsia" w:hAnsi="Times New Roman"/>
                <w:sz w:val="16"/>
                <w:szCs w:val="20"/>
                <w:lang w:eastAsia="zh-CN"/>
              </w:rPr>
              <w:t>0</w:t>
            </w:r>
          </w:p>
        </w:tc>
        <w:tc>
          <w:tcPr>
            <w:tcW w:w="1039" w:type="dxa"/>
            <w:vAlign w:val="center"/>
          </w:tcPr>
          <w:p w14:paraId="42A4C6CC"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rPr>
            </w:pPr>
            <w:r w:rsidRPr="001D7ABF">
              <w:rPr>
                <w:rFonts w:ascii="Times New Roman" w:eastAsiaTheme="minorEastAsia" w:hAnsi="Times New Roman"/>
                <w:bCs/>
                <w:sz w:val="16"/>
                <w:szCs w:val="20"/>
              </w:rPr>
              <w:t xml:space="preserve">100ms; </w:t>
            </w:r>
            <w:r>
              <w:rPr>
                <w:rFonts w:ascii="Times New Roman" w:eastAsiaTheme="minorEastAsia" w:hAnsi="Times New Roman"/>
                <w:bCs/>
                <w:sz w:val="16"/>
                <w:szCs w:val="20"/>
              </w:rPr>
              <w:t>334</w:t>
            </w:r>
            <w:r w:rsidRPr="001D7ABF">
              <w:rPr>
                <w:rFonts w:ascii="Times New Roman" w:eastAsiaTheme="minorEastAsia" w:hAnsi="Times New Roman"/>
                <w:bCs/>
                <w:sz w:val="16"/>
                <w:szCs w:val="20"/>
              </w:rPr>
              <w:t>0</w:t>
            </w:r>
          </w:p>
        </w:tc>
        <w:tc>
          <w:tcPr>
            <w:tcW w:w="721" w:type="dxa"/>
            <w:vAlign w:val="center"/>
          </w:tcPr>
          <w:p w14:paraId="466B68C9" w14:textId="77777777" w:rsidR="002D312B" w:rsidRPr="001D7ABF"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0.</w:t>
            </w:r>
            <w:r w:rsidRPr="001D7ABF">
              <w:rPr>
                <w:rFonts w:ascii="Times New Roman" w:eastAsiaTheme="minorEastAsia" w:hAnsi="Times New Roman"/>
                <w:sz w:val="16"/>
                <w:szCs w:val="20"/>
                <w:lang w:eastAsia="zh-CN"/>
              </w:rPr>
              <w:t>1%</w:t>
            </w:r>
          </w:p>
        </w:tc>
        <w:tc>
          <w:tcPr>
            <w:tcW w:w="1141" w:type="dxa"/>
            <w:vAlign w:val="center"/>
          </w:tcPr>
          <w:p w14:paraId="219FB758" w14:textId="5D058A37" w:rsidR="002D312B" w:rsidRPr="008B5901" w:rsidRDefault="006135F4">
            <w:pPr>
              <w:overflowPunct w:val="0"/>
              <w:autoSpaceDE w:val="0"/>
              <w:autoSpaceDN w:val="0"/>
              <w:adjustRightInd w:val="0"/>
              <w:ind w:right="-96"/>
              <w:jc w:val="center"/>
              <w:textAlignment w:val="baseline"/>
              <w:rPr>
                <w:rFonts w:ascii="Times New Roman" w:eastAsiaTheme="minorEastAsia" w:hAnsi="Times New Roman"/>
                <w:sz w:val="18"/>
                <w:szCs w:val="20"/>
              </w:rPr>
            </w:pPr>
            <w:r>
              <w:rPr>
                <w:rFonts w:ascii="Times New Roman" w:eastAsiaTheme="minorEastAsia" w:hAnsi="Times New Roman" w:hint="eastAsia"/>
                <w:sz w:val="18"/>
                <w:szCs w:val="20"/>
                <w:lang w:eastAsia="zh-CN"/>
              </w:rPr>
              <w:t>conti</w:t>
            </w:r>
            <w:r>
              <w:rPr>
                <w:rFonts w:ascii="Times New Roman" w:eastAsiaTheme="minorEastAsia" w:hAnsi="Times New Roman"/>
                <w:sz w:val="18"/>
                <w:szCs w:val="20"/>
                <w:lang w:eastAsia="zh-CN"/>
              </w:rPr>
              <w:t>n</w:t>
            </w:r>
            <w:r>
              <w:rPr>
                <w:rFonts w:ascii="Times New Roman" w:eastAsiaTheme="minorEastAsia" w:hAnsi="Times New Roman" w:hint="eastAsia"/>
                <w:sz w:val="18"/>
                <w:szCs w:val="20"/>
                <w:lang w:eastAsia="zh-CN"/>
              </w:rPr>
              <w:t>uous</w:t>
            </w:r>
          </w:p>
        </w:tc>
        <w:tc>
          <w:tcPr>
            <w:tcW w:w="1133" w:type="dxa"/>
            <w:vAlign w:val="center"/>
          </w:tcPr>
          <w:p w14:paraId="07497A06" w14:textId="77777777" w:rsidR="002D312B" w:rsidRDefault="002D312B" w:rsidP="00A10B19">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382" w:type="dxa"/>
            <w:vAlign w:val="center"/>
          </w:tcPr>
          <w:p w14:paraId="28DADD7F" w14:textId="41D637AB" w:rsidR="002D312B" w:rsidRPr="00CE1342" w:rsidRDefault="004846F4" w:rsidP="00B32265">
            <w:pPr>
              <w:overflowPunct w:val="0"/>
              <w:autoSpaceDE w:val="0"/>
              <w:autoSpaceDN w:val="0"/>
              <w:adjustRightInd w:val="0"/>
              <w:ind w:right="-96"/>
              <w:textAlignment w:val="baseline"/>
              <w:rPr>
                <w:rFonts w:ascii="Times New Roman" w:eastAsiaTheme="minorEastAsia" w:hAnsi="Times New Roman"/>
                <w:sz w:val="16"/>
                <w:szCs w:val="16"/>
                <w:lang w:eastAsia="zh-CN"/>
              </w:rPr>
            </w:pPr>
            <w:r>
              <w:rPr>
                <w:rFonts w:ascii="Times New Roman" w:eastAsiaTheme="minorEastAsia" w:hAnsi="Times New Roman"/>
                <w:sz w:val="16"/>
                <w:szCs w:val="16"/>
                <w:lang w:eastAsia="zh-CN"/>
              </w:rPr>
              <w:t>O</w:t>
            </w:r>
            <w:r w:rsidR="002D312B" w:rsidRPr="00CE1342">
              <w:rPr>
                <w:rFonts w:ascii="Times New Roman" w:eastAsiaTheme="minorEastAsia" w:hAnsi="Times New Roman"/>
                <w:sz w:val="16"/>
                <w:szCs w:val="16"/>
                <w:lang w:eastAsia="zh-CN"/>
              </w:rPr>
              <w:t>ption 1 for baseline</w:t>
            </w:r>
          </w:p>
          <w:p w14:paraId="6F701625" w14:textId="52227004" w:rsidR="002D312B" w:rsidRPr="004A6EB6" w:rsidRDefault="002D312B" w:rsidP="00B32265">
            <w:pPr>
              <w:overflowPunct w:val="0"/>
              <w:autoSpaceDE w:val="0"/>
              <w:autoSpaceDN w:val="0"/>
              <w:adjustRightInd w:val="0"/>
              <w:ind w:right="-96"/>
              <w:textAlignment w:val="baseline"/>
              <w:rPr>
                <w:rFonts w:ascii="Times New Roman" w:eastAsiaTheme="minorEastAsia" w:hAnsi="Times New Roman"/>
                <w:bCs/>
                <w:sz w:val="16"/>
                <w:szCs w:val="16"/>
                <w:lang w:eastAsia="zh-CN"/>
              </w:rPr>
            </w:pPr>
            <w:r w:rsidRPr="00CE1342">
              <w:rPr>
                <w:rFonts w:ascii="Times New Roman" w:eastAsiaTheme="minorEastAsia" w:hAnsi="Times New Roman"/>
                <w:sz w:val="16"/>
                <w:szCs w:val="16"/>
                <w:lang w:eastAsia="zh-CN"/>
              </w:rPr>
              <w:t>Option 3 for LP-WUS</w:t>
            </w:r>
          </w:p>
        </w:tc>
      </w:tr>
      <w:tr w:rsidR="002D312B" w:rsidRPr="00DF386C" w14:paraId="34204A1D" w14:textId="77777777" w:rsidTr="00A10B19">
        <w:trPr>
          <w:jc w:val="center"/>
        </w:trPr>
        <w:tc>
          <w:tcPr>
            <w:tcW w:w="9060" w:type="dxa"/>
            <w:gridSpan w:val="9"/>
          </w:tcPr>
          <w:p w14:paraId="56AFDF8F" w14:textId="77777777" w:rsidR="002D312B" w:rsidRPr="001D7ABF" w:rsidRDefault="002D312B" w:rsidP="00A10B19">
            <w:pPr>
              <w:overflowPunct w:val="0"/>
              <w:autoSpaceDE w:val="0"/>
              <w:autoSpaceDN w:val="0"/>
              <w:adjustRightInd w:val="0"/>
              <w:ind w:right="-96"/>
              <w:jc w:val="both"/>
              <w:textAlignment w:val="baseline"/>
              <w:rPr>
                <w:rFonts w:ascii="Times New Roman" w:eastAsiaTheme="minorEastAsia" w:hAnsi="Times New Roman"/>
                <w:bCs/>
                <w:sz w:val="16"/>
                <w:szCs w:val="20"/>
                <w:lang w:eastAsia="zh-CN"/>
              </w:rPr>
            </w:pPr>
            <w:r w:rsidRPr="001D7ABF">
              <w:rPr>
                <w:rFonts w:ascii="Times New Roman" w:eastAsiaTheme="minorEastAsia" w:hAnsi="Times New Roman"/>
                <w:bCs/>
                <w:sz w:val="16"/>
                <w:szCs w:val="20"/>
                <w:lang w:eastAsia="zh-CN"/>
              </w:rPr>
              <w:t>Note: R</w:t>
            </w:r>
            <w:r w:rsidRPr="001D7ABF">
              <w:rPr>
                <w:rFonts w:ascii="Times New Roman" w:eastAsiaTheme="minorEastAsia" w:hAnsi="Times New Roman"/>
                <w:bCs/>
                <w:sz w:val="16"/>
                <w:szCs w:val="20"/>
                <w:vertAlign w:val="subscript"/>
                <w:lang w:eastAsia="zh-CN"/>
              </w:rPr>
              <w:t>E</w:t>
            </w:r>
            <w:r w:rsidRPr="001D7ABF">
              <w:rPr>
                <w:rFonts w:ascii="Times New Roman" w:eastAsiaTheme="minorEastAsia" w:hAnsi="Times New Roman"/>
                <w:bCs/>
                <w:sz w:val="16"/>
                <w:szCs w:val="20"/>
                <w:lang w:eastAsia="zh-CN"/>
              </w:rPr>
              <w:t xml:space="preserve"> = </w:t>
            </w:r>
            <w:r>
              <w:rPr>
                <w:rFonts w:ascii="Times New Roman" w:eastAsiaTheme="minorEastAsia" w:hAnsi="Times New Roman"/>
                <w:bCs/>
                <w:sz w:val="16"/>
                <w:szCs w:val="20"/>
                <w:lang w:eastAsia="zh-CN"/>
              </w:rPr>
              <w:t>0.00</w:t>
            </w:r>
            <w:r w:rsidRPr="001D7ABF">
              <w:rPr>
                <w:rFonts w:ascii="Times New Roman" w:eastAsiaTheme="minorEastAsia" w:hAnsi="Times New Roman"/>
                <w:bCs/>
                <w:sz w:val="16"/>
                <w:szCs w:val="20"/>
                <w:lang w:eastAsia="zh-CN"/>
              </w:rPr>
              <w:t>1%</w:t>
            </w:r>
            <w:r>
              <w:rPr>
                <w:rFonts w:ascii="Times New Roman" w:eastAsiaTheme="minorEastAsia" w:hAnsi="Times New Roman"/>
                <w:bCs/>
                <w:sz w:val="16"/>
                <w:szCs w:val="20"/>
                <w:lang w:eastAsia="zh-CN"/>
              </w:rPr>
              <w:t xml:space="preserve"> or 1%</w:t>
            </w:r>
            <w:r w:rsidRPr="001D7ABF">
              <w:rPr>
                <w:rFonts w:ascii="Times New Roman" w:eastAsiaTheme="minorEastAsia" w:hAnsi="Times New Roman"/>
                <w:bCs/>
                <w:sz w:val="16"/>
                <w:szCs w:val="20"/>
                <w:lang w:eastAsia="zh-CN"/>
              </w:rPr>
              <w:t>, N = [</w:t>
            </w:r>
            <w:r>
              <w:rPr>
                <w:rFonts w:ascii="Times New Roman" w:eastAsiaTheme="minorEastAsia" w:hAnsi="Times New Roman"/>
                <w:bCs/>
                <w:sz w:val="16"/>
                <w:szCs w:val="20"/>
                <w:lang w:eastAsia="zh-CN"/>
              </w:rPr>
              <w:t xml:space="preserve">1 </w:t>
            </w:r>
            <w:r w:rsidRPr="001D7ABF">
              <w:rPr>
                <w:rFonts w:ascii="Times New Roman" w:eastAsiaTheme="minorEastAsia" w:hAnsi="Times New Roman"/>
                <w:bCs/>
                <w:sz w:val="16"/>
                <w:szCs w:val="20"/>
                <w:lang w:eastAsia="zh-CN"/>
              </w:rPr>
              <w:t>10 20] when calculate per group paging rate</w:t>
            </w:r>
            <w:r w:rsidRPr="001D7ABF">
              <w:rPr>
                <w:rFonts w:ascii="Times New Roman" w:eastAsiaTheme="minorEastAsia" w:hAnsi="Times New Roman"/>
                <w:bCs/>
                <w:sz w:val="16"/>
                <w:szCs w:val="20"/>
              </w:rPr>
              <w:t xml:space="preserve">. </w:t>
            </w:r>
          </w:p>
        </w:tc>
      </w:tr>
    </w:tbl>
    <w:p w14:paraId="3213980D" w14:textId="0E301B94" w:rsidR="00582F56" w:rsidRDefault="00582F56" w:rsidP="002D312B">
      <w:pPr>
        <w:pStyle w:val="a2"/>
        <w:spacing w:beforeLines="50" w:before="120"/>
        <w:rPr>
          <w:noProof/>
        </w:rPr>
      </w:pPr>
    </w:p>
    <w:p w14:paraId="34365DF4" w14:textId="06EC4C7C" w:rsidR="006E1256" w:rsidRDefault="006E1256" w:rsidP="002D312B">
      <w:pPr>
        <w:pStyle w:val="a2"/>
        <w:spacing w:beforeLines="50" w:before="120"/>
        <w:rPr>
          <w:noProof/>
        </w:rPr>
      </w:pPr>
      <w:r>
        <w:rPr>
          <w:noProof/>
        </w:rPr>
        <w:drawing>
          <wp:inline distT="0" distB="0" distL="0" distR="0" wp14:anchorId="323ED6F6" wp14:editId="6670CFBA">
            <wp:extent cx="5759450" cy="2380890"/>
            <wp:effectExtent l="0" t="0" r="12700" b="635"/>
            <wp:docPr id="65" name="图表 65">
              <a:extLst xmlns:a="http://schemas.openxmlformats.org/drawingml/2006/main">
                <a:ext uri="{FF2B5EF4-FFF2-40B4-BE49-F238E27FC236}">
                  <a16:creationId xmlns:a16="http://schemas.microsoft.com/office/drawing/2014/main" id="{7B61A670-38FF-477B-9F29-68B8EC0DF42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2A7490D" w14:textId="2D43E1CF" w:rsidR="00782551" w:rsidRDefault="00782551" w:rsidP="002D312B">
      <w:pPr>
        <w:pStyle w:val="a2"/>
        <w:spacing w:beforeLines="50" w:before="120"/>
        <w:rPr>
          <w:noProof/>
        </w:rPr>
      </w:pPr>
    </w:p>
    <w:p w14:paraId="50E6AA04" w14:textId="0FAEE961" w:rsidR="00C472B9" w:rsidDel="00C7079B" w:rsidRDefault="00C472B9" w:rsidP="002D312B">
      <w:pPr>
        <w:pStyle w:val="a2"/>
        <w:spacing w:beforeLines="50" w:before="120"/>
        <w:rPr>
          <w:noProof/>
        </w:rPr>
      </w:pPr>
      <w:r>
        <w:rPr>
          <w:noProof/>
        </w:rPr>
        <w:drawing>
          <wp:inline distT="0" distB="0" distL="0" distR="0" wp14:anchorId="443BE0E4" wp14:editId="7605435A">
            <wp:extent cx="5759450" cy="2329132"/>
            <wp:effectExtent l="0" t="0" r="12700" b="14605"/>
            <wp:docPr id="66" name="图表 66">
              <a:extLst xmlns:a="http://schemas.openxmlformats.org/drawingml/2006/main">
                <a:ext uri="{FF2B5EF4-FFF2-40B4-BE49-F238E27FC236}">
                  <a16:creationId xmlns:a16="http://schemas.microsoft.com/office/drawing/2014/main" id="{913CB793-B399-4471-B7C5-2B0FC7D9862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40BAFB9" w14:textId="652F0E5E" w:rsidR="002D312B" w:rsidRDefault="002D312B" w:rsidP="002D312B">
      <w:pPr>
        <w:pStyle w:val="a2"/>
        <w:spacing w:beforeLines="50" w:before="120"/>
        <w:rPr>
          <w:rFonts w:eastAsia="等线"/>
          <w:lang w:val="en-GB" w:eastAsia="zh-CN"/>
        </w:rPr>
      </w:pPr>
    </w:p>
    <w:p w14:paraId="27885308" w14:textId="7BE42383" w:rsidR="00C472B9" w:rsidRDefault="00C472B9" w:rsidP="002D312B">
      <w:pPr>
        <w:pStyle w:val="a2"/>
        <w:spacing w:beforeLines="50" w:before="120"/>
        <w:rPr>
          <w:rFonts w:eastAsia="等线"/>
          <w:lang w:val="en-GB" w:eastAsia="zh-CN"/>
        </w:rPr>
      </w:pPr>
      <w:r>
        <w:rPr>
          <w:noProof/>
        </w:rPr>
        <w:lastRenderedPageBreak/>
        <w:drawing>
          <wp:inline distT="0" distB="0" distL="0" distR="0" wp14:anchorId="7A3361B5" wp14:editId="1F67F3D7">
            <wp:extent cx="5759450" cy="2130724"/>
            <wp:effectExtent l="0" t="0" r="12700" b="3175"/>
            <wp:docPr id="67" name="图表 67">
              <a:extLst xmlns:a="http://schemas.openxmlformats.org/drawingml/2006/main">
                <a:ext uri="{FF2B5EF4-FFF2-40B4-BE49-F238E27FC236}">
                  <a16:creationId xmlns:a16="http://schemas.microsoft.com/office/drawing/2014/main" id="{AD369D72-3F70-4281-8ACD-C5099012195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1F61115E" w14:textId="39A23A37" w:rsidR="002D312B" w:rsidRPr="00713100" w:rsidRDefault="002D312B" w:rsidP="002D312B">
      <w:pPr>
        <w:pStyle w:val="a2"/>
        <w:spacing w:beforeLines="50" w:before="120"/>
        <w:jc w:val="center"/>
        <w:rPr>
          <w:lang w:eastAsia="zh-CN"/>
        </w:rPr>
      </w:pPr>
      <w:bookmarkStart w:id="73" w:name="_Ref131783980"/>
      <w:bookmarkStart w:id="74" w:name="_Ref13506525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bookmarkEnd w:id="73"/>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8</w:t>
      </w:r>
      <w:r w:rsidR="008B0B8A" w:rsidRPr="0029432B">
        <w:rPr>
          <w:rFonts w:ascii="Times New Roman" w:eastAsia="等线" w:hAnsi="Times New Roman"/>
          <w:b/>
        </w:rPr>
        <w:fldChar w:fldCharType="end"/>
      </w:r>
      <w:bookmarkEnd w:id="74"/>
      <w:r w:rsidRPr="00920193">
        <w:rPr>
          <w:rFonts w:ascii="Times New Roman" w:hAnsi="Times New Roman"/>
          <w:b/>
          <w:szCs w:val="20"/>
        </w:rPr>
        <w:t>.</w:t>
      </w:r>
      <w:r>
        <w:rPr>
          <w:rFonts w:ascii="Times New Roman" w:hAnsi="Times New Roman"/>
          <w:b/>
          <w:szCs w:val="20"/>
        </w:rPr>
        <w:t xml:space="preserve"> The power and latency performances of LP-WUS/WUR scheme with different paging rate</w:t>
      </w:r>
      <w:r w:rsidR="00B21E74">
        <w:rPr>
          <w:rFonts w:ascii="Times New Roman" w:hAnsi="Times New Roman"/>
          <w:b/>
          <w:szCs w:val="20"/>
        </w:rPr>
        <w:t>s</w:t>
      </w:r>
      <w:r>
        <w:rPr>
          <w:rFonts w:ascii="Times New Roman" w:hAnsi="Times New Roman"/>
          <w:b/>
          <w:szCs w:val="20"/>
        </w:rPr>
        <w:t>.</w:t>
      </w:r>
    </w:p>
    <w:p w14:paraId="3669E1DF" w14:textId="00CB67D2" w:rsidR="002D312B" w:rsidRPr="008B5901" w:rsidRDefault="002D312B" w:rsidP="008B5901">
      <w:pPr>
        <w:overflowPunct w:val="0"/>
        <w:autoSpaceDE w:val="0"/>
        <w:autoSpaceDN w:val="0"/>
        <w:adjustRightInd w:val="0"/>
        <w:spacing w:after="180"/>
        <w:ind w:rightChars="-49" w:right="-98"/>
        <w:jc w:val="both"/>
        <w:textAlignment w:val="baseline"/>
        <w:rPr>
          <w:rFonts w:ascii="Times New Roman" w:eastAsiaTheme="minorEastAsia" w:hAnsi="Times New Roman"/>
          <w:bCs/>
          <w:strike/>
          <w:szCs w:val="20"/>
        </w:rPr>
      </w:pPr>
      <w:r w:rsidRPr="005E216B">
        <w:rPr>
          <w:rFonts w:ascii="Times New Roman" w:eastAsiaTheme="minorEastAsia" w:hAnsi="Times New Roman"/>
          <w:bCs/>
          <w:szCs w:val="20"/>
          <w:lang w:eastAsia="zh-CN"/>
        </w:rPr>
        <w:t>According to the results, the following observations are given:</w:t>
      </w:r>
      <w:r w:rsidR="007163EE" w:rsidRPr="00217C79">
        <w:rPr>
          <w:rFonts w:ascii="Times New Roman" w:eastAsiaTheme="minorEastAsia" w:hAnsi="Times New Roman"/>
          <w:bCs/>
          <w:strike/>
          <w:szCs w:val="20"/>
        </w:rPr>
        <w:t xml:space="preserve"> </w:t>
      </w:r>
    </w:p>
    <w:p w14:paraId="384F2DFC" w14:textId="1BEE91FF" w:rsidR="00985230" w:rsidRDefault="002D312B" w:rsidP="00B32265">
      <w:pPr>
        <w:spacing w:after="180"/>
        <w:rPr>
          <w:rFonts w:ascii="Times New Roman" w:eastAsiaTheme="minorEastAsia" w:hAnsi="Times New Roman"/>
          <w:b/>
          <w:bCs/>
          <w:szCs w:val="20"/>
          <w:lang w:eastAsia="zh-CN"/>
        </w:rPr>
      </w:pPr>
      <w:bookmarkStart w:id="75" w:name="_Ref135067216"/>
      <w:bookmarkStart w:id="76" w:name="_Ref131796708"/>
      <w:r w:rsidRPr="00B66789">
        <w:rPr>
          <w:rFonts w:ascii="Times New Roman" w:eastAsiaTheme="minorEastAsia" w:hAnsi="Times New Roman"/>
          <w:b/>
          <w:szCs w:val="20"/>
        </w:rPr>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20</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r w:rsidR="0055689E" w:rsidRPr="0055689E">
        <w:rPr>
          <w:rFonts w:ascii="Times New Roman" w:eastAsiaTheme="minorEastAsia" w:hAnsi="Times New Roman"/>
          <w:b/>
          <w:bCs/>
          <w:szCs w:val="20"/>
          <w:lang w:eastAsia="zh-CN"/>
        </w:rPr>
        <w:t xml:space="preserve"> </w:t>
      </w:r>
      <w:r w:rsidR="0055689E">
        <w:rPr>
          <w:rFonts w:ascii="Times New Roman" w:eastAsiaTheme="minorEastAsia" w:hAnsi="Times New Roman"/>
          <w:b/>
          <w:bCs/>
          <w:szCs w:val="20"/>
          <w:lang w:eastAsia="zh-CN"/>
        </w:rPr>
        <w:t>The power saving benefit of LP-WUR/WUS decreases when the paging rate is increased.</w:t>
      </w:r>
      <w:bookmarkEnd w:id="75"/>
      <w:r w:rsidR="0055689E">
        <w:rPr>
          <w:rFonts w:ascii="Times New Roman" w:eastAsiaTheme="minorEastAsia" w:hAnsi="Times New Roman"/>
          <w:b/>
          <w:bCs/>
          <w:szCs w:val="20"/>
          <w:lang w:eastAsia="zh-CN"/>
        </w:rPr>
        <w:t xml:space="preserve"> </w:t>
      </w:r>
      <w:bookmarkEnd w:id="76"/>
    </w:p>
    <w:p w14:paraId="1FCC180A" w14:textId="080263C3" w:rsidR="00192165" w:rsidRPr="00B32265" w:rsidRDefault="00192165" w:rsidP="00D01DD6">
      <w:pPr>
        <w:pStyle w:val="af0"/>
        <w:numPr>
          <w:ilvl w:val="0"/>
          <w:numId w:val="32"/>
        </w:numPr>
        <w:overflowPunct w:val="0"/>
        <w:autoSpaceDE w:val="0"/>
        <w:autoSpaceDN w:val="0"/>
        <w:adjustRightInd w:val="0"/>
        <w:spacing w:after="180"/>
        <w:ind w:right="-99" w:firstLineChars="0"/>
        <w:textAlignment w:val="baseline"/>
        <w:rPr>
          <w:rFonts w:ascii="Times New Roman" w:eastAsiaTheme="minorEastAsia" w:hAnsi="Times New Roman"/>
          <w:b/>
          <w:szCs w:val="20"/>
        </w:rPr>
      </w:pPr>
      <w:r w:rsidRPr="00B71AD7">
        <w:rPr>
          <w:rFonts w:ascii="Times New Roman" w:eastAsiaTheme="minorEastAsia" w:hAnsi="Times New Roman"/>
          <w:b/>
          <w:szCs w:val="20"/>
        </w:rPr>
        <w:t>UE type: eMBB or RedCap</w:t>
      </w:r>
    </w:p>
    <w:p w14:paraId="67E16B32" w14:textId="1EF8B02C" w:rsidR="00FA37CE" w:rsidRDefault="008B0B8A" w:rsidP="00B32265">
      <w:pPr>
        <w:pStyle w:val="a9"/>
        <w:rPr>
          <w:rFonts w:ascii="Times New Roman" w:eastAsiaTheme="minorEastAsia" w:hAnsi="Times New Roman"/>
          <w:b/>
        </w:rPr>
      </w:pPr>
      <w:r>
        <w:rPr>
          <w:rFonts w:ascii="Times New Roman" w:eastAsiaTheme="minorEastAsia" w:hAnsi="Times New Roman"/>
          <w:bCs/>
        </w:rPr>
        <w:fldChar w:fldCharType="begin"/>
      </w:r>
      <w:r>
        <w:rPr>
          <w:rFonts w:ascii="Times New Roman" w:eastAsiaTheme="minorEastAsia" w:hAnsi="Times New Roman"/>
          <w:bCs/>
        </w:rPr>
        <w:instrText xml:space="preserve"> REF _Ref135065314 \h </w:instrText>
      </w:r>
      <w:r>
        <w:rPr>
          <w:rFonts w:ascii="Times New Roman" w:eastAsiaTheme="minorEastAsia" w:hAnsi="Times New Roman"/>
          <w:bCs/>
        </w:rPr>
      </w:r>
      <w:r>
        <w:rPr>
          <w:rFonts w:ascii="Times New Roman" w:eastAsiaTheme="minorEastAsia" w:hAnsi="Times New Roman"/>
          <w:bCs/>
        </w:rPr>
        <w:fldChar w:fldCharType="separate"/>
      </w:r>
      <w:r>
        <w:rPr>
          <w:rFonts w:ascii="Times New Roman" w:eastAsiaTheme="minorEastAsia" w:hAnsi="Times New Roman" w:hint="eastAsia"/>
          <w:b/>
          <w:bCs/>
          <w:lang w:eastAsia="zh-CN"/>
        </w:rPr>
        <w:t>F</w:t>
      </w:r>
      <w:r>
        <w:rPr>
          <w:rFonts w:ascii="Times New Roman" w:eastAsiaTheme="minorEastAsia" w:hAnsi="Times New Roman"/>
          <w:b/>
          <w:bCs/>
          <w:lang w:eastAsia="zh-CN"/>
        </w:rPr>
        <w:t>igure</w:t>
      </w:r>
      <w:r w:rsidRPr="00FB3358">
        <w:rPr>
          <w:rFonts w:ascii="Times New Roman" w:eastAsia="等线" w:hAnsi="Times New Roman"/>
          <w:b/>
          <w:lang w:eastAsia="zh-CN"/>
        </w:rPr>
        <w:t xml:space="preserve"> </w:t>
      </w:r>
      <w:r>
        <w:rPr>
          <w:rFonts w:ascii="Times New Roman" w:eastAsia="等线" w:hAnsi="Times New Roman"/>
          <w:b/>
          <w:noProof/>
        </w:rPr>
        <w:t>9</w:t>
      </w:r>
      <w:r>
        <w:rPr>
          <w:rFonts w:ascii="Times New Roman" w:eastAsiaTheme="minorEastAsia" w:hAnsi="Times New Roman"/>
          <w:bCs/>
        </w:rPr>
        <w:fldChar w:fldCharType="end"/>
      </w:r>
      <w:r>
        <w:rPr>
          <w:rFonts w:ascii="Times New Roman" w:eastAsiaTheme="minorEastAsia" w:hAnsi="Times New Roman"/>
          <w:bCs/>
        </w:rPr>
        <w:t xml:space="preserve"> </w:t>
      </w:r>
      <w:r w:rsidR="00FA37CE">
        <w:rPr>
          <w:rFonts w:ascii="Times New Roman" w:eastAsiaTheme="minorEastAsia" w:hAnsi="Times New Roman"/>
          <w:bCs/>
        </w:rPr>
        <w:t xml:space="preserve">shows the simulation results </w:t>
      </w:r>
      <w:r w:rsidR="00CE0C41">
        <w:rPr>
          <w:rFonts w:ascii="Times New Roman" w:eastAsiaTheme="minorEastAsia" w:hAnsi="Times New Roman"/>
          <w:bCs/>
        </w:rPr>
        <w:t xml:space="preserve">showing power saving benefit for </w:t>
      </w:r>
      <w:r w:rsidR="00FA37CE">
        <w:rPr>
          <w:rFonts w:ascii="Times New Roman" w:eastAsiaTheme="minorEastAsia" w:hAnsi="Times New Roman"/>
          <w:bCs/>
        </w:rPr>
        <w:t xml:space="preserve">different </w:t>
      </w:r>
      <w:r w:rsidR="00393233">
        <w:rPr>
          <w:rFonts w:ascii="Times New Roman" w:eastAsiaTheme="minorEastAsia" w:hAnsi="Times New Roman"/>
          <w:bCs/>
        </w:rPr>
        <w:t>UE type</w:t>
      </w:r>
      <w:r w:rsidR="00FA37CE">
        <w:rPr>
          <w:rFonts w:ascii="Times New Roman" w:eastAsiaTheme="minorEastAsia" w:hAnsi="Times New Roman"/>
          <w:bCs/>
        </w:rPr>
        <w:t xml:space="preserve"> under </w:t>
      </w:r>
      <w:r w:rsidR="00FA37CE" w:rsidRPr="0010257A">
        <w:rPr>
          <w:rFonts w:ascii="Times New Roman" w:eastAsiaTheme="minorEastAsia" w:hAnsi="Times New Roman"/>
          <w:bCs/>
        </w:rPr>
        <w:t>configurations</w:t>
      </w:r>
      <w:r w:rsidR="00FA37CE">
        <w:rPr>
          <w:rFonts w:ascii="Times New Roman" w:eastAsiaTheme="minorEastAsia" w:hAnsi="Times New Roman"/>
          <w:bCs/>
        </w:rPr>
        <w:t xml:space="preserve"> in</w:t>
      </w:r>
      <w:r>
        <w:rPr>
          <w:rFonts w:ascii="Times New Roman" w:eastAsiaTheme="minorEastAsia" w:hAnsi="Times New Roman"/>
          <w:bCs/>
        </w:rPr>
        <w:t xml:space="preserve"> </w:t>
      </w:r>
      <w:r>
        <w:rPr>
          <w:rFonts w:ascii="Times New Roman" w:eastAsiaTheme="minorEastAsia" w:hAnsi="Times New Roman"/>
          <w:bCs/>
        </w:rPr>
        <w:fldChar w:fldCharType="begin"/>
      </w:r>
      <w:r>
        <w:rPr>
          <w:rFonts w:ascii="Times New Roman" w:eastAsiaTheme="minorEastAsia" w:hAnsi="Times New Roman"/>
          <w:bCs/>
        </w:rPr>
        <w:instrText xml:space="preserve"> REF _Ref135065328 \h </w:instrText>
      </w:r>
      <w:r>
        <w:rPr>
          <w:rFonts w:ascii="Times New Roman" w:eastAsiaTheme="minorEastAsia" w:hAnsi="Times New Roman"/>
          <w:bCs/>
        </w:rPr>
      </w:r>
      <w:r>
        <w:rPr>
          <w:rFonts w:ascii="Times New Roman" w:eastAsiaTheme="minorEastAsia" w:hAnsi="Times New Roman"/>
          <w:bCs/>
        </w:rPr>
        <w:fldChar w:fldCharType="separate"/>
      </w:r>
      <w:r w:rsidRPr="000F71FA">
        <w:rPr>
          <w:rFonts w:ascii="Times New Roman" w:eastAsiaTheme="minorEastAsia" w:hAnsi="Times New Roman"/>
          <w:b/>
        </w:rPr>
        <w:t xml:space="preserve">Table </w:t>
      </w:r>
      <w:r>
        <w:rPr>
          <w:rFonts w:ascii="Times New Roman" w:eastAsiaTheme="minorEastAsia" w:hAnsi="Times New Roman"/>
          <w:b/>
          <w:noProof/>
        </w:rPr>
        <w:t>9</w:t>
      </w:r>
      <w:r>
        <w:rPr>
          <w:rFonts w:ascii="Times New Roman" w:eastAsiaTheme="minorEastAsia" w:hAnsi="Times New Roman"/>
          <w:bCs/>
        </w:rPr>
        <w:fldChar w:fldCharType="end"/>
      </w:r>
      <w:r w:rsidR="00CE0C41">
        <w:rPr>
          <w:rFonts w:ascii="Times New Roman" w:eastAsiaTheme="minorEastAsia" w:hAnsi="Times New Roman"/>
          <w:bCs/>
        </w:rPr>
        <w:t xml:space="preserve">. </w:t>
      </w:r>
      <w:r w:rsidR="0068640D">
        <w:rPr>
          <w:rFonts w:ascii="Times New Roman" w:eastAsiaTheme="minorEastAsia" w:hAnsi="Times New Roman"/>
          <w:bCs/>
        </w:rPr>
        <w:t xml:space="preserve">It should be noted that 1Rx is assumed for RedCap UEs. </w:t>
      </w:r>
    </w:p>
    <w:p w14:paraId="4DDA4FE1" w14:textId="64FD3E39" w:rsidR="00FA37CE" w:rsidRPr="008051AC" w:rsidRDefault="00FA37CE" w:rsidP="00B32265">
      <w:pPr>
        <w:pStyle w:val="a9"/>
        <w:jc w:val="center"/>
        <w:rPr>
          <w:rFonts w:ascii="Times New Roman" w:eastAsia="等线" w:hAnsi="Times New Roman"/>
          <w:b/>
          <w:lang w:eastAsia="zh-CN"/>
        </w:rPr>
      </w:pPr>
      <w:bookmarkStart w:id="77" w:name="_Ref135065328"/>
      <w:r w:rsidRPr="000F71FA">
        <w:rPr>
          <w:rFonts w:ascii="Times New Roman" w:eastAsiaTheme="minorEastAsia" w:hAnsi="Times New Roman"/>
          <w:b/>
        </w:rPr>
        <w:t xml:space="preserve">Table </w:t>
      </w:r>
      <w:r w:rsidR="008B0B8A" w:rsidRPr="000F71FA">
        <w:rPr>
          <w:rFonts w:ascii="Times New Roman" w:eastAsiaTheme="minorEastAsia" w:hAnsi="Times New Roman"/>
          <w:b/>
        </w:rPr>
        <w:fldChar w:fldCharType="begin"/>
      </w:r>
      <w:r w:rsidR="008B0B8A" w:rsidRPr="000F71FA">
        <w:rPr>
          <w:rFonts w:ascii="Times New Roman" w:eastAsiaTheme="minorEastAsia" w:hAnsi="Times New Roman"/>
          <w:b/>
        </w:rPr>
        <w:instrText xml:space="preserve"> SEQ Table \* ARABIC </w:instrText>
      </w:r>
      <w:r w:rsidR="008B0B8A" w:rsidRPr="000F71FA">
        <w:rPr>
          <w:rFonts w:ascii="Times New Roman" w:eastAsiaTheme="minorEastAsia" w:hAnsi="Times New Roman"/>
          <w:b/>
        </w:rPr>
        <w:fldChar w:fldCharType="separate"/>
      </w:r>
      <w:r w:rsidR="008B0B8A">
        <w:rPr>
          <w:rFonts w:ascii="Times New Roman" w:eastAsiaTheme="minorEastAsia" w:hAnsi="Times New Roman"/>
          <w:b/>
          <w:noProof/>
        </w:rPr>
        <w:t>9</w:t>
      </w:r>
      <w:r w:rsidR="008B0B8A" w:rsidRPr="000F71FA">
        <w:rPr>
          <w:rFonts w:ascii="Times New Roman" w:eastAsiaTheme="minorEastAsia" w:hAnsi="Times New Roman"/>
          <w:b/>
        </w:rPr>
        <w:fldChar w:fldCharType="end"/>
      </w:r>
      <w:bookmarkEnd w:id="77"/>
      <w:r w:rsidRPr="000F71FA">
        <w:rPr>
          <w:rFonts w:ascii="Times New Roman" w:eastAsiaTheme="minorEastAsia" w:hAnsi="Times New Roman"/>
          <w:b/>
        </w:rPr>
        <w:t xml:space="preserve">. </w:t>
      </w:r>
      <w:r>
        <w:rPr>
          <w:rFonts w:ascii="Times New Roman" w:eastAsiaTheme="minorEastAsia" w:hAnsi="Times New Roman"/>
          <w:b/>
        </w:rPr>
        <w:t>C</w:t>
      </w:r>
      <w:r w:rsidRPr="008051AC">
        <w:rPr>
          <w:rFonts w:ascii="Times New Roman" w:eastAsiaTheme="minorEastAsia" w:hAnsi="Times New Roman"/>
          <w:b/>
        </w:rPr>
        <w:t>onfigurations for evaluation with different</w:t>
      </w:r>
      <w:r w:rsidRPr="00D0761E">
        <w:rPr>
          <w:rFonts w:ascii="Times New Roman" w:eastAsiaTheme="minorEastAsia" w:hAnsi="Times New Roman"/>
          <w:b/>
          <w:bCs/>
          <w:kern w:val="2"/>
          <w:lang w:eastAsia="zh-CN"/>
        </w:rPr>
        <w:t xml:space="preserve"> </w:t>
      </w:r>
      <w:r w:rsidR="00393233">
        <w:rPr>
          <w:rFonts w:ascii="Times New Roman" w:eastAsiaTheme="minorEastAsia" w:hAnsi="Times New Roman"/>
          <w:b/>
          <w:bCs/>
          <w:kern w:val="2"/>
          <w:lang w:eastAsia="zh-CN"/>
        </w:rPr>
        <w:t>UE type</w:t>
      </w:r>
      <w:r w:rsidRPr="00AE2CA4">
        <w:rPr>
          <w:rFonts w:ascii="Times New Roman" w:eastAsia="等线" w:hAnsi="Times New Roman"/>
          <w:b/>
          <w:lang w:eastAsia="zh-CN"/>
        </w:rPr>
        <w:t>.</w:t>
      </w:r>
    </w:p>
    <w:tbl>
      <w:tblPr>
        <w:tblStyle w:val="afc"/>
        <w:tblW w:w="9081" w:type="dxa"/>
        <w:jc w:val="center"/>
        <w:tblLayout w:type="fixed"/>
        <w:tblLook w:val="04A0" w:firstRow="1" w:lastRow="0" w:firstColumn="1" w:lastColumn="0" w:noHBand="0" w:noVBand="1"/>
      </w:tblPr>
      <w:tblGrid>
        <w:gridCol w:w="887"/>
        <w:gridCol w:w="1024"/>
        <w:gridCol w:w="1024"/>
        <w:gridCol w:w="1024"/>
        <w:gridCol w:w="1025"/>
        <w:gridCol w:w="1248"/>
        <w:gridCol w:w="800"/>
        <w:gridCol w:w="1024"/>
        <w:gridCol w:w="1025"/>
      </w:tblGrid>
      <w:tr w:rsidR="00FA37CE" w14:paraId="6BEF7E31" w14:textId="77777777" w:rsidTr="00B32265">
        <w:trPr>
          <w:trHeight w:val="679"/>
          <w:jc w:val="center"/>
        </w:trPr>
        <w:tc>
          <w:tcPr>
            <w:tcW w:w="887" w:type="dxa"/>
            <w:vAlign w:val="center"/>
          </w:tcPr>
          <w:p w14:paraId="4B374819"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Parameters</w:t>
            </w:r>
          </w:p>
        </w:tc>
        <w:tc>
          <w:tcPr>
            <w:tcW w:w="1024" w:type="dxa"/>
            <w:vAlign w:val="center"/>
          </w:tcPr>
          <w:p w14:paraId="22D5CD5C"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hAnsi="Times New Roman"/>
                <w:b/>
                <w:sz w:val="16"/>
                <w:szCs w:val="20"/>
                <w:lang w:val="en-GB"/>
              </w:rPr>
              <w:t>Baseline</w:t>
            </w:r>
            <w:r w:rsidRPr="008B5901">
              <w:rPr>
                <w:rFonts w:ascii="Times New Roman" w:hAnsi="Times New Roman"/>
                <w:sz w:val="16"/>
                <w:szCs w:val="20"/>
                <w:lang w:val="en-GB"/>
              </w:rPr>
              <w:t xml:space="preserve">: </w:t>
            </w:r>
          </w:p>
        </w:tc>
        <w:tc>
          <w:tcPr>
            <w:tcW w:w="1024" w:type="dxa"/>
            <w:vAlign w:val="center"/>
          </w:tcPr>
          <w:p w14:paraId="7F3419E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Ramp-up time and transition energy</w:t>
            </w:r>
          </w:p>
        </w:tc>
        <w:tc>
          <w:tcPr>
            <w:tcW w:w="1024" w:type="dxa"/>
            <w:vAlign w:val="center"/>
          </w:tcPr>
          <w:p w14:paraId="0CD3EC06"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bCs/>
                <w:sz w:val="16"/>
                <w:szCs w:val="20"/>
              </w:rPr>
              <w:t>Per UE paging rate</w:t>
            </w:r>
          </w:p>
        </w:tc>
        <w:tc>
          <w:tcPr>
            <w:tcW w:w="1025" w:type="dxa"/>
            <w:vAlign w:val="center"/>
          </w:tcPr>
          <w:p w14:paraId="391261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rPr>
              <w:t>Sync/re-sync time and energy</w:t>
            </w:r>
          </w:p>
        </w:tc>
        <w:tc>
          <w:tcPr>
            <w:tcW w:w="1248" w:type="dxa"/>
            <w:vAlign w:val="center"/>
          </w:tcPr>
          <w:p w14:paraId="11444A7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rPr>
              <w:t>LP-WUS monitoring configuration</w:t>
            </w:r>
          </w:p>
        </w:tc>
        <w:tc>
          <w:tcPr>
            <w:tcW w:w="800" w:type="dxa"/>
            <w:vAlign w:val="center"/>
          </w:tcPr>
          <w:p w14:paraId="03EAABDA" w14:textId="68AF0D9A"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Pr>
                <w:rFonts w:ascii="Times New Roman" w:hAnsi="Times New Roman"/>
                <w:b/>
                <w:sz w:val="16"/>
                <w:szCs w:val="20"/>
                <w:lang w:val="en-GB"/>
              </w:rPr>
              <w:t>FAR</w:t>
            </w:r>
          </w:p>
        </w:tc>
        <w:tc>
          <w:tcPr>
            <w:tcW w:w="1024" w:type="dxa"/>
            <w:vAlign w:val="center"/>
          </w:tcPr>
          <w:p w14:paraId="5CCF8922" w14:textId="1C712DF1"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Pr>
                <w:rFonts w:ascii="Times New Roman" w:eastAsiaTheme="minorEastAsia" w:hAnsi="Times New Roman" w:hint="eastAsia"/>
                <w:b/>
                <w:sz w:val="16"/>
                <w:szCs w:val="20"/>
                <w:lang w:eastAsia="zh-CN"/>
              </w:rPr>
              <w:t>M</w:t>
            </w:r>
            <w:r>
              <w:rPr>
                <w:rFonts w:ascii="Times New Roman" w:eastAsiaTheme="minorEastAsia" w:hAnsi="Times New Roman"/>
                <w:b/>
                <w:sz w:val="16"/>
                <w:szCs w:val="20"/>
                <w:lang w:eastAsia="zh-CN"/>
              </w:rPr>
              <w:t>R sleep state</w:t>
            </w:r>
          </w:p>
        </w:tc>
        <w:tc>
          <w:tcPr>
            <w:tcW w:w="1025" w:type="dxa"/>
            <w:vAlign w:val="center"/>
          </w:tcPr>
          <w:p w14:paraId="20CCCD5F"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rPr>
            </w:pPr>
            <w:r w:rsidRPr="008B5901">
              <w:rPr>
                <w:rFonts w:ascii="Times New Roman" w:eastAsiaTheme="minorEastAsia" w:hAnsi="Times New Roman"/>
                <w:b/>
                <w:sz w:val="16"/>
                <w:szCs w:val="20"/>
                <w:lang w:eastAsia="zh-CN"/>
              </w:rPr>
              <w:t>RRM</w:t>
            </w:r>
          </w:p>
        </w:tc>
      </w:tr>
      <w:tr w:rsidR="00FA37CE" w14:paraId="7F7B1407" w14:textId="77777777" w:rsidTr="00B32265">
        <w:trPr>
          <w:trHeight w:val="710"/>
          <w:jc w:val="center"/>
        </w:trPr>
        <w:tc>
          <w:tcPr>
            <w:tcW w:w="887" w:type="dxa"/>
            <w:vAlign w:val="center"/>
          </w:tcPr>
          <w:p w14:paraId="5DC8FEFB"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
                <w:sz w:val="16"/>
                <w:szCs w:val="20"/>
                <w:lang w:eastAsia="zh-CN"/>
              </w:rPr>
            </w:pPr>
            <w:r w:rsidRPr="008B5901">
              <w:rPr>
                <w:rFonts w:ascii="Times New Roman" w:eastAsiaTheme="minorEastAsia" w:hAnsi="Times New Roman"/>
                <w:b/>
                <w:sz w:val="16"/>
                <w:szCs w:val="20"/>
                <w:lang w:eastAsia="zh-CN"/>
              </w:rPr>
              <w:t>Values</w:t>
            </w:r>
          </w:p>
        </w:tc>
        <w:tc>
          <w:tcPr>
            <w:tcW w:w="1024" w:type="dxa"/>
            <w:vAlign w:val="center"/>
          </w:tcPr>
          <w:p w14:paraId="02EAD3A8" w14:textId="17C3CDE6"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hAnsi="Times New Roman"/>
                <w:sz w:val="16"/>
                <w:szCs w:val="20"/>
                <w:lang w:val="en-GB"/>
              </w:rPr>
              <w:t>I-DRX with PEI</w:t>
            </w:r>
          </w:p>
        </w:tc>
        <w:tc>
          <w:tcPr>
            <w:tcW w:w="1024" w:type="dxa"/>
            <w:vAlign w:val="center"/>
          </w:tcPr>
          <w:p w14:paraId="05C679CD"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400ms; 15000</w:t>
            </w:r>
          </w:p>
        </w:tc>
        <w:tc>
          <w:tcPr>
            <w:tcW w:w="1024" w:type="dxa"/>
            <w:vAlign w:val="center"/>
          </w:tcPr>
          <w:p w14:paraId="2A3B4F9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bCs/>
                <w:sz w:val="16"/>
                <w:szCs w:val="20"/>
              </w:rPr>
            </w:pPr>
            <w:r w:rsidRPr="008B5901">
              <w:rPr>
                <w:rFonts w:ascii="Times New Roman" w:eastAsiaTheme="minorEastAsia" w:hAnsi="Times New Roman"/>
                <w:bCs/>
                <w:sz w:val="16"/>
                <w:szCs w:val="20"/>
              </w:rPr>
              <w:t>0.001%</w:t>
            </w:r>
          </w:p>
        </w:tc>
        <w:tc>
          <w:tcPr>
            <w:tcW w:w="1025" w:type="dxa"/>
            <w:vAlign w:val="center"/>
          </w:tcPr>
          <w:p w14:paraId="406850F2" w14:textId="77777777" w:rsidR="00FA37CE" w:rsidRPr="008B5901"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rPr>
            </w:pPr>
            <w:r w:rsidRPr="008B5901">
              <w:rPr>
                <w:rFonts w:ascii="Times New Roman" w:eastAsiaTheme="minorEastAsia" w:hAnsi="Times New Roman"/>
                <w:bCs/>
                <w:sz w:val="16"/>
                <w:szCs w:val="20"/>
              </w:rPr>
              <w:t>100ms; 3340</w:t>
            </w:r>
          </w:p>
        </w:tc>
        <w:tc>
          <w:tcPr>
            <w:tcW w:w="1248" w:type="dxa"/>
            <w:vAlign w:val="center"/>
          </w:tcPr>
          <w:p w14:paraId="7CF6385A" w14:textId="3CFC2F59" w:rsidR="00FA37CE" w:rsidRPr="00B32265" w:rsidRDefault="00393233" w:rsidP="00B32265">
            <w:pPr>
              <w:overflowPunct w:val="0"/>
              <w:autoSpaceDE w:val="0"/>
              <w:autoSpaceDN w:val="0"/>
              <w:adjustRightInd w:val="0"/>
              <w:ind w:right="-96"/>
              <w:textAlignment w:val="baseline"/>
              <w:rPr>
                <w:rFonts w:ascii="Times New Roman" w:eastAsiaTheme="minorEastAsia" w:hAnsi="Times New Roman"/>
                <w:sz w:val="16"/>
                <w:szCs w:val="16"/>
              </w:rPr>
            </w:pPr>
            <w:r w:rsidRPr="00B32265">
              <w:rPr>
                <w:rFonts w:ascii="Times New Roman" w:eastAsiaTheme="minorEastAsia" w:hAnsi="Times New Roman"/>
                <w:sz w:val="16"/>
                <w:szCs w:val="16"/>
                <w:lang w:eastAsia="zh-CN"/>
              </w:rPr>
              <w:t>C</w:t>
            </w:r>
            <w:r w:rsidR="00FA37CE" w:rsidRPr="00B32265">
              <w:rPr>
                <w:rFonts w:ascii="Times New Roman" w:eastAsiaTheme="minorEastAsia" w:hAnsi="Times New Roman"/>
                <w:sz w:val="16"/>
                <w:szCs w:val="16"/>
                <w:lang w:eastAsia="zh-CN"/>
              </w:rPr>
              <w:t>ontinuou</w:t>
            </w:r>
            <w:r w:rsidR="005A2691" w:rsidRPr="00B32265">
              <w:rPr>
                <w:rFonts w:ascii="Times New Roman" w:eastAsiaTheme="minorEastAsia" w:hAnsi="Times New Roman"/>
                <w:sz w:val="16"/>
                <w:szCs w:val="16"/>
                <w:lang w:eastAsia="zh-CN"/>
              </w:rPr>
              <w:t xml:space="preserve">s, </w:t>
            </w:r>
            <w:r w:rsidR="00CE0C41" w:rsidRPr="00B32265">
              <w:rPr>
                <w:rFonts w:ascii="Times New Roman" w:eastAsiaTheme="minorEastAsia" w:hAnsi="Times New Roman"/>
                <w:sz w:val="16"/>
                <w:szCs w:val="16"/>
                <w:lang w:eastAsia="zh-CN"/>
              </w:rPr>
              <w:t>D</w:t>
            </w:r>
            <w:r w:rsidR="005A2691" w:rsidRPr="00B32265">
              <w:rPr>
                <w:rFonts w:ascii="Times New Roman" w:eastAsiaTheme="minorEastAsia" w:hAnsi="Times New Roman"/>
                <w:sz w:val="16"/>
                <w:szCs w:val="16"/>
                <w:lang w:eastAsia="zh-CN"/>
              </w:rPr>
              <w:t>uty cycle(1%)</w:t>
            </w:r>
          </w:p>
        </w:tc>
        <w:tc>
          <w:tcPr>
            <w:tcW w:w="800" w:type="dxa"/>
            <w:vAlign w:val="center"/>
          </w:tcPr>
          <w:p w14:paraId="0CDCD487" w14:textId="52DE6AA1" w:rsidR="00FA37CE" w:rsidRPr="008B5901" w:rsidRDefault="00393233"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hAnsi="Times New Roman"/>
                <w:sz w:val="16"/>
                <w:szCs w:val="20"/>
                <w:lang w:val="en-GB"/>
              </w:rPr>
              <w:t>0.1%</w:t>
            </w:r>
          </w:p>
        </w:tc>
        <w:tc>
          <w:tcPr>
            <w:tcW w:w="1024" w:type="dxa"/>
            <w:vAlign w:val="center"/>
          </w:tcPr>
          <w:p w14:paraId="0ED1EE07" w14:textId="77777777" w:rsidR="00FA37CE" w:rsidRDefault="00FA37CE" w:rsidP="00703EED">
            <w:pPr>
              <w:overflowPunct w:val="0"/>
              <w:autoSpaceDE w:val="0"/>
              <w:autoSpaceDN w:val="0"/>
              <w:adjustRightInd w:val="0"/>
              <w:ind w:right="-96"/>
              <w:jc w:val="center"/>
              <w:textAlignment w:val="baseline"/>
              <w:rPr>
                <w:rFonts w:ascii="Times New Roman" w:eastAsiaTheme="minorEastAsia" w:hAnsi="Times New Roman"/>
                <w:sz w:val="16"/>
                <w:szCs w:val="20"/>
                <w:lang w:eastAsia="zh-CN"/>
              </w:rPr>
            </w:pPr>
            <w:r>
              <w:rPr>
                <w:rFonts w:ascii="Times New Roman" w:eastAsiaTheme="minorEastAsia" w:hAnsi="Times New Roman"/>
                <w:sz w:val="16"/>
                <w:szCs w:val="20"/>
                <w:lang w:eastAsia="zh-CN"/>
              </w:rPr>
              <w:t>Ultra-deep sleep</w:t>
            </w:r>
          </w:p>
        </w:tc>
        <w:tc>
          <w:tcPr>
            <w:tcW w:w="1025" w:type="dxa"/>
            <w:vAlign w:val="center"/>
          </w:tcPr>
          <w:p w14:paraId="26A531C0" w14:textId="31B13709"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lang w:eastAsia="zh-CN"/>
              </w:rPr>
            </w:pPr>
            <w:r w:rsidRPr="008B5901">
              <w:rPr>
                <w:rFonts w:ascii="Times New Roman" w:eastAsiaTheme="minorEastAsia" w:hAnsi="Times New Roman"/>
                <w:sz w:val="16"/>
                <w:szCs w:val="20"/>
                <w:lang w:eastAsia="zh-CN"/>
              </w:rPr>
              <w:t xml:space="preserve">Option 1 for baseline </w:t>
            </w:r>
          </w:p>
          <w:p w14:paraId="2A7256DD" w14:textId="7699159B" w:rsidR="00FA37CE" w:rsidRPr="008B5901" w:rsidRDefault="00FA37CE" w:rsidP="00B32265">
            <w:pPr>
              <w:overflowPunct w:val="0"/>
              <w:autoSpaceDE w:val="0"/>
              <w:autoSpaceDN w:val="0"/>
              <w:adjustRightInd w:val="0"/>
              <w:ind w:right="-96"/>
              <w:textAlignment w:val="baseline"/>
              <w:rPr>
                <w:rFonts w:ascii="Times New Roman" w:eastAsiaTheme="minorEastAsia" w:hAnsi="Times New Roman"/>
                <w:sz w:val="16"/>
                <w:szCs w:val="20"/>
              </w:rPr>
            </w:pPr>
            <w:r w:rsidRPr="008B5901">
              <w:rPr>
                <w:rFonts w:ascii="Times New Roman" w:eastAsiaTheme="minorEastAsia" w:hAnsi="Times New Roman"/>
                <w:sz w:val="16"/>
                <w:szCs w:val="20"/>
                <w:lang w:eastAsia="zh-CN"/>
              </w:rPr>
              <w:t xml:space="preserve">Option 3 for LP-WUS </w:t>
            </w:r>
          </w:p>
        </w:tc>
      </w:tr>
    </w:tbl>
    <w:p w14:paraId="5EB9F4FF" w14:textId="77777777" w:rsidR="00C472B9" w:rsidRPr="00B32265" w:rsidRDefault="00C472B9" w:rsidP="00B32265">
      <w:pPr>
        <w:overflowPunct w:val="0"/>
        <w:autoSpaceDE w:val="0"/>
        <w:autoSpaceDN w:val="0"/>
        <w:adjustRightInd w:val="0"/>
        <w:spacing w:after="180"/>
        <w:ind w:right="-99"/>
        <w:textAlignment w:val="baseline"/>
        <w:rPr>
          <w:rFonts w:ascii="Times New Roman" w:eastAsiaTheme="minorEastAsia" w:hAnsi="Times New Roman"/>
          <w:b/>
          <w:bCs/>
          <w:szCs w:val="20"/>
          <w:highlight w:val="yellow"/>
        </w:rPr>
      </w:pPr>
    </w:p>
    <w:p w14:paraId="7E687460" w14:textId="69DEC422" w:rsidR="003414DE" w:rsidRDefault="003414DE" w:rsidP="008B5901">
      <w:pPr>
        <w:rPr>
          <w:rFonts w:ascii="Times New Roman" w:eastAsiaTheme="minorEastAsia" w:hAnsi="Times New Roman"/>
          <w:b/>
          <w:bCs/>
          <w:szCs w:val="20"/>
          <w:lang w:eastAsia="zh-CN"/>
        </w:rPr>
      </w:pPr>
      <w:r>
        <w:rPr>
          <w:noProof/>
        </w:rPr>
        <w:drawing>
          <wp:inline distT="0" distB="0" distL="0" distR="0" wp14:anchorId="3813160D" wp14:editId="7CF3F3B5">
            <wp:extent cx="5759450" cy="3340100"/>
            <wp:effectExtent l="0" t="0" r="12700" b="12700"/>
            <wp:docPr id="56" name="图表 56">
              <a:extLst xmlns:a="http://schemas.openxmlformats.org/drawingml/2006/main">
                <a:ext uri="{FF2B5EF4-FFF2-40B4-BE49-F238E27FC236}">
                  <a16:creationId xmlns:a16="http://schemas.microsoft.com/office/drawing/2014/main" id="{A6CCA23B-9F12-483D-85E5-E6F5B78999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5B9EAD4F" w14:textId="1A964C70" w:rsidR="00D85B7E" w:rsidRDefault="0055689E" w:rsidP="00B32265">
      <w:pPr>
        <w:jc w:val="center"/>
        <w:rPr>
          <w:rFonts w:ascii="Times New Roman" w:eastAsiaTheme="minorEastAsia" w:hAnsi="Times New Roman"/>
          <w:b/>
          <w:bCs/>
          <w:szCs w:val="20"/>
          <w:lang w:eastAsia="zh-CN"/>
        </w:rPr>
      </w:pPr>
      <w:bookmarkStart w:id="78" w:name="_Ref135065314"/>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sidR="008B0B8A" w:rsidRPr="0029432B">
        <w:rPr>
          <w:rFonts w:ascii="Times New Roman" w:eastAsia="等线" w:hAnsi="Times New Roman"/>
          <w:b/>
        </w:rPr>
        <w:fldChar w:fldCharType="begin"/>
      </w:r>
      <w:r w:rsidR="008B0B8A" w:rsidRPr="0029432B">
        <w:rPr>
          <w:rFonts w:ascii="Times New Roman" w:eastAsia="等线" w:hAnsi="Times New Roman"/>
          <w:b/>
        </w:rPr>
        <w:instrText xml:space="preserve"> SEQ Figure \* ARABIC </w:instrText>
      </w:r>
      <w:r w:rsidR="008B0B8A" w:rsidRPr="0029432B">
        <w:rPr>
          <w:rFonts w:ascii="Times New Roman" w:eastAsia="等线" w:hAnsi="Times New Roman"/>
          <w:b/>
        </w:rPr>
        <w:fldChar w:fldCharType="separate"/>
      </w:r>
      <w:r w:rsidR="008B0B8A">
        <w:rPr>
          <w:rFonts w:ascii="Times New Roman" w:eastAsia="等线" w:hAnsi="Times New Roman"/>
          <w:b/>
          <w:noProof/>
        </w:rPr>
        <w:t>9</w:t>
      </w:r>
      <w:r w:rsidR="008B0B8A" w:rsidRPr="0029432B">
        <w:rPr>
          <w:rFonts w:ascii="Times New Roman" w:eastAsia="等线" w:hAnsi="Times New Roman"/>
          <w:b/>
        </w:rPr>
        <w:fldChar w:fldCharType="end"/>
      </w:r>
      <w:bookmarkEnd w:id="78"/>
      <w:r w:rsidRPr="00920193">
        <w:rPr>
          <w:rFonts w:ascii="Times New Roman" w:hAnsi="Times New Roman"/>
          <w:b/>
          <w:szCs w:val="20"/>
        </w:rPr>
        <w:t>.</w:t>
      </w:r>
      <w:r>
        <w:rPr>
          <w:rFonts w:ascii="Times New Roman" w:hAnsi="Times New Roman"/>
          <w:b/>
          <w:szCs w:val="20"/>
        </w:rPr>
        <w:t xml:space="preserve"> The </w:t>
      </w:r>
      <w:r w:rsidR="0090195D">
        <w:rPr>
          <w:rFonts w:ascii="Times New Roman" w:hAnsi="Times New Roman"/>
          <w:b/>
          <w:szCs w:val="20"/>
        </w:rPr>
        <w:t>power saving benefit of LP-WUR/WUS for different UE types (eMBB and RedCap)</w:t>
      </w:r>
    </w:p>
    <w:p w14:paraId="6898F0A8" w14:textId="77777777" w:rsidR="0055689E" w:rsidRDefault="0055689E" w:rsidP="008B5901">
      <w:pPr>
        <w:rPr>
          <w:rFonts w:ascii="Times New Roman" w:eastAsiaTheme="minorEastAsia" w:hAnsi="Times New Roman"/>
          <w:b/>
          <w:bCs/>
          <w:szCs w:val="20"/>
          <w:lang w:eastAsia="zh-CN"/>
        </w:rPr>
      </w:pPr>
    </w:p>
    <w:p w14:paraId="47377168" w14:textId="3438C8AE" w:rsidR="00D85B7E" w:rsidRDefault="008069C3" w:rsidP="008B5901">
      <w:pPr>
        <w:rPr>
          <w:rFonts w:ascii="Times New Roman" w:eastAsiaTheme="minorEastAsia" w:hAnsi="Times New Roman"/>
          <w:b/>
          <w:bCs/>
          <w:szCs w:val="20"/>
          <w:lang w:eastAsia="zh-CN"/>
        </w:rPr>
      </w:pPr>
      <w:bookmarkStart w:id="79" w:name="_Ref135067217"/>
      <w:r w:rsidRPr="00B66789">
        <w:rPr>
          <w:rFonts w:ascii="Times New Roman" w:eastAsiaTheme="minorEastAsia" w:hAnsi="Times New Roman"/>
          <w:b/>
          <w:szCs w:val="20"/>
        </w:rPr>
        <w:lastRenderedPageBreak/>
        <w:t>Observation</w:t>
      </w:r>
      <w:r w:rsidRPr="00B66789">
        <w:rPr>
          <w:rFonts w:ascii="Times New Roman" w:eastAsiaTheme="minorEastAsia" w:hAnsi="Times New Roman"/>
          <w:b/>
          <w:bCs/>
          <w:szCs w:val="20"/>
        </w:rPr>
        <w:t xml:space="preserve"> </w:t>
      </w:r>
      <w:r w:rsidR="008B0B8A" w:rsidRPr="000C4736">
        <w:rPr>
          <w:rFonts w:ascii="Times New Roman" w:eastAsia="等线" w:hAnsi="Times New Roman"/>
          <w:b/>
          <w:szCs w:val="20"/>
          <w:lang w:val="en-GB" w:eastAsia="zh-CN"/>
        </w:rPr>
        <w:fldChar w:fldCharType="begin"/>
      </w:r>
      <w:r w:rsidR="008B0B8A" w:rsidRPr="000C4736">
        <w:rPr>
          <w:rFonts w:ascii="Times New Roman" w:eastAsia="等线" w:hAnsi="Times New Roman"/>
          <w:b/>
          <w:szCs w:val="20"/>
          <w:lang w:val="en-GB" w:eastAsia="zh-CN"/>
        </w:rPr>
        <w:instrText xml:space="preserve"> SEQ Observation \* ARABIC </w:instrText>
      </w:r>
      <w:r w:rsidR="008B0B8A"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21</w:t>
      </w:r>
      <w:r w:rsidR="008B0B8A" w:rsidRPr="000C4736">
        <w:rPr>
          <w:rFonts w:ascii="Times New Roman" w:eastAsia="等线" w:hAnsi="Times New Roman"/>
          <w:b/>
          <w:szCs w:val="20"/>
          <w:lang w:val="en-GB" w:eastAsia="zh-CN"/>
        </w:rPr>
        <w:fldChar w:fldCharType="end"/>
      </w:r>
      <w:r w:rsidRPr="00B66789">
        <w:rPr>
          <w:rFonts w:ascii="Times New Roman" w:eastAsiaTheme="minorEastAsia" w:hAnsi="Times New Roman"/>
          <w:b/>
          <w:szCs w:val="20"/>
        </w:rPr>
        <w:t xml:space="preserve">: </w:t>
      </w:r>
      <w:r w:rsidR="00E32B78">
        <w:rPr>
          <w:rFonts w:ascii="Times New Roman" w:eastAsiaTheme="minorEastAsia" w:hAnsi="Times New Roman"/>
          <w:b/>
          <w:szCs w:val="20"/>
        </w:rPr>
        <w:t>RedCap UEs are more sensitive to the LP-WUR ON state power, i.e. the power saving benefit of LP-WUR/WUS decreases faster with the increase of LP-WUR ON state power than eMBB UEs.</w:t>
      </w:r>
      <w:bookmarkEnd w:id="79"/>
      <w:r w:rsidR="00E32B78">
        <w:rPr>
          <w:rFonts w:ascii="Times New Roman" w:eastAsiaTheme="minorEastAsia" w:hAnsi="Times New Roman"/>
          <w:b/>
          <w:szCs w:val="20"/>
        </w:rPr>
        <w:t xml:space="preserve"> </w:t>
      </w:r>
    </w:p>
    <w:p w14:paraId="4D587FE1" w14:textId="4E4908CB" w:rsidR="00216107" w:rsidRPr="00B11404" w:rsidRDefault="00216107" w:rsidP="00216107">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ascii="Arial" w:eastAsia="宋体" w:hAnsi="Arial" w:cs="Arial"/>
          <w:bCs/>
          <w:kern w:val="32"/>
          <w:sz w:val="36"/>
          <w:szCs w:val="20"/>
          <w:lang w:val="fr-FR" w:eastAsia="zh-CN"/>
        </w:rPr>
      </w:pPr>
      <w:r>
        <w:rPr>
          <w:sz w:val="36"/>
          <w:szCs w:val="20"/>
          <w:lang w:val="fr-FR"/>
        </w:rPr>
        <w:t>E</w:t>
      </w:r>
      <w:r w:rsidRPr="00B11404">
        <w:rPr>
          <w:sz w:val="36"/>
          <w:szCs w:val="20"/>
          <w:lang w:val="fr-FR"/>
        </w:rPr>
        <w:t>valuation</w:t>
      </w:r>
      <w:r>
        <w:rPr>
          <w:sz w:val="36"/>
          <w:szCs w:val="20"/>
          <w:lang w:val="fr-FR"/>
        </w:rPr>
        <w:t xml:space="preserve"> methodologies and results for</w:t>
      </w:r>
      <w:r w:rsidRPr="00216107">
        <w:t xml:space="preserve"> </w:t>
      </w:r>
      <w:r w:rsidRPr="00216107">
        <w:rPr>
          <w:sz w:val="36"/>
          <w:szCs w:val="20"/>
          <w:lang w:val="fr-FR"/>
        </w:rPr>
        <w:t>RRC connected mode</w:t>
      </w:r>
      <w:r w:rsidDel="00214C84">
        <w:rPr>
          <w:sz w:val="36"/>
          <w:szCs w:val="20"/>
          <w:lang w:val="fr-FR"/>
        </w:rPr>
        <w:t xml:space="preserve"> </w:t>
      </w:r>
    </w:p>
    <w:p w14:paraId="14912BB3" w14:textId="172B16F1" w:rsidR="00B46C31" w:rsidRPr="003C6BB7" w:rsidRDefault="0068799C" w:rsidP="00B46C31">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Usage of LP-WUR/WUS in RRC connected mode</w:t>
      </w:r>
    </w:p>
    <w:p w14:paraId="402A7FBD" w14:textId="2B09FFF2" w:rsidR="00A55910" w:rsidRDefault="00A55910" w:rsidP="005C0D37">
      <w:pPr>
        <w:overflowPunct w:val="0"/>
        <w:autoSpaceDE w:val="0"/>
        <w:autoSpaceDN w:val="0"/>
        <w:adjustRightInd w:val="0"/>
        <w:spacing w:after="120"/>
        <w:ind w:right="-96"/>
        <w:jc w:val="both"/>
        <w:textAlignment w:val="baseline"/>
        <w:rPr>
          <w:rFonts w:ascii="Times New Roman" w:eastAsiaTheme="minorEastAsia" w:hAnsi="Times New Roman"/>
          <w:bCs/>
          <w:szCs w:val="20"/>
          <w:lang w:eastAsia="zh-CN"/>
        </w:rPr>
      </w:pPr>
      <w:r>
        <w:rPr>
          <w:rFonts w:ascii="Times New Roman" w:eastAsiaTheme="minorEastAsia" w:hAnsi="Times New Roman"/>
          <w:bCs/>
          <w:szCs w:val="20"/>
          <w:lang w:eastAsia="zh-CN"/>
        </w:rPr>
        <w:t xml:space="preserve">XR is </w:t>
      </w:r>
      <w:r w:rsidR="00AA7B7F">
        <w:rPr>
          <w:rFonts w:ascii="Times New Roman" w:eastAsiaTheme="minorEastAsia" w:hAnsi="Times New Roman"/>
          <w:bCs/>
          <w:szCs w:val="20"/>
          <w:lang w:eastAsia="zh-CN"/>
        </w:rPr>
        <w:t xml:space="preserve">one of the </w:t>
      </w:r>
      <w:r>
        <w:rPr>
          <w:rFonts w:ascii="Times New Roman" w:eastAsiaTheme="minorEastAsia" w:hAnsi="Times New Roman"/>
          <w:bCs/>
          <w:szCs w:val="20"/>
          <w:lang w:eastAsia="zh-CN"/>
        </w:rPr>
        <w:t>target use case</w:t>
      </w:r>
      <w:r w:rsidR="001547EC">
        <w:rPr>
          <w:rFonts w:ascii="Times New Roman" w:eastAsiaTheme="minorEastAsia" w:hAnsi="Times New Roman"/>
          <w:bCs/>
          <w:szCs w:val="20"/>
          <w:lang w:eastAsia="zh-CN"/>
        </w:rPr>
        <w:t>s</w:t>
      </w:r>
      <w:r>
        <w:rPr>
          <w:rFonts w:ascii="Times New Roman" w:eastAsiaTheme="minorEastAsia" w:hAnsi="Times New Roman"/>
          <w:bCs/>
          <w:szCs w:val="20"/>
          <w:lang w:eastAsia="zh-CN"/>
        </w:rPr>
        <w:t xml:space="preserve"> for</w:t>
      </w:r>
      <w:r w:rsidR="00D310C9">
        <w:rPr>
          <w:rFonts w:ascii="Times New Roman" w:eastAsiaTheme="minorEastAsia" w:hAnsi="Times New Roman"/>
          <w:bCs/>
          <w:szCs w:val="20"/>
          <w:lang w:eastAsia="zh-CN"/>
        </w:rPr>
        <w:t xml:space="preserve"> applying</w:t>
      </w:r>
      <w:r>
        <w:rPr>
          <w:rFonts w:ascii="Times New Roman" w:eastAsiaTheme="minorEastAsia" w:hAnsi="Times New Roman"/>
          <w:bCs/>
          <w:szCs w:val="20"/>
          <w:lang w:eastAsia="zh-CN"/>
        </w:rPr>
        <w:t xml:space="preserve"> </w:t>
      </w:r>
      <w:r w:rsidR="00073F5D">
        <w:rPr>
          <w:rFonts w:ascii="Times New Roman" w:eastAsiaTheme="minorEastAsia" w:hAnsi="Times New Roman"/>
          <w:bCs/>
          <w:szCs w:val="20"/>
          <w:lang w:eastAsia="zh-CN"/>
        </w:rPr>
        <w:t>LP-WUS</w:t>
      </w:r>
      <w:r w:rsidRPr="00FD2C84">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w:t>
      </w:r>
      <w:r w:rsidR="0021107A">
        <w:rPr>
          <w:rFonts w:ascii="Times New Roman" w:eastAsiaTheme="minorEastAsia" w:hAnsi="Times New Roman" w:hint="eastAsia"/>
          <w:bCs/>
          <w:szCs w:val="20"/>
          <w:lang w:eastAsia="zh-CN"/>
        </w:rPr>
        <w:t>P</w:t>
      </w:r>
      <w:r w:rsidR="0021107A">
        <w:rPr>
          <w:rFonts w:ascii="Times New Roman" w:eastAsiaTheme="minorEastAsia" w:hAnsi="Times New Roman"/>
          <w:bCs/>
          <w:szCs w:val="20"/>
          <w:lang w:eastAsia="zh-CN"/>
        </w:rPr>
        <w:t>er</w:t>
      </w:r>
      <w:r>
        <w:rPr>
          <w:rFonts w:ascii="Times New Roman" w:eastAsiaTheme="minorEastAsia" w:hAnsi="Times New Roman"/>
          <w:bCs/>
          <w:szCs w:val="20"/>
          <w:lang w:eastAsia="zh-CN"/>
        </w:rPr>
        <w:t xml:space="preserve"> the discussion in R17/18 XR, one of the </w:t>
      </w:r>
      <w:r w:rsidRPr="002679B6">
        <w:rPr>
          <w:rFonts w:ascii="Times New Roman" w:eastAsiaTheme="minorEastAsia" w:hAnsi="Times New Roman"/>
          <w:bCs/>
          <w:szCs w:val="20"/>
          <w:lang w:eastAsia="zh-CN"/>
        </w:rPr>
        <w:t xml:space="preserve">identified </w:t>
      </w:r>
      <w:r w:rsidR="00B52E01">
        <w:rPr>
          <w:rFonts w:ascii="Times New Roman" w:eastAsiaTheme="minorEastAsia" w:hAnsi="Times New Roman"/>
          <w:bCs/>
          <w:szCs w:val="20"/>
          <w:lang w:eastAsia="zh-CN"/>
        </w:rPr>
        <w:t xml:space="preserve">important </w:t>
      </w:r>
      <w:r w:rsidR="00257E82">
        <w:rPr>
          <w:rFonts w:ascii="Times New Roman" w:eastAsiaTheme="minorEastAsia" w:hAnsi="Times New Roman"/>
          <w:bCs/>
          <w:szCs w:val="20"/>
          <w:lang w:eastAsia="zh-CN"/>
        </w:rPr>
        <w:t>characteristics</w:t>
      </w:r>
      <w:r w:rsidR="00B52E01">
        <w:rPr>
          <w:rFonts w:ascii="Times New Roman" w:eastAsiaTheme="minorEastAsia" w:hAnsi="Times New Roman"/>
          <w:bCs/>
          <w:szCs w:val="20"/>
          <w:lang w:eastAsia="zh-CN"/>
        </w:rPr>
        <w:t xml:space="preserve"> of XR traffic is the</w:t>
      </w:r>
      <w:r w:rsidRPr="002679B6">
        <w:rPr>
          <w:rFonts w:ascii="Times New Roman" w:eastAsiaTheme="minorEastAsia" w:hAnsi="Times New Roman"/>
          <w:bCs/>
          <w:szCs w:val="20"/>
          <w:lang w:eastAsia="zh-CN"/>
        </w:rPr>
        <w:t xml:space="preserve"> wide range </w:t>
      </w:r>
      <w:r w:rsidR="002319AE">
        <w:rPr>
          <w:rFonts w:ascii="Times New Roman" w:eastAsiaTheme="minorEastAsia" w:hAnsi="Times New Roman"/>
          <w:bCs/>
          <w:szCs w:val="20"/>
          <w:lang w:eastAsia="zh-CN"/>
        </w:rPr>
        <w:t>and</w:t>
      </w:r>
      <w:r w:rsidR="002319AE" w:rsidRPr="002679B6">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unpredictable j</w:t>
      </w:r>
      <w:r w:rsidRPr="002679B6">
        <w:rPr>
          <w:rFonts w:ascii="Times New Roman" w:eastAsiaTheme="minorEastAsia" w:hAnsi="Times New Roman"/>
          <w:bCs/>
          <w:szCs w:val="20"/>
          <w:lang w:eastAsia="zh-CN"/>
        </w:rPr>
        <w:t>itter</w:t>
      </w:r>
      <w:r>
        <w:rPr>
          <w:rFonts w:ascii="Times New Roman" w:eastAsiaTheme="minorEastAsia" w:hAnsi="Times New Roman"/>
          <w:bCs/>
          <w:szCs w:val="20"/>
          <w:lang w:eastAsia="zh-CN"/>
        </w:rPr>
        <w:t xml:space="preserve">. </w:t>
      </w:r>
      <w:r w:rsidR="00EE628F">
        <w:rPr>
          <w:rFonts w:ascii="Times New Roman" w:eastAsiaTheme="minorEastAsia" w:hAnsi="Times New Roman"/>
          <w:bCs/>
          <w:szCs w:val="20"/>
          <w:lang w:eastAsia="zh-CN"/>
        </w:rPr>
        <w:t>To combat with the jitter while guarantee the latency and capacity</w:t>
      </w:r>
      <w:r w:rsidR="006268FF">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UE</w:t>
      </w:r>
      <w:r w:rsidRPr="004806B2" w:rsidDel="00595CEE">
        <w:rPr>
          <w:rFonts w:ascii="Times New Roman" w:eastAsiaTheme="minorEastAsia" w:hAnsi="Times New Roman"/>
          <w:bCs/>
          <w:szCs w:val="20"/>
          <w:lang w:eastAsia="zh-CN"/>
        </w:rPr>
        <w:t xml:space="preserve"> </w:t>
      </w:r>
      <w:r w:rsidR="00595CEE">
        <w:rPr>
          <w:rFonts w:ascii="Times New Roman" w:eastAsiaTheme="minorEastAsia" w:hAnsi="Times New Roman"/>
          <w:bCs/>
          <w:szCs w:val="20"/>
          <w:lang w:eastAsia="zh-CN"/>
        </w:rPr>
        <w:t>has to</w:t>
      </w:r>
      <w:r w:rsidR="00595CEE"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 xml:space="preserve">perform </w:t>
      </w:r>
      <w:r w:rsidR="00EE628F">
        <w:rPr>
          <w:rFonts w:ascii="Times New Roman" w:eastAsiaTheme="minorEastAsia" w:hAnsi="Times New Roman"/>
          <w:bCs/>
          <w:szCs w:val="20"/>
          <w:lang w:eastAsia="zh-CN"/>
        </w:rPr>
        <w:t>continuous</w:t>
      </w:r>
      <w:r w:rsidR="00EE628F" w:rsidRPr="004806B2">
        <w:rPr>
          <w:rFonts w:ascii="Times New Roman" w:eastAsiaTheme="minorEastAsia" w:hAnsi="Times New Roman"/>
          <w:bCs/>
          <w:szCs w:val="20"/>
          <w:lang w:eastAsia="zh-CN"/>
        </w:rPr>
        <w:t xml:space="preserve"> </w:t>
      </w:r>
      <w:r w:rsidRPr="004806B2">
        <w:rPr>
          <w:rFonts w:ascii="Times New Roman" w:eastAsiaTheme="minorEastAsia" w:hAnsi="Times New Roman"/>
          <w:bCs/>
          <w:szCs w:val="20"/>
          <w:lang w:eastAsia="zh-CN"/>
        </w:rPr>
        <w:t>PDCCH monitoring in the entire jitter range in order to receive</w:t>
      </w:r>
      <w:r w:rsidR="00E2454B">
        <w:rPr>
          <w:rFonts w:ascii="Times New Roman" w:eastAsiaTheme="minorEastAsia" w:hAnsi="Times New Roman"/>
          <w:bCs/>
          <w:szCs w:val="20"/>
          <w:lang w:eastAsia="zh-CN"/>
        </w:rPr>
        <w:t xml:space="preserve"> the</w:t>
      </w:r>
      <w:r w:rsidRPr="004806B2">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scheduling of XR traffic</w:t>
      </w:r>
      <w:r w:rsidRPr="004806B2">
        <w:rPr>
          <w:rFonts w:ascii="Times New Roman" w:eastAsiaTheme="minorEastAsia" w:hAnsi="Times New Roman"/>
          <w:bCs/>
          <w:szCs w:val="20"/>
          <w:lang w:eastAsia="zh-CN"/>
        </w:rPr>
        <w:t xml:space="preserve"> timely and avoid packet loss caused by exceeding the PDB</w:t>
      </w:r>
      <w:r>
        <w:rPr>
          <w:rFonts w:ascii="Times New Roman" w:eastAsiaTheme="minorEastAsia" w:hAnsi="Times New Roman"/>
          <w:bCs/>
          <w:szCs w:val="20"/>
          <w:lang w:eastAsia="zh-CN"/>
        </w:rPr>
        <w:t xml:space="preserve"> (e.g., 10ms for XR video traffic)</w:t>
      </w:r>
      <w:r w:rsidRPr="004806B2">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However, the existing R15/16/17 power saving schemes </w:t>
      </w:r>
      <w:r w:rsidR="00EE628F">
        <w:rPr>
          <w:rFonts w:ascii="Times New Roman" w:eastAsiaTheme="minorEastAsia" w:hAnsi="Times New Roman"/>
          <w:bCs/>
          <w:szCs w:val="20"/>
          <w:lang w:eastAsia="zh-CN"/>
        </w:rPr>
        <w:t>are not effective enough for such traffic</w:t>
      </w:r>
      <w:r w:rsidRPr="00B16CCE">
        <w:rPr>
          <w:rFonts w:ascii="Times New Roman" w:eastAsiaTheme="minorEastAsia" w:hAnsi="Times New Roman"/>
          <w:bCs/>
          <w:szCs w:val="20"/>
          <w:lang w:eastAsia="zh-CN"/>
        </w:rPr>
        <w:t>.</w:t>
      </w:r>
      <w:r>
        <w:rPr>
          <w:rFonts w:ascii="Times New Roman" w:eastAsiaTheme="minorEastAsia" w:hAnsi="Times New Roman"/>
          <w:bCs/>
          <w:szCs w:val="20"/>
          <w:lang w:eastAsia="zh-CN"/>
        </w:rPr>
        <w:t xml:space="preserve"> In this regard, the motivation to study LP-WUS/WUR </w:t>
      </w:r>
      <w:r>
        <w:rPr>
          <w:rFonts w:ascii="Times New Roman" w:eastAsiaTheme="minorEastAsia" w:hAnsi="Times New Roman" w:hint="eastAsia"/>
          <w:bCs/>
          <w:szCs w:val="20"/>
          <w:lang w:eastAsia="zh-CN"/>
        </w:rPr>
        <w:t>in</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RRC</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connected</w:t>
      </w:r>
      <w:r>
        <w:rPr>
          <w:rFonts w:ascii="Times New Roman" w:eastAsiaTheme="minorEastAsia" w:hAnsi="Times New Roman"/>
          <w:bCs/>
          <w:szCs w:val="20"/>
          <w:lang w:eastAsia="zh-CN"/>
        </w:rPr>
        <w:t xml:space="preserve"> </w:t>
      </w:r>
      <w:r>
        <w:rPr>
          <w:rFonts w:ascii="Times New Roman" w:eastAsiaTheme="minorEastAsia" w:hAnsi="Times New Roman" w:hint="eastAsia"/>
          <w:bCs/>
          <w:szCs w:val="20"/>
          <w:lang w:eastAsia="zh-CN"/>
        </w:rPr>
        <w:t>mode</w:t>
      </w:r>
      <w:r>
        <w:rPr>
          <w:rFonts w:ascii="Times New Roman" w:eastAsiaTheme="minorEastAsia" w:hAnsi="Times New Roman"/>
          <w:bCs/>
          <w:szCs w:val="20"/>
          <w:lang w:eastAsia="zh-CN"/>
        </w:rPr>
        <w:t xml:space="preserve"> is to </w:t>
      </w:r>
      <w:r w:rsidR="0068799C">
        <w:rPr>
          <w:rFonts w:ascii="Times New Roman" w:eastAsiaTheme="minorEastAsia" w:hAnsi="Times New Roman"/>
          <w:bCs/>
          <w:szCs w:val="20"/>
          <w:lang w:eastAsia="zh-CN"/>
        </w:rPr>
        <w:t>reduce the unnecessary PDCCH monitoring due to jitter while guarantee the</w:t>
      </w:r>
      <w:r w:rsidR="00A470A0">
        <w:rPr>
          <w:rFonts w:ascii="Times New Roman" w:eastAsiaTheme="minorEastAsia" w:hAnsi="Times New Roman"/>
          <w:bCs/>
          <w:szCs w:val="20"/>
          <w:lang w:eastAsia="zh-CN"/>
        </w:rPr>
        <w:t xml:space="preserve"> XR performance (i.e. latency, capacity)</w:t>
      </w:r>
    </w:p>
    <w:p w14:paraId="23FF5BDA" w14:textId="6E98826A" w:rsidR="0000090B" w:rsidRPr="008B5901" w:rsidRDefault="0000090B" w:rsidP="008B5901">
      <w:pPr>
        <w:overflowPunct w:val="0"/>
        <w:autoSpaceDE w:val="0"/>
        <w:autoSpaceDN w:val="0"/>
        <w:adjustRightInd w:val="0"/>
        <w:spacing w:after="180"/>
        <w:ind w:right="-99"/>
        <w:jc w:val="both"/>
        <w:textAlignment w:val="baseline"/>
        <w:rPr>
          <w:rFonts w:ascii="Times New Roman" w:eastAsiaTheme="minorEastAsia" w:hAnsi="Times New Roman"/>
          <w:bCs/>
          <w:szCs w:val="20"/>
          <w:lang w:val="en-GB" w:eastAsia="zh-CN"/>
        </w:rPr>
      </w:pPr>
      <w:r w:rsidRPr="000F71FA">
        <w:rPr>
          <w:rFonts w:ascii="Times New Roman" w:eastAsia="宋体" w:hAnsi="Times New Roman"/>
          <w:szCs w:val="20"/>
          <w:lang w:val="en-GB" w:eastAsia="zh-CN"/>
        </w:rPr>
        <w:t>T</w:t>
      </w:r>
      <w:r>
        <w:rPr>
          <w:rFonts w:ascii="Times New Roman" w:eastAsiaTheme="minorEastAsia" w:hAnsi="Times New Roman"/>
          <w:bCs/>
          <w:szCs w:val="20"/>
          <w:lang w:eastAsia="zh-CN"/>
        </w:rPr>
        <w:t>he</w:t>
      </w:r>
      <w:r w:rsidDel="00441403">
        <w:rPr>
          <w:rFonts w:ascii="Times New Roman" w:eastAsiaTheme="minorEastAsia" w:hAnsi="Times New Roman"/>
          <w:szCs w:val="20"/>
          <w:lang w:eastAsia="zh-CN"/>
        </w:rPr>
        <w:t xml:space="preserve"> power model of </w:t>
      </w:r>
      <w:r>
        <w:rPr>
          <w:rFonts w:ascii="Times New Roman" w:eastAsiaTheme="minorEastAsia" w:hAnsi="Times New Roman"/>
          <w:bCs/>
          <w:szCs w:val="20"/>
          <w:lang w:eastAsia="zh-CN"/>
        </w:rPr>
        <w:t xml:space="preserve">LP-WUR </w:t>
      </w:r>
      <w:r w:rsidDel="0005264D">
        <w:rPr>
          <w:rFonts w:ascii="Times New Roman" w:eastAsiaTheme="minorEastAsia" w:hAnsi="Times New Roman"/>
          <w:bCs/>
          <w:szCs w:val="20"/>
          <w:lang w:eastAsia="zh-CN"/>
        </w:rPr>
        <w:t>agreed</w:t>
      </w:r>
      <w:r>
        <w:rPr>
          <w:rFonts w:ascii="Times New Roman" w:eastAsiaTheme="minorEastAsia" w:hAnsi="Times New Roman"/>
          <w:bCs/>
          <w:szCs w:val="20"/>
          <w:lang w:eastAsia="zh-CN"/>
        </w:rPr>
        <w:t xml:space="preserve"> in the last meeting can also be adopted for power evaluation in RRC connected mode. T</w:t>
      </w:r>
      <w:r>
        <w:rPr>
          <w:rFonts w:ascii="Times New Roman" w:eastAsiaTheme="minorEastAsia" w:hAnsi="Times New Roman"/>
          <w:bCs/>
          <w:szCs w:val="20"/>
          <w:lang w:val="en-GB" w:eastAsia="zh-CN"/>
        </w:rPr>
        <w:t xml:space="preserve">o guarantee the latency requirement of XR traffic, </w:t>
      </w:r>
      <w:r w:rsidRPr="00AF1979">
        <w:rPr>
          <w:rFonts w:ascii="Times New Roman" w:eastAsiaTheme="minorEastAsia" w:hAnsi="Times New Roman"/>
          <w:bCs/>
          <w:szCs w:val="20"/>
          <w:lang w:val="en-GB" w:eastAsia="zh-CN"/>
        </w:rPr>
        <w:t xml:space="preserve">main </w:t>
      </w:r>
      <w:r>
        <w:rPr>
          <w:rFonts w:ascii="Times New Roman" w:eastAsiaTheme="minorEastAsia" w:hAnsi="Times New Roman"/>
          <w:bCs/>
          <w:szCs w:val="20"/>
          <w:lang w:val="en-GB" w:eastAsia="zh-CN"/>
        </w:rPr>
        <w:t>radio</w:t>
      </w:r>
      <w:r w:rsidRPr="00AF1979">
        <w:rPr>
          <w:rFonts w:ascii="Times New Roman" w:eastAsiaTheme="minorEastAsia" w:hAnsi="Times New Roman"/>
          <w:bCs/>
          <w:szCs w:val="20"/>
          <w:lang w:val="en-GB" w:eastAsia="zh-CN"/>
        </w:rPr>
        <w:t xml:space="preserve"> </w:t>
      </w:r>
      <w:r w:rsidR="00B12071">
        <w:rPr>
          <w:rFonts w:ascii="Times New Roman" w:eastAsiaTheme="minorEastAsia" w:hAnsi="Times New Roman"/>
          <w:bCs/>
          <w:szCs w:val="20"/>
          <w:lang w:val="en-GB" w:eastAsia="zh-CN"/>
        </w:rPr>
        <w:t xml:space="preserve">should </w:t>
      </w:r>
      <w:r w:rsidRPr="00AF1979">
        <w:rPr>
          <w:rFonts w:ascii="Times New Roman" w:eastAsiaTheme="minorEastAsia" w:hAnsi="Times New Roman"/>
          <w:bCs/>
          <w:szCs w:val="20"/>
          <w:lang w:val="en-GB" w:eastAsia="zh-CN"/>
        </w:rPr>
        <w:t>enter</w:t>
      </w:r>
      <w:r>
        <w:rPr>
          <w:rFonts w:ascii="Times New Roman" w:eastAsiaTheme="minorEastAsia" w:hAnsi="Times New Roman"/>
          <w:bCs/>
          <w:szCs w:val="20"/>
          <w:lang w:val="en-GB" w:eastAsia="zh-CN"/>
        </w:rPr>
        <w:t xml:space="preserve"> </w:t>
      </w:r>
      <w:r w:rsidRPr="00AF1979">
        <w:rPr>
          <w:rFonts w:ascii="Times New Roman" w:eastAsiaTheme="minorEastAsia" w:hAnsi="Times New Roman"/>
          <w:bCs/>
          <w:szCs w:val="20"/>
          <w:lang w:val="en-GB" w:eastAsia="zh-CN"/>
        </w:rPr>
        <w:t xml:space="preserve">micro </w:t>
      </w:r>
      <w:r>
        <w:rPr>
          <w:rFonts w:ascii="Times New Roman" w:eastAsiaTheme="minorEastAsia" w:hAnsi="Times New Roman"/>
          <w:bCs/>
          <w:szCs w:val="20"/>
          <w:lang w:val="en-GB" w:eastAsia="zh-CN"/>
        </w:rPr>
        <w:t xml:space="preserve">or light </w:t>
      </w:r>
      <w:r w:rsidRPr="00AF1979">
        <w:rPr>
          <w:rFonts w:ascii="Times New Roman" w:eastAsiaTheme="minorEastAsia" w:hAnsi="Times New Roman"/>
          <w:bCs/>
          <w:szCs w:val="20"/>
          <w:lang w:val="en-GB" w:eastAsia="zh-CN"/>
        </w:rPr>
        <w:t>sleep</w:t>
      </w:r>
      <w:r>
        <w:rPr>
          <w:rFonts w:ascii="Times New Roman" w:eastAsiaTheme="minorEastAsia" w:hAnsi="Times New Roman"/>
          <w:bCs/>
          <w:szCs w:val="20"/>
          <w:lang w:val="en-GB" w:eastAsia="zh-CN"/>
        </w:rPr>
        <w:t xml:space="preserve"> state rather than the ultra-deep sleep state</w:t>
      </w:r>
      <w:r w:rsidRPr="00C44FF6">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during LP-WUS monitoring</w:t>
      </w:r>
      <w:r w:rsidR="002B14B4">
        <w:rPr>
          <w:rFonts w:ascii="Times New Roman" w:eastAsiaTheme="minorEastAsia" w:hAnsi="Times New Roman" w:hint="eastAsia"/>
          <w:bCs/>
          <w:szCs w:val="20"/>
          <w:lang w:val="en-GB" w:eastAsia="zh-CN"/>
        </w:rPr>
        <w:t>,</w:t>
      </w:r>
      <w:r w:rsidR="002B14B4">
        <w:rPr>
          <w:rFonts w:ascii="Times New Roman" w:eastAsiaTheme="minorEastAsia" w:hAnsi="Times New Roman"/>
          <w:bCs/>
          <w:szCs w:val="20"/>
          <w:lang w:val="en-GB" w:eastAsia="zh-CN"/>
        </w:rPr>
        <w:t xml:space="preserve"> corresponding to additional latency of</w:t>
      </w:r>
      <w:r>
        <w:rPr>
          <w:rFonts w:ascii="Times New Roman" w:eastAsiaTheme="minorEastAsia" w:hAnsi="Times New Roman"/>
          <w:bCs/>
          <w:szCs w:val="20"/>
          <w:lang w:val="en-GB" w:eastAsia="zh-CN"/>
        </w:rPr>
        <w:t xml:space="preserve"> 0 or 3ms. And the sum of</w:t>
      </w:r>
      <w:r w:rsidRPr="00AF1979">
        <w:rPr>
          <w:rFonts w:ascii="Times New Roman" w:eastAsiaTheme="minorEastAsia" w:hAnsi="Times New Roman"/>
          <w:bCs/>
          <w:szCs w:val="20"/>
          <w:lang w:val="en-GB" w:eastAsia="zh-CN"/>
        </w:rPr>
        <w:t xml:space="preserve"> </w:t>
      </w:r>
      <w:r>
        <w:rPr>
          <w:rFonts w:ascii="Times New Roman" w:eastAsiaTheme="minorEastAsia" w:hAnsi="Times New Roman"/>
          <w:bCs/>
          <w:szCs w:val="20"/>
          <w:lang w:val="en-GB" w:eastAsia="zh-CN"/>
        </w:rPr>
        <w:t xml:space="preserve">LP-WUR “ON” state </w:t>
      </w:r>
      <w:r w:rsidR="002B14B4">
        <w:rPr>
          <w:rFonts w:ascii="Times New Roman" w:eastAsiaTheme="minorEastAsia" w:hAnsi="Times New Roman"/>
          <w:bCs/>
          <w:szCs w:val="20"/>
          <w:lang w:val="en-GB" w:eastAsia="zh-CN"/>
        </w:rPr>
        <w:t xml:space="preserve">power </w:t>
      </w:r>
      <w:r>
        <w:rPr>
          <w:rFonts w:ascii="Times New Roman" w:eastAsiaTheme="minorEastAsia" w:hAnsi="Times New Roman"/>
          <w:bCs/>
          <w:szCs w:val="20"/>
          <w:lang w:val="en-GB" w:eastAsia="zh-CN"/>
        </w:rPr>
        <w:t>and MR micro</w:t>
      </w:r>
      <w:r w:rsidR="002B14B4">
        <w:rPr>
          <w:rFonts w:ascii="Times New Roman" w:eastAsiaTheme="minorEastAsia" w:hAnsi="Times New Roman"/>
          <w:bCs/>
          <w:szCs w:val="20"/>
          <w:lang w:val="en-GB" w:eastAsia="zh-CN"/>
        </w:rPr>
        <w:t>/</w:t>
      </w:r>
      <w:r>
        <w:rPr>
          <w:rFonts w:ascii="Times New Roman" w:eastAsiaTheme="minorEastAsia" w:hAnsi="Times New Roman"/>
          <w:bCs/>
          <w:szCs w:val="20"/>
          <w:lang w:val="en-GB" w:eastAsia="zh-CN"/>
        </w:rPr>
        <w:t>light sleep state</w:t>
      </w:r>
      <w:r w:rsidR="002B14B4">
        <w:rPr>
          <w:rFonts w:ascii="Times New Roman" w:eastAsiaTheme="minorEastAsia" w:hAnsi="Times New Roman"/>
          <w:bCs/>
          <w:szCs w:val="20"/>
          <w:lang w:val="en-GB" w:eastAsia="zh-CN"/>
        </w:rPr>
        <w:t xml:space="preserve"> power</w:t>
      </w:r>
      <w:r>
        <w:rPr>
          <w:rFonts w:ascii="Times New Roman" w:eastAsiaTheme="minorEastAsia" w:hAnsi="Times New Roman"/>
          <w:bCs/>
          <w:szCs w:val="20"/>
          <w:lang w:val="en-GB" w:eastAsia="zh-CN"/>
        </w:rPr>
        <w:t xml:space="preserve"> will</w:t>
      </w:r>
      <w:r w:rsidRPr="00AF1979">
        <w:rPr>
          <w:rFonts w:ascii="Times New Roman" w:eastAsiaTheme="minorEastAsia" w:hAnsi="Times New Roman"/>
          <w:bCs/>
          <w:szCs w:val="20"/>
          <w:lang w:val="en-GB" w:eastAsia="zh-CN"/>
        </w:rPr>
        <w:t xml:space="preserve"> be close to 45</w:t>
      </w:r>
      <w:r>
        <w:rPr>
          <w:rFonts w:ascii="Times New Roman" w:eastAsiaTheme="minorEastAsia" w:hAnsi="Times New Roman"/>
          <w:bCs/>
          <w:szCs w:val="20"/>
          <w:lang w:val="en-GB" w:eastAsia="zh-CN"/>
        </w:rPr>
        <w:t xml:space="preserve"> or 20 units, which is </w:t>
      </w:r>
      <w:r w:rsidR="002B14B4">
        <w:rPr>
          <w:rFonts w:ascii="Times New Roman" w:eastAsiaTheme="minorEastAsia" w:hAnsi="Times New Roman"/>
          <w:bCs/>
          <w:szCs w:val="20"/>
          <w:lang w:val="en-GB" w:eastAsia="zh-CN"/>
        </w:rPr>
        <w:t>substantially lower than the MR PDCCH monitoring power, i.e.</w:t>
      </w:r>
      <w:r>
        <w:rPr>
          <w:rFonts w:ascii="Times New Roman" w:eastAsiaTheme="minorEastAsia" w:hAnsi="Times New Roman"/>
          <w:bCs/>
          <w:szCs w:val="20"/>
          <w:lang w:val="en-GB" w:eastAsia="zh-CN"/>
        </w:rPr>
        <w:t>100 units</w:t>
      </w:r>
      <w:r w:rsidR="001071FD">
        <w:rPr>
          <w:rFonts w:ascii="Times New Roman" w:eastAsiaTheme="minorEastAsia" w:hAnsi="Times New Roman"/>
          <w:bCs/>
          <w:szCs w:val="20"/>
          <w:lang w:val="en-GB" w:eastAsia="zh-CN"/>
        </w:rPr>
        <w:t xml:space="preserve">. </w:t>
      </w:r>
    </w:p>
    <w:p w14:paraId="1AF2F27C" w14:textId="1C4F32CE" w:rsidR="00CE0D65" w:rsidRDefault="00CE0D65" w:rsidP="005C0D37">
      <w:pPr>
        <w:overflowPunct w:val="0"/>
        <w:autoSpaceDE w:val="0"/>
        <w:autoSpaceDN w:val="0"/>
        <w:adjustRightInd w:val="0"/>
        <w:spacing w:before="120" w:after="120"/>
        <w:jc w:val="both"/>
        <w:textAlignment w:val="baseline"/>
        <w:rPr>
          <w:rFonts w:ascii="Times New Roman" w:eastAsia="宋体" w:hAnsi="Times New Roman"/>
          <w:szCs w:val="20"/>
          <w:lang w:val="en-GB" w:eastAsia="zh-CN"/>
        </w:rPr>
      </w:pPr>
      <w:r>
        <w:rPr>
          <w:rFonts w:ascii="Times New Roman" w:eastAsia="宋体" w:hAnsi="Times New Roman"/>
          <w:szCs w:val="20"/>
          <w:lang w:val="en-GB" w:eastAsia="zh-CN"/>
        </w:rPr>
        <w:t>A</w:t>
      </w:r>
      <w:r w:rsidRPr="0088529D">
        <w:rPr>
          <w:rFonts w:ascii="Times New Roman" w:eastAsia="宋体" w:hAnsi="Times New Roman"/>
          <w:szCs w:val="20"/>
          <w:lang w:val="en-GB" w:eastAsia="zh-CN"/>
        </w:rPr>
        <w:t xml:space="preserve">s </w:t>
      </w:r>
      <w:r>
        <w:rPr>
          <w:rFonts w:ascii="Times New Roman" w:eastAsia="宋体" w:hAnsi="Times New Roman"/>
          <w:szCs w:val="20"/>
          <w:lang w:val="en-GB" w:eastAsia="zh-CN"/>
        </w:rPr>
        <w:t>shown</w:t>
      </w:r>
      <w:r w:rsidRPr="0088529D">
        <w:rPr>
          <w:rFonts w:ascii="Times New Roman" w:eastAsia="宋体" w:hAnsi="Times New Roman"/>
          <w:szCs w:val="20"/>
          <w:lang w:val="en-GB" w:eastAsia="zh-CN"/>
        </w:rPr>
        <w:t xml:space="preserve"> in </w:t>
      </w:r>
      <w:r w:rsidR="004B2EF2">
        <w:rPr>
          <w:rFonts w:ascii="Times New Roman" w:eastAsia="宋体" w:hAnsi="Times New Roman"/>
          <w:szCs w:val="20"/>
          <w:lang w:val="en-GB" w:eastAsia="zh-CN"/>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eastAsia="宋体" w:hAnsi="Times New Roman"/>
          <w:szCs w:val="20"/>
          <w:lang w:val="en-GB" w:eastAsia="zh-CN"/>
        </w:rPr>
      </w:r>
      <w:r w:rsidR="004B2EF2">
        <w:rPr>
          <w:rFonts w:ascii="Times New Roman" w:eastAsia="宋体" w:hAnsi="Times New Roman"/>
          <w:szCs w:val="20"/>
          <w:lang w:val="en-GB"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eastAsia="宋体" w:hAnsi="Times New Roman"/>
          <w:szCs w:val="20"/>
          <w:lang w:val="en-GB" w:eastAsia="zh-CN"/>
        </w:rPr>
        <w:fldChar w:fldCharType="end"/>
      </w:r>
      <w:r>
        <w:rPr>
          <w:rFonts w:ascii="Times New Roman" w:eastAsia="宋体" w:hAnsi="Times New Roman"/>
          <w:b/>
          <w:szCs w:val="20"/>
          <w:lang w:val="en-GB" w:eastAsia="zh-CN"/>
        </w:rPr>
        <w:t>(b)</w:t>
      </w:r>
      <w:r w:rsidRPr="00651710">
        <w:rPr>
          <w:rFonts w:ascii="Times New Roman" w:eastAsia="宋体" w:hAnsi="Times New Roman"/>
          <w:szCs w:val="20"/>
          <w:lang w:val="en-GB" w:eastAsia="zh-CN"/>
        </w:rPr>
        <w:t>,</w:t>
      </w:r>
      <w:r>
        <w:rPr>
          <w:rFonts w:ascii="Times New Roman" w:eastAsia="宋体" w:hAnsi="Times New Roman"/>
          <w:b/>
          <w:szCs w:val="20"/>
          <w:lang w:val="en-GB" w:eastAsia="zh-CN"/>
        </w:rPr>
        <w:t xml:space="preserve"> </w:t>
      </w:r>
      <w:r w:rsidR="00206EF0" w:rsidRPr="005C0D37">
        <w:rPr>
          <w:rFonts w:ascii="Times New Roman" w:eastAsia="宋体" w:hAnsi="Times New Roman"/>
          <w:szCs w:val="20"/>
          <w:lang w:val="en-GB" w:eastAsia="zh-CN"/>
        </w:rPr>
        <w:t>enhanced</w:t>
      </w:r>
      <w:r w:rsidR="00206EF0">
        <w:rPr>
          <w:rFonts w:ascii="Times New Roman" w:eastAsia="宋体" w:hAnsi="Times New Roman"/>
          <w:b/>
          <w:szCs w:val="20"/>
          <w:lang w:val="en-GB" w:eastAsia="zh-CN"/>
        </w:rPr>
        <w:t xml:space="preserve"> </w:t>
      </w:r>
      <w:r>
        <w:rPr>
          <w:rFonts w:ascii="Times New Roman" w:eastAsia="宋体" w:hAnsi="Times New Roman"/>
          <w:szCs w:val="20"/>
          <w:lang w:val="en-GB" w:eastAsia="zh-CN"/>
        </w:rPr>
        <w:t>C-</w:t>
      </w:r>
      <w:r w:rsidRPr="00835998">
        <w:rPr>
          <w:rFonts w:ascii="Times New Roman" w:eastAsia="宋体" w:hAnsi="Times New Roman"/>
          <w:szCs w:val="20"/>
          <w:lang w:val="en-GB" w:eastAsia="zh-CN"/>
        </w:rPr>
        <w:t>DRX</w:t>
      </w:r>
      <w:r w:rsidR="00206EF0">
        <w:rPr>
          <w:rFonts w:ascii="Times New Roman" w:eastAsia="宋体" w:hAnsi="Times New Roman"/>
          <w:szCs w:val="20"/>
          <w:lang w:val="en-GB" w:eastAsia="zh-CN"/>
        </w:rPr>
        <w:t xml:space="preserve">, i.e. aligned C-DRX </w:t>
      </w:r>
      <w:r w:rsidR="00206EF0" w:rsidRPr="00835998">
        <w:rPr>
          <w:rFonts w:ascii="Times New Roman" w:eastAsia="宋体" w:hAnsi="Times New Roman"/>
          <w:szCs w:val="20"/>
          <w:lang w:val="en-GB" w:eastAsia="zh-CN"/>
        </w:rPr>
        <w:t>cycle to XR traffic periodicity</w:t>
      </w:r>
      <w:r w:rsidR="00206EF0">
        <w:rPr>
          <w:rFonts w:ascii="Times New Roman" w:eastAsia="宋体" w:hAnsi="Times New Roman"/>
          <w:szCs w:val="20"/>
          <w:lang w:val="en-GB" w:eastAsia="zh-CN"/>
        </w:rPr>
        <w:t xml:space="preserve"> is </w:t>
      </w:r>
      <w:r w:rsidR="0052626E">
        <w:rPr>
          <w:rFonts w:ascii="Times New Roman" w:eastAsia="宋体" w:hAnsi="Times New Roman"/>
          <w:szCs w:val="20"/>
          <w:lang w:val="en-GB" w:eastAsia="zh-CN"/>
        </w:rPr>
        <w:t>adopted</w:t>
      </w:r>
      <w:r w:rsidR="00C918F2">
        <w:rPr>
          <w:rFonts w:ascii="Times New Roman" w:eastAsia="宋体" w:hAnsi="Times New Roman"/>
          <w:szCs w:val="20"/>
          <w:lang w:val="en-GB" w:eastAsia="zh-CN"/>
        </w:rPr>
        <w:t>, and DRX onduration is configured to cover the whole jitter range</w:t>
      </w:r>
      <w:r w:rsidR="00206EF0">
        <w:rPr>
          <w:rFonts w:ascii="Times New Roman" w:eastAsia="宋体" w:hAnsi="Times New Roman"/>
          <w:szCs w:val="20"/>
          <w:lang w:val="en-GB" w:eastAsia="zh-CN"/>
        </w:rPr>
        <w:t>. T</w:t>
      </w:r>
      <w:r>
        <w:rPr>
          <w:rFonts w:ascii="Times New Roman" w:eastAsia="宋体" w:hAnsi="Times New Roman"/>
          <w:szCs w:val="20"/>
          <w:lang w:val="en-GB" w:eastAsia="zh-CN"/>
        </w:rPr>
        <w:t xml:space="preserve">o further reduce the unnecessary PDCCH monitoring during the jitter range, </w:t>
      </w:r>
      <w:r w:rsidR="008618B9">
        <w:rPr>
          <w:rFonts w:ascii="Times New Roman" w:eastAsia="宋体" w:hAnsi="Times New Roman"/>
          <w:szCs w:val="20"/>
          <w:lang w:val="en-GB" w:eastAsia="zh-CN"/>
        </w:rPr>
        <w:t xml:space="preserve">a UE can firstly monitor </w:t>
      </w:r>
      <w:r w:rsidRPr="00714424">
        <w:rPr>
          <w:rFonts w:ascii="Times New Roman" w:eastAsia="宋体" w:hAnsi="Times New Roman"/>
          <w:szCs w:val="20"/>
          <w:lang w:val="en-GB" w:eastAsia="zh-CN"/>
        </w:rPr>
        <w:t>LP-WUS</w:t>
      </w:r>
      <w:r w:rsidR="009A0F68" w:rsidRPr="00714424">
        <w:rPr>
          <w:rFonts w:ascii="Times New Roman" w:eastAsia="宋体" w:hAnsi="Times New Roman"/>
          <w:szCs w:val="20"/>
          <w:lang w:val="en-GB" w:eastAsia="zh-CN"/>
        </w:rPr>
        <w:t xml:space="preserve"> </w:t>
      </w:r>
      <w:r w:rsidR="008618B9">
        <w:rPr>
          <w:rFonts w:ascii="Times New Roman" w:eastAsia="宋体" w:hAnsi="Times New Roman"/>
          <w:szCs w:val="20"/>
          <w:lang w:val="en-GB" w:eastAsia="zh-CN"/>
        </w:rPr>
        <w:t>instead of PDCCH at the beginning of</w:t>
      </w:r>
      <w:r w:rsidR="008618B9" w:rsidRPr="00714424">
        <w:rPr>
          <w:rFonts w:ascii="Times New Roman" w:eastAsia="宋体" w:hAnsi="Times New Roman"/>
          <w:szCs w:val="20"/>
          <w:lang w:val="en-GB" w:eastAsia="zh-CN"/>
        </w:rPr>
        <w:t xml:space="preserve"> </w:t>
      </w:r>
      <w:r w:rsidRPr="00714424">
        <w:rPr>
          <w:rFonts w:ascii="Times New Roman" w:eastAsia="宋体" w:hAnsi="Times New Roman"/>
          <w:szCs w:val="20"/>
          <w:lang w:val="en-GB" w:eastAsia="zh-CN"/>
        </w:rPr>
        <w:t>DRX</w:t>
      </w:r>
      <w:r w:rsidR="008618B9">
        <w:rPr>
          <w:rFonts w:ascii="Times New Roman" w:eastAsia="宋体" w:hAnsi="Times New Roman"/>
          <w:szCs w:val="20"/>
          <w:lang w:val="en-GB" w:eastAsia="zh-CN"/>
        </w:rPr>
        <w:t xml:space="preserve"> onduration</w:t>
      </w:r>
      <w:r w:rsidRPr="00714424">
        <w:rPr>
          <w:rFonts w:ascii="Times New Roman" w:eastAsia="宋体" w:hAnsi="Times New Roman"/>
          <w:szCs w:val="20"/>
          <w:lang w:val="en-GB" w:eastAsia="zh-CN"/>
        </w:rPr>
        <w:t>.</w:t>
      </w:r>
      <w:r>
        <w:rPr>
          <w:rFonts w:ascii="Times New Roman" w:eastAsia="宋体" w:hAnsi="Times New Roman"/>
          <w:szCs w:val="20"/>
          <w:lang w:val="en-GB" w:eastAsia="zh-CN"/>
        </w:rPr>
        <w:t xml:space="preserve"> </w:t>
      </w:r>
      <w:r w:rsidR="008618B9">
        <w:rPr>
          <w:rFonts w:ascii="Times New Roman" w:eastAsia="宋体" w:hAnsi="Times New Roman" w:hint="eastAsia"/>
          <w:szCs w:val="20"/>
          <w:lang w:val="en-GB" w:eastAsia="zh-CN"/>
        </w:rPr>
        <w:t>And</w:t>
      </w:r>
      <w:r w:rsidR="008618B9">
        <w:rPr>
          <w:rFonts w:ascii="Times New Roman" w:eastAsia="宋体" w:hAnsi="Times New Roman"/>
          <w:szCs w:val="20"/>
          <w:lang w:val="en-GB" w:eastAsia="zh-CN"/>
        </w:rPr>
        <w:t xml:space="preserve"> a</w:t>
      </w:r>
      <w:r>
        <w:rPr>
          <w:rFonts w:ascii="Times New Roman" w:eastAsia="宋体" w:hAnsi="Times New Roman" w:hint="eastAsia"/>
          <w:szCs w:val="20"/>
          <w:lang w:val="en-GB" w:eastAsia="zh-CN"/>
        </w:rPr>
        <w:t>fter</w:t>
      </w:r>
      <w:r>
        <w:rPr>
          <w:rFonts w:ascii="Times New Roman" w:eastAsia="宋体" w:hAnsi="Times New Roman"/>
          <w:szCs w:val="20"/>
          <w:lang w:val="en-GB" w:eastAsia="zh-CN"/>
        </w:rPr>
        <w:t xml:space="preserve"> LP-WUS</w:t>
      </w:r>
      <w:r w:rsidR="008618B9">
        <w:rPr>
          <w:rFonts w:ascii="Times New Roman" w:eastAsia="宋体" w:hAnsi="Times New Roman"/>
          <w:szCs w:val="20"/>
          <w:lang w:val="en-GB" w:eastAsia="zh-CN"/>
        </w:rPr>
        <w:t xml:space="preserve"> is detected</w:t>
      </w:r>
      <w:r>
        <w:rPr>
          <w:rFonts w:ascii="Times New Roman" w:eastAsia="宋体" w:hAnsi="Times New Roman"/>
          <w:szCs w:val="20"/>
          <w:lang w:val="en-GB" w:eastAsia="zh-CN"/>
        </w:rPr>
        <w:t xml:space="preserve">, the UE </w:t>
      </w:r>
      <w:r w:rsidRPr="0088529D">
        <w:rPr>
          <w:rFonts w:ascii="Times New Roman" w:eastAsia="宋体" w:hAnsi="Times New Roman"/>
          <w:szCs w:val="20"/>
          <w:lang w:val="en-GB" w:eastAsia="zh-CN"/>
        </w:rPr>
        <w:t>start</w:t>
      </w:r>
      <w:r w:rsidR="00B52C07">
        <w:rPr>
          <w:rFonts w:ascii="Times New Roman" w:eastAsia="宋体" w:hAnsi="Times New Roman"/>
          <w:szCs w:val="20"/>
          <w:lang w:val="en-GB" w:eastAsia="zh-CN"/>
        </w:rPr>
        <w:t>s</w:t>
      </w:r>
      <w:r w:rsidRPr="0088529D">
        <w:rPr>
          <w:rFonts w:ascii="Times New Roman" w:eastAsia="宋体" w:hAnsi="Times New Roman"/>
          <w:szCs w:val="20"/>
          <w:lang w:val="en-GB" w:eastAsia="zh-CN"/>
        </w:rPr>
        <w:t xml:space="preserve"> to </w:t>
      </w:r>
      <w:r>
        <w:rPr>
          <w:rFonts w:ascii="Times New Roman" w:eastAsia="宋体" w:hAnsi="Times New Roman"/>
          <w:szCs w:val="20"/>
          <w:lang w:val="en-GB" w:eastAsia="zh-CN"/>
        </w:rPr>
        <w:t>monitor</w:t>
      </w:r>
      <w:r w:rsidRPr="0088529D">
        <w:rPr>
          <w:rFonts w:ascii="Times New Roman" w:eastAsia="宋体" w:hAnsi="Times New Roman"/>
          <w:szCs w:val="20"/>
          <w:lang w:val="en-GB" w:eastAsia="zh-CN"/>
        </w:rPr>
        <w:t xml:space="preserve"> PDCCH.</w:t>
      </w:r>
      <w:r w:rsidR="00367B99">
        <w:rPr>
          <w:rFonts w:ascii="Times New Roman" w:eastAsia="宋体" w:hAnsi="Times New Roman"/>
          <w:szCs w:val="20"/>
          <w:lang w:val="en-GB" w:eastAsia="zh-CN"/>
        </w:rPr>
        <w:t xml:space="preserve"> As such,</w:t>
      </w:r>
      <w:r w:rsidRPr="0088529D">
        <w:rPr>
          <w:rFonts w:ascii="Times New Roman" w:eastAsia="宋体" w:hAnsi="Times New Roman"/>
          <w:szCs w:val="20"/>
          <w:lang w:val="en-GB" w:eastAsia="zh-CN"/>
        </w:rPr>
        <w:t xml:space="preserve"> </w:t>
      </w:r>
      <w:r>
        <w:rPr>
          <w:rFonts w:ascii="Times New Roman" w:eastAsia="宋体" w:hAnsi="Times New Roman"/>
          <w:szCs w:val="20"/>
          <w:lang w:val="en-GB" w:eastAsia="zh-CN"/>
        </w:rPr>
        <w:t xml:space="preserve">by replacing the </w:t>
      </w:r>
      <w:r w:rsidR="00367B99">
        <w:rPr>
          <w:rFonts w:ascii="Times New Roman" w:eastAsia="宋体" w:hAnsi="Times New Roman"/>
          <w:szCs w:val="20"/>
          <w:lang w:val="en-GB" w:eastAsia="zh-CN"/>
        </w:rPr>
        <w:t xml:space="preserve">unnecessary </w:t>
      </w:r>
      <w:r>
        <w:rPr>
          <w:rFonts w:ascii="Times New Roman" w:eastAsia="宋体" w:hAnsi="Times New Roman"/>
          <w:szCs w:val="20"/>
          <w:lang w:val="en-GB" w:eastAsia="zh-CN"/>
        </w:rPr>
        <w:t xml:space="preserve">PDCCH monitoring with </w:t>
      </w:r>
      <w:r w:rsidR="008529B7">
        <w:rPr>
          <w:rFonts w:ascii="Times New Roman" w:eastAsia="宋体" w:hAnsi="Times New Roman"/>
          <w:szCs w:val="20"/>
          <w:lang w:val="en-GB" w:eastAsia="zh-CN"/>
        </w:rPr>
        <w:t xml:space="preserve">more power efficient </w:t>
      </w:r>
      <w:r>
        <w:rPr>
          <w:rFonts w:ascii="Times New Roman" w:eastAsia="宋体" w:hAnsi="Times New Roman"/>
          <w:szCs w:val="20"/>
          <w:lang w:val="en-GB" w:eastAsia="zh-CN"/>
        </w:rPr>
        <w:t xml:space="preserve">LP-WUS detection, </w:t>
      </w:r>
      <w:r w:rsidR="008529B7">
        <w:rPr>
          <w:rFonts w:ascii="Times New Roman" w:eastAsia="宋体" w:hAnsi="Times New Roman"/>
          <w:szCs w:val="20"/>
          <w:lang w:val="en-GB" w:eastAsia="zh-CN"/>
        </w:rPr>
        <w:t>more power saving benefit can be achieved</w:t>
      </w:r>
      <w:r w:rsidR="00367B99">
        <w:rPr>
          <w:rFonts w:ascii="Times New Roman" w:eastAsia="宋体" w:hAnsi="Times New Roman"/>
          <w:szCs w:val="20"/>
          <w:lang w:val="en-GB" w:eastAsia="zh-CN"/>
        </w:rPr>
        <w:t xml:space="preserve">, compared to the existing power saving schemes as depicted in </w:t>
      </w:r>
      <w:r w:rsidR="004B2EF2">
        <w:rPr>
          <w:rFonts w:ascii="Times New Roman" w:hAnsi="Times New Roman"/>
          <w:b/>
        </w:rPr>
        <w:fldChar w:fldCharType="begin"/>
      </w:r>
      <w:r w:rsidR="004B2EF2">
        <w:rPr>
          <w:rFonts w:ascii="Times New Roman" w:eastAsia="宋体" w:hAnsi="Times New Roman"/>
          <w:szCs w:val="20"/>
          <w:lang w:val="en-GB" w:eastAsia="zh-CN"/>
        </w:rPr>
        <w:instrText xml:space="preserve"> REF _Ref127551235 \h </w:instrText>
      </w:r>
      <w:r w:rsidR="004B2EF2">
        <w:rPr>
          <w:rFonts w:ascii="Times New Roman" w:hAnsi="Times New Roman"/>
          <w:b/>
        </w:rPr>
      </w:r>
      <w:r w:rsidR="004B2EF2">
        <w:rPr>
          <w:rFonts w:ascii="Times New Roman" w:hAnsi="Times New Roman"/>
          <w:b/>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10</w:t>
      </w:r>
      <w:r w:rsidR="004B2EF2">
        <w:rPr>
          <w:rFonts w:ascii="Times New Roman" w:hAnsi="Times New Roman"/>
          <w:b/>
        </w:rPr>
        <w:fldChar w:fldCharType="end"/>
      </w:r>
      <w:r w:rsidR="00367B99" w:rsidRPr="007458DC">
        <w:rPr>
          <w:rFonts w:ascii="Times New Roman" w:eastAsia="宋体" w:hAnsi="Times New Roman"/>
          <w:b/>
          <w:szCs w:val="20"/>
          <w:lang w:val="en-GB" w:eastAsia="zh-CN"/>
        </w:rPr>
        <w:t xml:space="preserve"> (a)</w:t>
      </w:r>
      <w:r>
        <w:rPr>
          <w:rFonts w:ascii="Times New Roman" w:eastAsia="宋体" w:hAnsi="Times New Roman"/>
          <w:szCs w:val="20"/>
          <w:lang w:val="en-GB" w:eastAsia="zh-CN"/>
        </w:rPr>
        <w:t>.</w:t>
      </w:r>
    </w:p>
    <w:p w14:paraId="5B5880C0" w14:textId="3201E7D0" w:rsidR="00DB20A9" w:rsidRPr="008B0B8A" w:rsidRDefault="00DB20A9" w:rsidP="008B0B8A">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80" w:name="_Ref135067219"/>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22</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 xml:space="preserve">In RRC connected mode, </w:t>
      </w:r>
      <w:r w:rsidRPr="008620D3">
        <w:rPr>
          <w:rFonts w:ascii="Times New Roman" w:eastAsiaTheme="minorEastAsia" w:hAnsi="Times New Roman"/>
          <w:b/>
          <w:bCs/>
          <w:szCs w:val="20"/>
          <w:lang w:eastAsia="zh-CN"/>
        </w:rPr>
        <w:t xml:space="preserve">LP-WUS/WUR </w:t>
      </w:r>
      <w:r>
        <w:rPr>
          <w:rFonts w:ascii="Times New Roman" w:eastAsiaTheme="minorEastAsia" w:hAnsi="Times New Roman"/>
          <w:b/>
          <w:bCs/>
          <w:szCs w:val="20"/>
          <w:lang w:eastAsia="zh-CN"/>
        </w:rPr>
        <w:t xml:space="preserve">can be used to reduce the unnecessary PDCCH monitoring due to jitter </w:t>
      </w:r>
      <w:r w:rsidRPr="00A85A39">
        <w:rPr>
          <w:rFonts w:ascii="Times New Roman" w:eastAsiaTheme="minorEastAsia" w:hAnsi="Times New Roman"/>
          <w:b/>
          <w:bCs/>
          <w:szCs w:val="20"/>
          <w:lang w:eastAsia="zh-CN"/>
        </w:rPr>
        <w:t>while guarantee the XR performance (i.e. latency, capacity)</w:t>
      </w:r>
      <w:r>
        <w:rPr>
          <w:rFonts w:ascii="Times New Roman" w:eastAsiaTheme="minorEastAsia" w:hAnsi="Times New Roman"/>
          <w:b/>
          <w:bCs/>
          <w:szCs w:val="20"/>
          <w:lang w:eastAsia="zh-CN"/>
        </w:rPr>
        <w:t>.</w:t>
      </w:r>
      <w:bookmarkEnd w:id="80"/>
    </w:p>
    <w:p w14:paraId="750B6BAD" w14:textId="77777777" w:rsidR="00CE0D65" w:rsidRPr="0088529D" w:rsidRDefault="00CE0D65" w:rsidP="00CE0D65">
      <w:pPr>
        <w:overflowPunct w:val="0"/>
        <w:autoSpaceDE w:val="0"/>
        <w:autoSpaceDN w:val="0"/>
        <w:adjustRightInd w:val="0"/>
        <w:spacing w:before="120" w:after="120"/>
        <w:jc w:val="center"/>
        <w:textAlignment w:val="baseline"/>
      </w:pPr>
      <w:r w:rsidRPr="0088529D">
        <w:object w:dxaOrig="15240" w:dyaOrig="11925" w14:anchorId="75AFD1AA">
          <v:shape id="_x0000_i1026" type="#_x0000_t75" style="width:311.8pt;height:247pt" o:ole="">
            <v:imagedata r:id="rId44" o:title=""/>
          </v:shape>
          <o:OLEObject Type="Embed" ProgID="Visio.Drawing.15" ShapeID="_x0000_i1026" DrawAspect="Content" ObjectID="_1746368170" r:id="rId45"/>
        </w:object>
      </w:r>
    </w:p>
    <w:p w14:paraId="5DAD2813" w14:textId="3CAD916D" w:rsidR="00CE0D65" w:rsidRPr="00CE0D65" w:rsidRDefault="0019126B" w:rsidP="005C0D37">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1" w:name="_Ref118475025"/>
      <w:bookmarkStart w:id="82" w:name="_Ref127551235"/>
      <w:bookmarkStart w:id="83" w:name="_Ref115259053"/>
      <w:r w:rsidRPr="0029432B">
        <w:rPr>
          <w:rFonts w:ascii="Times New Roman" w:hAnsi="Times New Roman"/>
          <w:b/>
        </w:rPr>
        <w:t xml:space="preserve">Figure </w:t>
      </w:r>
      <w:bookmarkEnd w:id="81"/>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8B0B8A">
        <w:rPr>
          <w:rFonts w:ascii="Times New Roman" w:eastAsia="等线" w:hAnsi="Times New Roman"/>
          <w:b/>
          <w:noProof/>
        </w:rPr>
        <w:t>10</w:t>
      </w:r>
      <w:r w:rsidR="004B2EF2" w:rsidRPr="0029432B">
        <w:rPr>
          <w:rFonts w:ascii="Times New Roman" w:eastAsia="等线" w:hAnsi="Times New Roman"/>
          <w:b/>
        </w:rPr>
        <w:fldChar w:fldCharType="end"/>
      </w:r>
      <w:bookmarkEnd w:id="82"/>
      <w:r>
        <w:rPr>
          <w:rFonts w:ascii="Times New Roman" w:hAnsi="Times New Roman"/>
          <w:b/>
        </w:rPr>
        <w:t xml:space="preserve">. </w:t>
      </w:r>
      <w:bookmarkEnd w:id="83"/>
      <w:r w:rsidR="00CE0D65" w:rsidDel="00A362D1">
        <w:rPr>
          <w:rFonts w:ascii="Times New Roman" w:hAnsi="Times New Roman"/>
          <w:b/>
        </w:rPr>
        <w:t xml:space="preserve"> </w:t>
      </w:r>
      <w:r w:rsidR="002E7A97">
        <w:rPr>
          <w:rFonts w:ascii="Times New Roman" w:hAnsi="Times New Roman"/>
          <w:b/>
        </w:rPr>
        <w:t xml:space="preserve">Potential </w:t>
      </w:r>
      <w:r w:rsidR="002E7A97">
        <w:rPr>
          <w:rFonts w:ascii="Times New Roman" w:eastAsia="宋体" w:hAnsi="Times New Roman"/>
          <w:b/>
          <w:szCs w:val="20"/>
          <w:lang w:eastAsia="zh-CN"/>
        </w:rPr>
        <w:t>w</w:t>
      </w:r>
      <w:r w:rsidR="00CE0D65" w:rsidRPr="00D83143">
        <w:rPr>
          <w:rFonts w:ascii="Times New Roman" w:eastAsia="宋体" w:hAnsi="Times New Roman"/>
          <w:b/>
          <w:szCs w:val="20"/>
          <w:lang w:eastAsia="zh-CN"/>
        </w:rPr>
        <w:t>orking procedure for LP-WUS/WUR based jitter handling</w:t>
      </w:r>
    </w:p>
    <w:p w14:paraId="61326236" w14:textId="480361EE" w:rsidR="001D6E86" w:rsidRDefault="008C7D61" w:rsidP="00DB20A9">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bookmarkStart w:id="84" w:name="_Ref115447209"/>
      <w:r>
        <w:rPr>
          <w:rFonts w:ascii="Times New Roman" w:eastAsiaTheme="minorEastAsia" w:hAnsi="Times New Roman"/>
          <w:bCs/>
          <w:szCs w:val="20"/>
          <w:lang w:eastAsia="zh-CN"/>
        </w:rPr>
        <w:t>In addition to</w:t>
      </w:r>
      <w:r w:rsidR="006C17BB">
        <w:rPr>
          <w:rFonts w:ascii="Times New Roman" w:eastAsiaTheme="minorEastAsia" w:hAnsi="Times New Roman"/>
          <w:bCs/>
          <w:szCs w:val="20"/>
          <w:lang w:eastAsia="zh-CN"/>
        </w:rPr>
        <w:t xml:space="preserve"> XR traffic</w:t>
      </w:r>
      <w:r w:rsidR="0019421C">
        <w:rPr>
          <w:rFonts w:ascii="Times New Roman" w:eastAsiaTheme="minorEastAsia" w:hAnsi="Times New Roman"/>
          <w:bCs/>
          <w:szCs w:val="20"/>
          <w:lang w:eastAsia="zh-CN"/>
        </w:rPr>
        <w:t xml:space="preserve">, </w:t>
      </w:r>
      <w:r w:rsidR="003B1C98">
        <w:rPr>
          <w:rFonts w:ascii="Times New Roman" w:eastAsiaTheme="minorEastAsia" w:hAnsi="Times New Roman"/>
          <w:szCs w:val="20"/>
        </w:rPr>
        <w:t>LP-WUR/WUS can also be beneficial for FTP traffic for eMBB devices</w:t>
      </w:r>
      <w:r w:rsidR="00DC0D70">
        <w:rPr>
          <w:rFonts w:ascii="Times New Roman" w:eastAsiaTheme="minorEastAsia" w:hAnsi="Times New Roman"/>
          <w:bCs/>
          <w:szCs w:val="20"/>
          <w:lang w:eastAsia="zh-CN"/>
        </w:rPr>
        <w:t xml:space="preserve">. </w:t>
      </w:r>
      <w:r>
        <w:rPr>
          <w:rFonts w:ascii="Times New Roman" w:eastAsiaTheme="minorEastAsia" w:hAnsi="Times New Roman"/>
          <w:bCs/>
          <w:szCs w:val="20"/>
          <w:lang w:eastAsia="zh-CN"/>
        </w:rPr>
        <w:t>In this case, UE can perform LP-WUS monitoring anytime outside and inside DRX onduration, so that gNB is able to wake-up UE whenever there is DL traffic arrival</w:t>
      </w:r>
      <w:r w:rsidR="00F87BDC">
        <w:rPr>
          <w:rFonts w:ascii="Times New Roman" w:eastAsiaTheme="minorEastAsia" w:hAnsi="Times New Roman"/>
          <w:bCs/>
          <w:szCs w:val="20"/>
          <w:lang w:eastAsia="zh-CN"/>
        </w:rPr>
        <w:t xml:space="preserve"> as shown in </w:t>
      </w:r>
      <w:r w:rsidR="00F87BDC">
        <w:rPr>
          <w:rFonts w:ascii="Times New Roman" w:eastAsiaTheme="minorEastAsia" w:hAnsi="Times New Roman"/>
          <w:bCs/>
          <w:szCs w:val="20"/>
          <w:lang w:eastAsia="zh-CN"/>
        </w:rPr>
        <w:fldChar w:fldCharType="begin"/>
      </w:r>
      <w:r w:rsidR="00F87BDC">
        <w:rPr>
          <w:rFonts w:ascii="Times New Roman" w:eastAsiaTheme="minorEastAsia" w:hAnsi="Times New Roman"/>
          <w:bCs/>
          <w:szCs w:val="20"/>
          <w:lang w:eastAsia="zh-CN"/>
        </w:rPr>
        <w:instrText xml:space="preserve"> REF _Ref135000388 \h </w:instrText>
      </w:r>
      <w:r w:rsidR="00F87BDC">
        <w:rPr>
          <w:rFonts w:ascii="Times New Roman" w:eastAsiaTheme="minorEastAsia" w:hAnsi="Times New Roman"/>
          <w:bCs/>
          <w:szCs w:val="20"/>
          <w:lang w:eastAsia="zh-CN"/>
        </w:rPr>
      </w:r>
      <w:r w:rsidR="00F87BDC">
        <w:rPr>
          <w:rFonts w:ascii="Times New Roman" w:eastAsiaTheme="minorEastAsia" w:hAnsi="Times New Roman"/>
          <w:bCs/>
          <w:szCs w:val="20"/>
          <w:lang w:eastAsia="zh-CN"/>
        </w:rPr>
        <w:fldChar w:fldCharType="separate"/>
      </w:r>
      <w:r w:rsidR="008B0B8A" w:rsidRPr="0029432B">
        <w:rPr>
          <w:rFonts w:ascii="Times New Roman" w:hAnsi="Times New Roman"/>
          <w:b/>
        </w:rPr>
        <w:t xml:space="preserve">Figure </w:t>
      </w:r>
      <w:r w:rsidR="008B0B8A">
        <w:rPr>
          <w:rFonts w:ascii="Times New Roman" w:eastAsia="等线" w:hAnsi="Times New Roman"/>
          <w:b/>
          <w:noProof/>
        </w:rPr>
        <w:t>11</w:t>
      </w:r>
      <w:r w:rsidR="00F87BDC">
        <w:rPr>
          <w:rFonts w:ascii="Times New Roman" w:eastAsiaTheme="minorEastAsia" w:hAnsi="Times New Roman"/>
          <w:bCs/>
          <w:szCs w:val="20"/>
          <w:lang w:eastAsia="zh-CN"/>
        </w:rPr>
        <w:fldChar w:fldCharType="end"/>
      </w:r>
      <w:r>
        <w:rPr>
          <w:rFonts w:ascii="Times New Roman" w:eastAsiaTheme="minorEastAsia" w:hAnsi="Times New Roman"/>
          <w:bCs/>
          <w:szCs w:val="20"/>
          <w:lang w:eastAsia="zh-CN"/>
        </w:rPr>
        <w:t>.</w:t>
      </w:r>
      <w:r w:rsidR="004147BD">
        <w:rPr>
          <w:rFonts w:ascii="Times New Roman" w:eastAsiaTheme="minorEastAsia" w:hAnsi="Times New Roman"/>
          <w:bCs/>
          <w:szCs w:val="20"/>
          <w:lang w:eastAsia="zh-CN"/>
        </w:rPr>
        <w:t xml:space="preserve"> It can be observed from the evaluation results shown in later section that, with LP-WUR/WUS, same UPT performance can be achieved as always-on monitoring, while </w:t>
      </w:r>
      <w:r w:rsidR="004147BD">
        <w:rPr>
          <w:rFonts w:ascii="Times New Roman" w:eastAsiaTheme="minorEastAsia" w:hAnsi="Times New Roman"/>
          <w:bCs/>
          <w:szCs w:val="20"/>
          <w:lang w:eastAsia="zh-CN"/>
        </w:rPr>
        <w:lastRenderedPageBreak/>
        <w:t xml:space="preserve">the UE power consumption can be similar or even lower than legacy </w:t>
      </w:r>
      <w:r w:rsidR="0062164B">
        <w:rPr>
          <w:rFonts w:ascii="Times New Roman" w:eastAsiaTheme="minorEastAsia" w:hAnsi="Times New Roman"/>
          <w:bCs/>
          <w:szCs w:val="20"/>
          <w:lang w:eastAsia="zh-CN"/>
        </w:rPr>
        <w:t>C</w:t>
      </w:r>
      <w:r w:rsidR="004147BD">
        <w:rPr>
          <w:rFonts w:ascii="Times New Roman" w:eastAsiaTheme="minorEastAsia" w:hAnsi="Times New Roman"/>
          <w:bCs/>
          <w:szCs w:val="20"/>
          <w:lang w:eastAsia="zh-CN"/>
        </w:rPr>
        <w:t xml:space="preserve">DRX, which is very much beneficial for both UE side (power consumption) and NW side (scheduling flexibility, UPT). </w:t>
      </w:r>
      <w:r>
        <w:rPr>
          <w:rFonts w:ascii="Times New Roman" w:eastAsiaTheme="minorEastAsia" w:hAnsi="Times New Roman"/>
          <w:bCs/>
          <w:szCs w:val="20"/>
          <w:lang w:eastAsia="zh-CN"/>
        </w:rPr>
        <w:t>Since FTP traffic is generally more delay tolerant than XR, deep/ligh</w:t>
      </w:r>
      <w:r w:rsidR="0062164B">
        <w:rPr>
          <w:rFonts w:ascii="Times New Roman" w:eastAsiaTheme="minorEastAsia" w:hAnsi="Times New Roman" w:hint="eastAsia"/>
          <w:bCs/>
          <w:szCs w:val="20"/>
          <w:lang w:eastAsia="zh-CN"/>
        </w:rPr>
        <w:t>t</w:t>
      </w:r>
      <w:r>
        <w:rPr>
          <w:rFonts w:ascii="Times New Roman" w:eastAsiaTheme="minorEastAsia" w:hAnsi="Times New Roman"/>
          <w:bCs/>
          <w:szCs w:val="20"/>
          <w:lang w:eastAsia="zh-CN"/>
        </w:rPr>
        <w:t xml:space="preserve">/micro sleep states are possible for MR </w:t>
      </w:r>
      <w:r w:rsidR="004147BD">
        <w:rPr>
          <w:rFonts w:ascii="Times New Roman" w:eastAsiaTheme="minorEastAsia" w:hAnsi="Times New Roman"/>
          <w:bCs/>
          <w:szCs w:val="20"/>
          <w:lang w:eastAsia="zh-CN"/>
        </w:rPr>
        <w:t xml:space="preserve">during LP-WUS monitoring by LR. However, ultra-deep sleep state of MR should not be applicable due to latency issues and frequent measurement activities (CSI, RLM, RRM, etc) </w:t>
      </w:r>
      <w:r w:rsidR="00DB20A9">
        <w:rPr>
          <w:rFonts w:ascii="Times New Roman" w:eastAsiaTheme="minorEastAsia" w:hAnsi="Times New Roman"/>
          <w:bCs/>
          <w:szCs w:val="20"/>
          <w:lang w:eastAsia="zh-CN"/>
        </w:rPr>
        <w:t xml:space="preserve">in MR. </w:t>
      </w:r>
    </w:p>
    <w:p w14:paraId="1ECBF8F8" w14:textId="5D7C2DDB" w:rsidR="00345C8F" w:rsidRDefault="0062164B" w:rsidP="008B0B8A">
      <w:pPr>
        <w:overflowPunct w:val="0"/>
        <w:autoSpaceDE w:val="0"/>
        <w:autoSpaceDN w:val="0"/>
        <w:adjustRightInd w:val="0"/>
        <w:spacing w:after="180"/>
        <w:ind w:right="-99"/>
        <w:jc w:val="center"/>
        <w:textAlignment w:val="baseline"/>
      </w:pPr>
      <w:r w:rsidRPr="0088529D">
        <w:object w:dxaOrig="15250" w:dyaOrig="11930" w14:anchorId="121AF69F">
          <v:shape id="_x0000_i1027" type="#_x0000_t75" style="width:311.8pt;height:245.9pt" o:ole="">
            <v:imagedata r:id="rId46" o:title=""/>
          </v:shape>
          <o:OLEObject Type="Embed" ProgID="Visio.Drawing.15" ShapeID="_x0000_i1027" DrawAspect="Content" ObjectID="_1746368171" r:id="rId47"/>
        </w:object>
      </w:r>
    </w:p>
    <w:p w14:paraId="6DC9D54E" w14:textId="536F4E07" w:rsidR="00345C8F" w:rsidRPr="00CE0D65" w:rsidRDefault="00345C8F" w:rsidP="00345C8F">
      <w:pPr>
        <w:overflowPunct w:val="0"/>
        <w:autoSpaceDE w:val="0"/>
        <w:autoSpaceDN w:val="0"/>
        <w:adjustRightInd w:val="0"/>
        <w:spacing w:beforeLines="50" w:before="120" w:after="120"/>
        <w:jc w:val="center"/>
        <w:textAlignment w:val="baseline"/>
        <w:rPr>
          <w:rFonts w:ascii="Times New Roman" w:eastAsiaTheme="minorEastAsia" w:hAnsi="Times New Roman"/>
          <w:bCs/>
          <w:szCs w:val="20"/>
          <w:lang w:eastAsia="zh-CN"/>
        </w:rPr>
      </w:pPr>
      <w:bookmarkStart w:id="85" w:name="_Ref135000388"/>
      <w:r w:rsidRPr="0029432B">
        <w:rPr>
          <w:rFonts w:ascii="Times New Roman" w:hAnsi="Times New Roman"/>
          <w:b/>
        </w:rPr>
        <w:t xml:space="preserve">Figure </w:t>
      </w:r>
      <w:r w:rsidRPr="0029432B">
        <w:rPr>
          <w:rFonts w:ascii="Times New Roman" w:eastAsia="等线" w:hAnsi="Times New Roman"/>
          <w:b/>
        </w:rPr>
        <w:fldChar w:fldCharType="begin"/>
      </w:r>
      <w:r w:rsidRPr="0029432B">
        <w:rPr>
          <w:rFonts w:ascii="Times New Roman" w:eastAsia="等线" w:hAnsi="Times New Roman"/>
          <w:b/>
        </w:rPr>
        <w:instrText xml:space="preserve"> SEQ Figure \* ARABIC </w:instrText>
      </w:r>
      <w:r w:rsidRPr="0029432B">
        <w:rPr>
          <w:rFonts w:ascii="Times New Roman" w:eastAsia="等线" w:hAnsi="Times New Roman"/>
          <w:b/>
        </w:rPr>
        <w:fldChar w:fldCharType="separate"/>
      </w:r>
      <w:r w:rsidR="008B0B8A">
        <w:rPr>
          <w:rFonts w:ascii="Times New Roman" w:eastAsia="等线" w:hAnsi="Times New Roman"/>
          <w:b/>
          <w:noProof/>
        </w:rPr>
        <w:t>11</w:t>
      </w:r>
      <w:r w:rsidRPr="0029432B">
        <w:rPr>
          <w:rFonts w:ascii="Times New Roman" w:eastAsia="等线" w:hAnsi="Times New Roman"/>
          <w:b/>
        </w:rPr>
        <w:fldChar w:fldCharType="end"/>
      </w:r>
      <w:bookmarkEnd w:id="85"/>
      <w:r>
        <w:rPr>
          <w:rFonts w:ascii="Times New Roman" w:hAnsi="Times New Roman"/>
          <w:b/>
        </w:rPr>
        <w:t xml:space="preserve">. </w:t>
      </w:r>
      <w:r w:rsidDel="00A362D1">
        <w:rPr>
          <w:rFonts w:ascii="Times New Roman" w:hAnsi="Times New Roman"/>
          <w:b/>
        </w:rPr>
        <w:t xml:space="preserve"> </w:t>
      </w:r>
      <w:r>
        <w:rPr>
          <w:rFonts w:ascii="Times New Roman" w:hAnsi="Times New Roman"/>
          <w:b/>
        </w:rPr>
        <w:t xml:space="preserve">Potential </w:t>
      </w:r>
      <w:r>
        <w:rPr>
          <w:rFonts w:ascii="Times New Roman" w:eastAsia="宋体" w:hAnsi="Times New Roman"/>
          <w:b/>
          <w:szCs w:val="20"/>
          <w:lang w:eastAsia="zh-CN"/>
        </w:rPr>
        <w:t>w</w:t>
      </w:r>
      <w:r w:rsidRPr="00D83143">
        <w:rPr>
          <w:rFonts w:ascii="Times New Roman" w:eastAsia="宋体" w:hAnsi="Times New Roman"/>
          <w:b/>
          <w:szCs w:val="20"/>
          <w:lang w:eastAsia="zh-CN"/>
        </w:rPr>
        <w:t>orking procedure for LP-WUS/WUR</w:t>
      </w:r>
      <w:r w:rsidR="00B26DA5">
        <w:rPr>
          <w:rFonts w:ascii="Times New Roman" w:eastAsia="宋体" w:hAnsi="Times New Roman"/>
          <w:b/>
          <w:szCs w:val="20"/>
          <w:lang w:eastAsia="zh-CN"/>
        </w:rPr>
        <w:t xml:space="preserve"> for FTP3 use case</w:t>
      </w:r>
    </w:p>
    <w:p w14:paraId="115CA74F" w14:textId="6D052AA7" w:rsidR="00DB20A9" w:rsidRDefault="000A0AC4" w:rsidP="008B5901">
      <w:pPr>
        <w:overflowPunct w:val="0"/>
        <w:autoSpaceDE w:val="0"/>
        <w:autoSpaceDN w:val="0"/>
        <w:adjustRightInd w:val="0"/>
        <w:spacing w:after="120"/>
        <w:ind w:right="-96"/>
        <w:jc w:val="both"/>
        <w:textAlignment w:val="baseline"/>
        <w:rPr>
          <w:rFonts w:ascii="Times New Roman" w:eastAsiaTheme="minorEastAsia" w:hAnsi="Times New Roman"/>
          <w:b/>
          <w:bCs/>
          <w:szCs w:val="20"/>
          <w:lang w:eastAsia="zh-CN"/>
        </w:rPr>
      </w:pPr>
      <w:bookmarkStart w:id="86" w:name="_Ref135067220"/>
      <w:bookmarkStart w:id="87" w:name="_Ref131796716"/>
      <w:r w:rsidRPr="008620D3">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sidRPr="000C4736">
        <w:rPr>
          <w:rFonts w:ascii="Times New Roman" w:eastAsia="等线" w:hAnsi="Times New Roman"/>
          <w:b/>
          <w:szCs w:val="20"/>
          <w:lang w:val="en-GB" w:eastAsia="zh-CN"/>
        </w:rPr>
        <w:fldChar w:fldCharType="begin"/>
      </w:r>
      <w:r w:rsidRPr="000C4736">
        <w:rPr>
          <w:rFonts w:ascii="Times New Roman" w:eastAsia="等线" w:hAnsi="Times New Roman"/>
          <w:b/>
          <w:szCs w:val="20"/>
          <w:lang w:val="en-GB" w:eastAsia="zh-CN"/>
        </w:rPr>
        <w:instrText xml:space="preserve"> SEQ Observation \* ARABIC </w:instrText>
      </w:r>
      <w:r w:rsidRPr="000C4736">
        <w:rPr>
          <w:rFonts w:ascii="Times New Roman" w:eastAsia="等线" w:hAnsi="Times New Roman"/>
          <w:b/>
          <w:szCs w:val="20"/>
          <w:lang w:val="en-GB" w:eastAsia="zh-CN"/>
        </w:rPr>
        <w:fldChar w:fldCharType="separate"/>
      </w:r>
      <w:r w:rsidR="008B0B8A">
        <w:rPr>
          <w:rFonts w:ascii="Times New Roman" w:eastAsia="等线" w:hAnsi="Times New Roman"/>
          <w:b/>
          <w:noProof/>
          <w:szCs w:val="20"/>
          <w:lang w:val="en-GB" w:eastAsia="zh-CN"/>
        </w:rPr>
        <w:t>23</w:t>
      </w:r>
      <w:r w:rsidRPr="000C4736">
        <w:rPr>
          <w:rFonts w:ascii="Times New Roman" w:eastAsia="等线" w:hAnsi="Times New Roman"/>
          <w:b/>
          <w:szCs w:val="20"/>
          <w:lang w:val="en-GB" w:eastAsia="zh-CN"/>
        </w:rPr>
        <w:fldChar w:fldCharType="end"/>
      </w:r>
      <w:r w:rsidRPr="008620D3">
        <w:rPr>
          <w:rFonts w:ascii="Times New Roman" w:eastAsiaTheme="minorEastAsia" w:hAnsi="Times New Roman"/>
          <w:b/>
          <w:bCs/>
          <w:szCs w:val="20"/>
          <w:lang w:eastAsia="zh-CN"/>
        </w:rPr>
        <w:t xml:space="preserve">: </w:t>
      </w:r>
      <w:r w:rsidR="00DB20A9">
        <w:rPr>
          <w:rFonts w:ascii="Times New Roman" w:eastAsiaTheme="minorEastAsia" w:hAnsi="Times New Roman"/>
          <w:b/>
          <w:bCs/>
          <w:szCs w:val="20"/>
          <w:lang w:eastAsia="zh-CN"/>
        </w:rPr>
        <w:t xml:space="preserve">In RRC connected mode, </w:t>
      </w:r>
      <w:r w:rsidR="00DB20A9" w:rsidRPr="008620D3">
        <w:rPr>
          <w:rFonts w:ascii="Times New Roman" w:eastAsiaTheme="minorEastAsia" w:hAnsi="Times New Roman"/>
          <w:b/>
          <w:bCs/>
          <w:szCs w:val="20"/>
          <w:lang w:eastAsia="zh-CN"/>
        </w:rPr>
        <w:t xml:space="preserve">LP-WUS/WUR </w:t>
      </w:r>
      <w:r w:rsidR="00DB20A9">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bookmarkEnd w:id="86"/>
      <w:r w:rsidR="00DB20A9">
        <w:rPr>
          <w:rFonts w:ascii="Times New Roman" w:eastAsiaTheme="minorEastAsia" w:hAnsi="Times New Roman"/>
          <w:b/>
          <w:bCs/>
          <w:szCs w:val="20"/>
          <w:lang w:eastAsia="zh-CN"/>
        </w:rPr>
        <w:t xml:space="preserve"> </w:t>
      </w:r>
    </w:p>
    <w:p w14:paraId="7975CE82" w14:textId="2A438E57" w:rsidR="00FB5E7C" w:rsidRPr="008B5901" w:rsidRDefault="00EE0124" w:rsidP="00FB5E7C">
      <w:pPr>
        <w:overflowPunct w:val="0"/>
        <w:autoSpaceDE w:val="0"/>
        <w:autoSpaceDN w:val="0"/>
        <w:spacing w:after="120"/>
        <w:ind w:right="-99"/>
        <w:jc w:val="both"/>
        <w:textAlignment w:val="baseline"/>
        <w:rPr>
          <w:rFonts w:ascii="Times New Roman" w:eastAsia="宋体" w:hAnsi="Times New Roman"/>
          <w:b/>
          <w:szCs w:val="20"/>
          <w:lang w:val="en-GB" w:eastAsia="zh-CN"/>
        </w:rPr>
      </w:pPr>
      <w:bookmarkStart w:id="88" w:name="_Ref135067336"/>
      <w:bookmarkEnd w:id="87"/>
      <w:r>
        <w:rPr>
          <w:rFonts w:ascii="Times New Roman" w:eastAsia="宋体" w:hAnsi="Times New Roman"/>
          <w:b/>
          <w:szCs w:val="20"/>
          <w:lang w:val="en-GB" w:eastAsia="zh-CN"/>
        </w:rPr>
        <w:t xml:space="preserve">Proposal </w:t>
      </w:r>
      <w:r w:rsidR="008B0B8A" w:rsidRPr="00F84DC5">
        <w:rPr>
          <w:rFonts w:ascii="Times" w:hAnsi="Times" w:cs="Times"/>
          <w:b/>
        </w:rPr>
        <w:fldChar w:fldCharType="begin"/>
      </w:r>
      <w:r w:rsidR="008B0B8A" w:rsidRPr="00F84DC5">
        <w:rPr>
          <w:rFonts w:ascii="Times" w:hAnsi="Times" w:cs="Times"/>
          <w:b/>
        </w:rPr>
        <w:instrText xml:space="preserve"> SEQ Proposal \* ARABIC </w:instrText>
      </w:r>
      <w:r w:rsidR="008B0B8A" w:rsidRPr="00F84DC5">
        <w:rPr>
          <w:rFonts w:ascii="Times" w:hAnsi="Times" w:cs="Times"/>
          <w:b/>
        </w:rPr>
        <w:fldChar w:fldCharType="separate"/>
      </w:r>
      <w:r w:rsidR="008B0B8A">
        <w:rPr>
          <w:rFonts w:ascii="Times" w:hAnsi="Times" w:cs="Times"/>
          <w:b/>
          <w:noProof/>
        </w:rPr>
        <w:t>10</w:t>
      </w:r>
      <w:r w:rsidR="008B0B8A" w:rsidRPr="00F84DC5">
        <w:rPr>
          <w:rFonts w:ascii="Times" w:hAnsi="Times" w:cs="Times"/>
          <w:b/>
        </w:rPr>
        <w:fldChar w:fldCharType="end"/>
      </w:r>
      <w:r w:rsidR="00EC449B">
        <w:rPr>
          <w:rFonts w:ascii="Times New Roman" w:eastAsia="宋体" w:hAnsi="Times New Roman"/>
          <w:b/>
          <w:szCs w:val="20"/>
          <w:lang w:val="en-GB" w:eastAsia="zh-CN"/>
        </w:rPr>
        <w:t xml:space="preserve">: </w:t>
      </w:r>
      <w:r w:rsidR="00E036E4">
        <w:rPr>
          <w:rFonts w:ascii="Times New Roman" w:eastAsia="宋体" w:hAnsi="Times New Roman"/>
          <w:b/>
          <w:szCs w:val="20"/>
          <w:lang w:val="en-GB" w:eastAsia="zh-CN"/>
        </w:rPr>
        <w:t xml:space="preserve">In RRC connected mode, </w:t>
      </w:r>
      <w:r w:rsidR="00332F3B">
        <w:rPr>
          <w:rFonts w:ascii="Times New Roman" w:eastAsia="宋体" w:hAnsi="Times New Roman"/>
          <w:b/>
          <w:szCs w:val="20"/>
          <w:lang w:val="en-GB" w:eastAsia="zh-CN"/>
        </w:rPr>
        <w:t>ultra</w:t>
      </w:r>
      <w:r w:rsidR="00EC449B">
        <w:rPr>
          <w:rFonts w:ascii="Times New Roman" w:eastAsia="宋体" w:hAnsi="Times New Roman"/>
          <w:b/>
          <w:szCs w:val="20"/>
          <w:lang w:val="en-GB" w:eastAsia="zh-CN"/>
        </w:rPr>
        <w:t xml:space="preserve">-deep sleep state </w:t>
      </w:r>
      <w:r>
        <w:rPr>
          <w:rFonts w:ascii="Times New Roman" w:eastAsia="宋体" w:hAnsi="Times New Roman"/>
          <w:b/>
          <w:szCs w:val="20"/>
          <w:lang w:val="en-GB" w:eastAsia="zh-CN"/>
        </w:rPr>
        <w:t>of main radio should</w:t>
      </w:r>
      <w:r w:rsidR="00EC449B">
        <w:rPr>
          <w:rFonts w:ascii="Times New Roman" w:eastAsia="宋体" w:hAnsi="Times New Roman"/>
          <w:b/>
          <w:szCs w:val="20"/>
          <w:lang w:val="en-GB" w:eastAsia="zh-CN"/>
        </w:rPr>
        <w:t xml:space="preserve"> not </w:t>
      </w:r>
      <w:r>
        <w:rPr>
          <w:rFonts w:ascii="Times New Roman" w:eastAsia="宋体" w:hAnsi="Times New Roman"/>
          <w:b/>
          <w:szCs w:val="20"/>
          <w:lang w:val="en-GB" w:eastAsia="zh-CN"/>
        </w:rPr>
        <w:t>be applied</w:t>
      </w:r>
      <w:r w:rsidR="00EC449B">
        <w:rPr>
          <w:rFonts w:ascii="Times New Roman" w:eastAsia="宋体" w:hAnsi="Times New Roman"/>
          <w:b/>
          <w:szCs w:val="20"/>
          <w:lang w:val="en-GB" w:eastAsia="zh-CN"/>
        </w:rPr>
        <w:t>.</w:t>
      </w:r>
      <w:r w:rsidR="00E036E4">
        <w:rPr>
          <w:rFonts w:ascii="Times New Roman" w:eastAsia="宋体" w:hAnsi="Times New Roman"/>
          <w:b/>
          <w:szCs w:val="20"/>
          <w:lang w:val="en-GB" w:eastAsia="zh-CN"/>
        </w:rPr>
        <w:t xml:space="preserve"> And </w:t>
      </w:r>
      <w:r w:rsidR="0002442C">
        <w:rPr>
          <w:rFonts w:ascii="Times New Roman" w:eastAsia="等线" w:hAnsi="Times New Roman"/>
          <w:b/>
          <w:szCs w:val="20"/>
        </w:rPr>
        <w:t>UE m</w:t>
      </w:r>
      <w:r w:rsidR="006074DD">
        <w:rPr>
          <w:rFonts w:ascii="Times New Roman" w:eastAsia="等线" w:hAnsi="Times New Roman"/>
          <w:b/>
          <w:szCs w:val="20"/>
        </w:rPr>
        <w:t xml:space="preserve">ain radio </w:t>
      </w:r>
      <w:r w:rsidR="00DD36DC">
        <w:rPr>
          <w:rFonts w:ascii="Times New Roman" w:eastAsia="等线" w:hAnsi="Times New Roman"/>
          <w:b/>
          <w:szCs w:val="20"/>
        </w:rPr>
        <w:t>can</w:t>
      </w:r>
      <w:r w:rsidR="006074DD">
        <w:rPr>
          <w:rFonts w:ascii="Times New Roman" w:eastAsia="等线" w:hAnsi="Times New Roman"/>
          <w:b/>
          <w:szCs w:val="20"/>
        </w:rPr>
        <w:t xml:space="preserve"> enter micro, light or deep sleep state </w:t>
      </w:r>
      <w:r w:rsidR="00FB5E7C">
        <w:rPr>
          <w:rFonts w:ascii="Times New Roman" w:eastAsia="等线" w:hAnsi="Times New Roman"/>
          <w:b/>
          <w:szCs w:val="20"/>
        </w:rPr>
        <w:t>during LP-WUS monitoring</w:t>
      </w:r>
      <w:r w:rsidR="00332F3B">
        <w:rPr>
          <w:rFonts w:ascii="Times New Roman" w:eastAsia="等线" w:hAnsi="Times New Roman"/>
          <w:b/>
          <w:szCs w:val="20"/>
        </w:rPr>
        <w:t xml:space="preserve"> by LR</w:t>
      </w:r>
      <w:r w:rsidR="006074DD">
        <w:rPr>
          <w:rFonts w:ascii="Times New Roman" w:eastAsia="等线" w:hAnsi="Times New Roman"/>
          <w:b/>
          <w:szCs w:val="20"/>
        </w:rPr>
        <w:t>.</w:t>
      </w:r>
      <w:bookmarkEnd w:id="88"/>
    </w:p>
    <w:p w14:paraId="48391F48" w14:textId="29C86D11" w:rsidR="00D45453" w:rsidRPr="001D7ABF" w:rsidRDefault="00D45453" w:rsidP="001D7ABF">
      <w:pPr>
        <w:keepNext/>
        <w:keepLines/>
        <w:widowControl w:val="0"/>
        <w:numPr>
          <w:ilvl w:val="1"/>
          <w:numId w:val="5"/>
        </w:numPr>
        <w:spacing w:before="240" w:after="240"/>
        <w:outlineLvl w:val="1"/>
        <w:rPr>
          <w:rFonts w:ascii="Arial" w:eastAsia="微软雅黑" w:hAnsi="Arial" w:cs="Arial"/>
          <w:bCs/>
          <w:iCs/>
          <w:sz w:val="28"/>
          <w:szCs w:val="28"/>
          <w:lang w:eastAsia="zh-CN"/>
        </w:rPr>
      </w:pPr>
      <w:r w:rsidRPr="001D7ABF">
        <w:rPr>
          <w:rFonts w:ascii="Arial" w:eastAsia="微软雅黑" w:hAnsi="Arial" w:cs="Arial"/>
          <w:bCs/>
          <w:iCs/>
          <w:sz w:val="28"/>
          <w:szCs w:val="28"/>
          <w:lang w:eastAsia="zh-CN"/>
        </w:rPr>
        <w:t xml:space="preserve">Power evaluation results for </w:t>
      </w:r>
      <w:r w:rsidR="00EC34CF">
        <w:rPr>
          <w:rFonts w:ascii="Arial" w:eastAsia="微软雅黑" w:hAnsi="Arial" w:cs="Arial"/>
          <w:bCs/>
          <w:iCs/>
          <w:sz w:val="28"/>
          <w:szCs w:val="28"/>
          <w:lang w:eastAsia="zh-CN"/>
        </w:rPr>
        <w:t xml:space="preserve">LP-WUR/WUS in </w:t>
      </w:r>
      <w:r w:rsidRPr="001D7ABF">
        <w:rPr>
          <w:rFonts w:ascii="Arial" w:eastAsia="微软雅黑" w:hAnsi="Arial" w:cs="Arial"/>
          <w:bCs/>
          <w:iCs/>
          <w:sz w:val="28"/>
          <w:szCs w:val="28"/>
          <w:lang w:eastAsia="zh-CN"/>
        </w:rPr>
        <w:t>RRC connected mode</w:t>
      </w:r>
    </w:p>
    <w:p w14:paraId="5271FAED" w14:textId="77259C02" w:rsidR="00D45453" w:rsidRPr="000F71FA"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rPr>
      </w:pPr>
      <w:r w:rsidRPr="000F71FA">
        <w:rPr>
          <w:rFonts w:ascii="Times New Roman" w:eastAsiaTheme="minorEastAsia" w:hAnsi="Times New Roman"/>
          <w:szCs w:val="20"/>
          <w:lang w:eastAsia="zh-CN"/>
        </w:rPr>
        <w:t xml:space="preserve">In the following evaluation, </w:t>
      </w:r>
      <w:r>
        <w:rPr>
          <w:rFonts w:ascii="Times New Roman" w:eastAsiaTheme="minorEastAsia" w:hAnsi="Times New Roman"/>
          <w:bCs/>
          <w:szCs w:val="20"/>
          <w:lang w:eastAsia="zh-CN"/>
        </w:rPr>
        <w:t xml:space="preserve">performance metrics including power consumption, latency, capacity, UPT are considered. Besides, both XR traffic and eMBB </w:t>
      </w:r>
      <w:r w:rsidR="00DA5F9D">
        <w:rPr>
          <w:rFonts w:ascii="Times New Roman" w:eastAsiaTheme="minorEastAsia" w:hAnsi="Times New Roman"/>
          <w:bCs/>
          <w:szCs w:val="20"/>
          <w:lang w:eastAsia="zh-CN"/>
        </w:rPr>
        <w:t xml:space="preserve">FTP </w:t>
      </w:r>
      <w:r>
        <w:rPr>
          <w:rFonts w:ascii="Times New Roman" w:eastAsiaTheme="minorEastAsia" w:hAnsi="Times New Roman"/>
          <w:bCs/>
          <w:szCs w:val="20"/>
          <w:lang w:eastAsia="zh-CN"/>
        </w:rPr>
        <w:t xml:space="preserve">traffic are evaluated, the detail </w:t>
      </w:r>
      <w:r w:rsidRPr="00084EB0">
        <w:rPr>
          <w:rFonts w:ascii="Times New Roman" w:eastAsiaTheme="minorEastAsia" w:hAnsi="Times New Roman"/>
          <w:bCs/>
          <w:szCs w:val="20"/>
          <w:lang w:eastAsia="zh-CN"/>
        </w:rPr>
        <w:t>evaluation methodologies and assumptions</w:t>
      </w:r>
      <w:r>
        <w:rPr>
          <w:rFonts w:ascii="Times New Roman" w:eastAsiaTheme="minorEastAsia" w:hAnsi="Times New Roman"/>
          <w:bCs/>
          <w:szCs w:val="20"/>
          <w:lang w:eastAsia="zh-CN"/>
        </w:rPr>
        <w:t xml:space="preserve"> can be found in TR 38.838 and 38.840, respectively.</w:t>
      </w:r>
    </w:p>
    <w:p w14:paraId="79B433E8" w14:textId="77777777"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89" w:name="_Hlk131760418"/>
      <w:r>
        <w:rPr>
          <w:rFonts w:ascii="Times New Roman" w:eastAsiaTheme="minorEastAsia" w:hAnsi="Times New Roman"/>
          <w:b/>
          <w:bCs/>
          <w:i/>
          <w:sz w:val="20"/>
          <w:szCs w:val="20"/>
          <w:u w:val="single"/>
        </w:rPr>
        <w:t>Evaluation for XR traffic model (refer to TR38.838 and the agreed jitter model in R18 XR SI)</w:t>
      </w:r>
      <w:bookmarkEnd w:id="89"/>
    </w:p>
    <w:p w14:paraId="11383502" w14:textId="5BA56C53"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Based on the </w:t>
      </w:r>
      <w:r w:rsidRPr="00656C40">
        <w:rPr>
          <w:rFonts w:ascii="Times New Roman" w:eastAsiaTheme="minorEastAsia" w:hAnsi="Times New Roman"/>
          <w:szCs w:val="20"/>
          <w:lang w:eastAsia="zh-CN"/>
        </w:rPr>
        <w:t xml:space="preserve">R17 </w:t>
      </w:r>
      <w:r>
        <w:rPr>
          <w:rFonts w:ascii="Times New Roman" w:eastAsiaTheme="minorEastAsia" w:hAnsi="Times New Roman"/>
          <w:szCs w:val="20"/>
          <w:lang w:eastAsia="zh-CN"/>
        </w:rPr>
        <w:t xml:space="preserve">and R18 XR power </w:t>
      </w:r>
      <w:r w:rsidRPr="00656C40">
        <w:rPr>
          <w:rFonts w:ascii="Times New Roman" w:eastAsiaTheme="minorEastAsia" w:hAnsi="Times New Roman"/>
          <w:szCs w:val="20"/>
          <w:lang w:eastAsia="zh-CN"/>
        </w:rPr>
        <w:t>evaluation methodologies and assumptions</w:t>
      </w:r>
      <w:r>
        <w:rPr>
          <w:rFonts w:ascii="Times New Roman" w:eastAsiaTheme="minorEastAsia" w:hAnsi="Times New Roman"/>
          <w:szCs w:val="20"/>
          <w:lang w:eastAsia="zh-CN"/>
        </w:rPr>
        <w:t xml:space="preserve">, we further evaluate power consumption and system capacity of different cases. </w:t>
      </w:r>
      <w:r w:rsidR="000C6704">
        <w:rPr>
          <w:rFonts w:ascii="Times New Roman" w:eastAsiaTheme="minorEastAsia" w:hAnsi="Times New Roman"/>
          <w:szCs w:val="20"/>
          <w:lang w:eastAsia="zh-CN"/>
        </w:rPr>
        <w:t xml:space="preserve">As discussed in section 4.1, UE main radio can enter micro or light sleep during LP-WUS monitoring of LR. </w:t>
      </w:r>
      <w:r>
        <w:rPr>
          <w:rFonts w:ascii="Times New Roman" w:eastAsiaTheme="minorEastAsia" w:hAnsi="Times New Roman"/>
          <w:szCs w:val="20"/>
          <w:lang w:eastAsia="zh-CN"/>
        </w:rPr>
        <w:t xml:space="preserve">And the detailed configurations can be founded in </w:t>
      </w:r>
      <w:r w:rsidRPr="000F71FA">
        <w:rPr>
          <w:rFonts w:ascii="Times New Roman" w:eastAsiaTheme="minorEastAsia" w:hAnsi="Times New Roman"/>
          <w:szCs w:val="20"/>
          <w:lang w:eastAsia="zh-CN"/>
        </w:rPr>
        <w:t xml:space="preserve">Appendix </w:t>
      </w:r>
      <w:r w:rsidR="00FC0C67">
        <w:rPr>
          <w:rFonts w:ascii="Times New Roman" w:eastAsiaTheme="minorEastAsia" w:hAnsi="Times New Roman"/>
          <w:szCs w:val="20"/>
          <w:lang w:eastAsia="zh-CN"/>
        </w:rPr>
        <w:t>B</w:t>
      </w:r>
      <w:r>
        <w:rPr>
          <w:rFonts w:ascii="Times New Roman" w:eastAsiaTheme="minorEastAsia" w:hAnsi="Times New Roman"/>
          <w:szCs w:val="20"/>
          <w:lang w:eastAsia="zh-CN"/>
        </w:rPr>
        <w:t>. Note that for capacity results of LP-WUS/WUR scheme (</w:t>
      </w:r>
      <w:r w:rsidRPr="009A7859">
        <w:rPr>
          <w:rFonts w:ascii="Times New Roman" w:eastAsiaTheme="minorEastAsia" w:hAnsi="Times New Roman"/>
          <w:szCs w:val="20"/>
          <w:lang w:eastAsia="zh-CN"/>
        </w:rPr>
        <w:t xml:space="preserve">combined with main receiver </w:t>
      </w:r>
      <w:r>
        <w:rPr>
          <w:rFonts w:ascii="Times New Roman" w:eastAsiaTheme="minorEastAsia" w:hAnsi="Times New Roman"/>
          <w:szCs w:val="20"/>
          <w:lang w:eastAsia="zh-CN"/>
        </w:rPr>
        <w:t>light</w:t>
      </w:r>
      <w:r w:rsidRPr="009A7859">
        <w:rPr>
          <w:rFonts w:ascii="Times New Roman" w:eastAsiaTheme="minorEastAsia" w:hAnsi="Times New Roman"/>
          <w:szCs w:val="20"/>
          <w:lang w:eastAsia="zh-CN"/>
        </w:rPr>
        <w:t xml:space="preserve"> sleep</w:t>
      </w:r>
      <w:r w:rsidR="00FB26B1">
        <w:rPr>
          <w:rFonts w:ascii="Times New Roman" w:eastAsiaTheme="minorEastAsia" w:hAnsi="Times New Roman"/>
          <w:szCs w:val="20"/>
          <w:lang w:eastAsia="zh-CN"/>
        </w:rPr>
        <w:t xml:space="preserve"> during LP-WUS monitoring of LR</w:t>
      </w:r>
      <w:r>
        <w:rPr>
          <w:rFonts w:ascii="Times New Roman" w:eastAsiaTheme="minorEastAsia" w:hAnsi="Times New Roman"/>
          <w:szCs w:val="20"/>
          <w:lang w:eastAsia="zh-CN"/>
        </w:rPr>
        <w:t>) corresponding to the UE satisfaction metric with both 95% and 99% packet successful rate are shown</w:t>
      </w:r>
      <w:r w:rsidRPr="0041363D">
        <w:rPr>
          <w:rFonts w:ascii="Times New Roman" w:eastAsiaTheme="minorEastAsia" w:hAnsi="Times New Roman"/>
          <w:szCs w:val="20"/>
          <w:lang w:eastAsia="zh-CN"/>
        </w:rPr>
        <w:t>.</w:t>
      </w:r>
      <w:r>
        <w:rPr>
          <w:rFonts w:ascii="Times New Roman" w:eastAsiaTheme="minorEastAsia" w:hAnsi="Times New Roman"/>
          <w:szCs w:val="20"/>
          <w:lang w:eastAsia="zh-CN"/>
        </w:rPr>
        <w:t xml:space="preserve"> Evaluations for both low load and high loads are given, corresponding to 5 and 10 UEs per cell, respectively.</w:t>
      </w:r>
    </w:p>
    <w:p w14:paraId="1DC20011" w14:textId="4A7D013C" w:rsidR="004540E5"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r w:rsidRPr="006924CF">
        <w:rPr>
          <w:rFonts w:ascii="Times New Roman" w:eastAsiaTheme="minorEastAsia" w:hAnsi="Times New Roman"/>
          <w:b/>
          <w:i/>
          <w:szCs w:val="20"/>
        </w:rPr>
        <w:t>InH, FR1, DL</w:t>
      </w:r>
      <w:r w:rsidR="00063678">
        <w:rPr>
          <w:rFonts w:ascii="Times New Roman" w:eastAsiaTheme="minorEastAsia" w:hAnsi="Times New Roman"/>
          <w:b/>
          <w:i/>
          <w:szCs w:val="20"/>
        </w:rPr>
        <w:t xml:space="preserve"> only XR traffic</w:t>
      </w:r>
      <w:r w:rsidRPr="006924CF">
        <w:rPr>
          <w:rFonts w:ascii="Times New Roman" w:eastAsiaTheme="minorEastAsia" w:hAnsi="Times New Roman"/>
          <w:b/>
          <w:i/>
          <w:szCs w:val="20"/>
        </w:rPr>
        <w:t>, 100MHz bandwidth, DDDSU TDD format</w:t>
      </w:r>
    </w:p>
    <w:p w14:paraId="23EE8ADA" w14:textId="09E68A67" w:rsidR="0062466C" w:rsidRPr="007B0A79" w:rsidRDefault="007B0A79">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6924CF">
        <w:rPr>
          <w:rFonts w:ascii="Times New Roman" w:eastAsiaTheme="minorEastAsia" w:hAnsi="Times New Roman"/>
          <w:szCs w:val="20"/>
          <w:lang w:eastAsia="zh-CN"/>
        </w:rPr>
        <w:t xml:space="preserve">Figure </w:t>
      </w:r>
      <w:r w:rsidR="005E4137">
        <w:rPr>
          <w:rFonts w:ascii="Times New Roman" w:eastAsiaTheme="minorEastAsia" w:hAnsi="Times New Roman"/>
          <w:szCs w:val="20"/>
          <w:lang w:eastAsia="zh-CN"/>
        </w:rPr>
        <w:t xml:space="preserve">9 and 10 below shows the evaluation results for DL only XR traffic, i.e. </w:t>
      </w:r>
      <w:r w:rsidR="003414DE" w:rsidRPr="006924CF">
        <w:rPr>
          <w:rFonts w:ascii="Times New Roman" w:eastAsiaTheme="minorEastAsia" w:hAnsi="Times New Roman"/>
          <w:szCs w:val="20"/>
          <w:lang w:eastAsia="zh-CN"/>
        </w:rPr>
        <w:t>30</w:t>
      </w:r>
      <w:r w:rsidR="005E4137" w:rsidRPr="006F5FE5">
        <w:rPr>
          <w:rFonts w:ascii="Times New Roman" w:eastAsiaTheme="minorEastAsia" w:hAnsi="Times New Roman"/>
          <w:szCs w:val="20"/>
          <w:lang w:eastAsia="zh-CN"/>
        </w:rPr>
        <w:t>Mbps</w:t>
      </w:r>
      <w:r w:rsidR="005E4137">
        <w:rPr>
          <w:rFonts w:ascii="Times New Roman" w:eastAsiaTheme="minorEastAsia" w:hAnsi="Times New Roman"/>
          <w:szCs w:val="20"/>
          <w:lang w:eastAsia="zh-CN"/>
        </w:rPr>
        <w:t xml:space="preserve"> and 60FPS</w:t>
      </w:r>
      <w:r w:rsidR="0062466C">
        <w:rPr>
          <w:rFonts w:ascii="Times New Roman" w:eastAsiaTheme="minorEastAsia" w:hAnsi="Times New Roman"/>
          <w:szCs w:val="20"/>
          <w:lang w:eastAsia="zh-CN"/>
        </w:rPr>
        <w:t>. And LP-WUR ON power is assumed 0.1units with always</w:t>
      </w:r>
      <w:r w:rsidR="006F5FE5">
        <w:rPr>
          <w:rFonts w:ascii="Times New Roman" w:eastAsiaTheme="minorEastAsia" w:hAnsi="Times New Roman"/>
          <w:szCs w:val="20"/>
          <w:lang w:eastAsia="zh-CN"/>
        </w:rPr>
        <w:t>-O</w:t>
      </w:r>
      <w:r w:rsidR="0062466C">
        <w:rPr>
          <w:rFonts w:ascii="Times New Roman" w:eastAsiaTheme="minorEastAsia" w:hAnsi="Times New Roman"/>
          <w:szCs w:val="20"/>
          <w:lang w:eastAsia="zh-CN"/>
        </w:rPr>
        <w:t>n monitoring.</w:t>
      </w:r>
    </w:p>
    <w:p w14:paraId="34564C98" w14:textId="43302E02" w:rsidR="00D45453" w:rsidRDefault="00D45453" w:rsidP="006924CF">
      <w:pPr>
        <w:overflowPunct w:val="0"/>
        <w:autoSpaceDE w:val="0"/>
        <w:autoSpaceDN w:val="0"/>
        <w:adjustRightInd w:val="0"/>
        <w:spacing w:before="120" w:after="120"/>
        <w:textAlignment w:val="baseline"/>
        <w:rPr>
          <w:rFonts w:ascii="Times New Roman" w:eastAsiaTheme="minorEastAsia" w:hAnsi="Times New Roman"/>
          <w:szCs w:val="20"/>
          <w:lang w:eastAsia="zh-CN"/>
        </w:rPr>
      </w:pPr>
      <w:r w:rsidRPr="0088529D">
        <w:rPr>
          <w:rFonts w:ascii="Times New Roman" w:eastAsiaTheme="minorEastAsia" w:hAnsi="Times New Roman"/>
          <w:noProof/>
          <w:lang w:eastAsia="zh-CN"/>
        </w:rPr>
        <w:lastRenderedPageBreak/>
        <w:drawing>
          <wp:inline distT="0" distB="0" distL="0" distR="0" wp14:anchorId="56D70811" wp14:editId="376BEC48">
            <wp:extent cx="5615940" cy="2337684"/>
            <wp:effectExtent l="0" t="0" r="3810" b="5715"/>
            <wp:docPr id="12" name="图表 12">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6DC525E7" w14:textId="77777777"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noProof/>
        </w:rPr>
        <w:drawing>
          <wp:inline distT="0" distB="0" distL="0" distR="0" wp14:anchorId="21FF502F" wp14:editId="279BB89F">
            <wp:extent cx="5597525" cy="2841584"/>
            <wp:effectExtent l="0" t="0" r="3175" b="16510"/>
            <wp:docPr id="13" name="图表 13">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F4C0215" w14:textId="427AF515" w:rsidR="00D45453" w:rsidRPr="00F854CD" w:rsidRDefault="00D45453" w:rsidP="00D45453">
      <w:pPr>
        <w:spacing w:after="120" w:line="276" w:lineRule="auto"/>
        <w:jc w:val="center"/>
        <w:rPr>
          <w:rFonts w:ascii="Times New Roman" w:eastAsiaTheme="minorEastAsia" w:hAnsi="Times New Roman"/>
          <w:b/>
          <w:lang w:eastAsia="zh-CN"/>
        </w:rPr>
      </w:pPr>
      <w:bookmarkStart w:id="90" w:name="_Ref131784101"/>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12</w:t>
      </w:r>
      <w:r w:rsidR="004B2EF2" w:rsidRPr="0029432B">
        <w:rPr>
          <w:rFonts w:ascii="Times New Roman" w:eastAsia="等线" w:hAnsi="Times New Roman"/>
          <w:b/>
        </w:rPr>
        <w:fldChar w:fldCharType="end"/>
      </w:r>
      <w:bookmarkEnd w:id="90"/>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61F8C082" w14:textId="77777777" w:rsidR="00D45453" w:rsidRPr="0088529D" w:rsidRDefault="00D45453" w:rsidP="00D45453">
      <w:pPr>
        <w:spacing w:after="120" w:line="276" w:lineRule="auto"/>
        <w:jc w:val="center"/>
        <w:rPr>
          <w:rFonts w:ascii="Times New Roman" w:eastAsiaTheme="minorEastAsia" w:hAnsi="Times New Roman"/>
          <w:lang w:eastAsia="zh-CN"/>
        </w:rPr>
      </w:pPr>
      <w:r w:rsidRPr="0088529D">
        <w:rPr>
          <w:rFonts w:ascii="Times New Roman" w:eastAsiaTheme="minorEastAsia" w:hAnsi="Times New Roman"/>
          <w:noProof/>
          <w:lang w:eastAsia="zh-CN"/>
        </w:rPr>
        <w:drawing>
          <wp:inline distT="0" distB="0" distL="0" distR="0" wp14:anchorId="444BEC3E" wp14:editId="6B8CABBD">
            <wp:extent cx="5615940" cy="2311400"/>
            <wp:effectExtent l="0" t="0" r="3810" b="12700"/>
            <wp:docPr id="15" name="图表 15">
              <a:extLst xmlns:a="http://schemas.openxmlformats.org/drawingml/2006/main">
                <a:ext uri="{FF2B5EF4-FFF2-40B4-BE49-F238E27FC236}">
                  <a16:creationId xmlns:a16="http://schemas.microsoft.com/office/drawing/2014/main" id="{BAE6B4BF-0E48-4883-9208-E9F996831E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1EFE361C" w14:textId="77777777" w:rsidR="00D45453" w:rsidRPr="0088529D" w:rsidRDefault="00D45453" w:rsidP="00D45453">
      <w:pPr>
        <w:spacing w:after="120" w:line="276" w:lineRule="auto"/>
        <w:jc w:val="center"/>
        <w:rPr>
          <w:rFonts w:ascii="Times New Roman" w:eastAsiaTheme="minorEastAsia" w:hAnsi="Times New Roman"/>
          <w:lang w:eastAsia="zh-CN"/>
        </w:rPr>
      </w:pPr>
      <w:r>
        <w:rPr>
          <w:noProof/>
        </w:rPr>
        <w:lastRenderedPageBreak/>
        <w:drawing>
          <wp:inline distT="0" distB="0" distL="0" distR="0" wp14:anchorId="7A145B73" wp14:editId="0F068D4B">
            <wp:extent cx="5597525" cy="2825750"/>
            <wp:effectExtent l="0" t="0" r="3175" b="12700"/>
            <wp:docPr id="16" name="图表 16">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96EA5D1" w14:textId="518D9353" w:rsidR="00D45453" w:rsidRDefault="00D45453" w:rsidP="00D45453">
      <w:pPr>
        <w:spacing w:after="120" w:line="276" w:lineRule="auto"/>
        <w:jc w:val="center"/>
        <w:rPr>
          <w:rFonts w:ascii="Times New Roman" w:eastAsiaTheme="minorEastAsia" w:hAnsi="Times New Roman"/>
          <w:b/>
          <w:lang w:eastAsia="zh-CN"/>
        </w:rPr>
      </w:pPr>
      <w:bookmarkStart w:id="91" w:name="_Ref127551204"/>
      <w:r w:rsidRPr="0029432B">
        <w:rPr>
          <w:rFonts w:ascii="Times New Roman" w:hAnsi="Times New Roman"/>
          <w:b/>
        </w:rPr>
        <w:t xml:space="preserve">Figure </w:t>
      </w:r>
      <w:r w:rsidR="004B2EF2" w:rsidRPr="0029432B">
        <w:rPr>
          <w:rFonts w:ascii="Times New Roman" w:eastAsia="等线" w:hAnsi="Times New Roman"/>
          <w:b/>
        </w:rPr>
        <w:fldChar w:fldCharType="begin"/>
      </w:r>
      <w:r w:rsidR="004B2EF2" w:rsidRPr="0029432B">
        <w:rPr>
          <w:rFonts w:ascii="Times New Roman" w:eastAsia="等线" w:hAnsi="Times New Roman"/>
          <w:b/>
        </w:rPr>
        <w:instrText xml:space="preserve"> SEQ Figure \* ARABIC </w:instrText>
      </w:r>
      <w:r w:rsidR="004B2EF2" w:rsidRPr="0029432B">
        <w:rPr>
          <w:rFonts w:ascii="Times New Roman" w:eastAsia="等线" w:hAnsi="Times New Roman"/>
          <w:b/>
        </w:rPr>
        <w:fldChar w:fldCharType="separate"/>
      </w:r>
      <w:r w:rsidR="006924CF">
        <w:rPr>
          <w:rFonts w:ascii="Times New Roman" w:eastAsia="等线" w:hAnsi="Times New Roman"/>
          <w:b/>
          <w:noProof/>
        </w:rPr>
        <w:t>13</w:t>
      </w:r>
      <w:r w:rsidR="004B2EF2" w:rsidRPr="0029432B">
        <w:rPr>
          <w:rFonts w:ascii="Times New Roman" w:eastAsia="等线" w:hAnsi="Times New Roman"/>
          <w:b/>
        </w:rPr>
        <w:fldChar w:fldCharType="end"/>
      </w:r>
      <w:bookmarkEnd w:id="91"/>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Power saving gain and system capacity results</w:t>
      </w:r>
      <w:r w:rsidRPr="0088529D">
        <w:rPr>
          <w:rFonts w:ascii="Times New Roman" w:eastAsiaTheme="minorEastAsia" w:hAnsi="Times New Roman"/>
          <w:b/>
          <w:lang w:eastAsia="zh-CN"/>
        </w:rPr>
        <w:t xml:space="preserve"> for R17 PDCCH monitoring adaption and LP-WUS</w:t>
      </w:r>
      <w:r>
        <w:rPr>
          <w:rFonts w:ascii="Times New Roman" w:eastAsiaTheme="minorEastAsia" w:hAnsi="Times New Roman"/>
          <w:b/>
          <w:lang w:eastAsia="zh-CN"/>
        </w:rPr>
        <w:t>/WUR</w:t>
      </w:r>
      <w:r w:rsidRPr="0088529D">
        <w:rPr>
          <w:rFonts w:ascii="Times New Roman" w:eastAsiaTheme="minorEastAsia" w:hAnsi="Times New Roman"/>
          <w:b/>
          <w:lang w:eastAsia="zh-CN"/>
        </w:rPr>
        <w:t xml:space="preserve"> schemes</w:t>
      </w:r>
    </w:p>
    <w:p w14:paraId="44DC0E01" w14:textId="66AE486D"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sidR="003317BE">
        <w:rPr>
          <w:rFonts w:ascii="Times New Roman" w:eastAsiaTheme="minorEastAsia" w:hAnsi="Times New Roman"/>
          <w:szCs w:val="20"/>
          <w:lang w:eastAsia="zh-CN"/>
        </w:rPr>
        <w:t xml:space="preserve"> </w:t>
      </w:r>
      <w:r w:rsidR="003317BE">
        <w:rPr>
          <w:rFonts w:ascii="Times New Roman" w:eastAsiaTheme="minorEastAsia" w:hAnsi="Times New Roman"/>
          <w:szCs w:val="20"/>
          <w:lang w:eastAsia="zh-CN"/>
        </w:rPr>
        <w:fldChar w:fldCharType="begin"/>
      </w:r>
      <w:r w:rsidR="003317BE">
        <w:rPr>
          <w:rFonts w:ascii="Times New Roman" w:eastAsiaTheme="minorEastAsia" w:hAnsi="Times New Roman"/>
          <w:szCs w:val="20"/>
          <w:lang w:eastAsia="zh-CN"/>
        </w:rPr>
        <w:instrText xml:space="preserve"> REF _Ref131784101 \h </w:instrText>
      </w:r>
      <w:r w:rsidR="003317BE">
        <w:rPr>
          <w:rFonts w:ascii="Times New Roman" w:eastAsiaTheme="minorEastAsia" w:hAnsi="Times New Roman"/>
          <w:szCs w:val="20"/>
          <w:lang w:eastAsia="zh-CN"/>
        </w:rPr>
      </w:r>
      <w:r w:rsidR="003317BE">
        <w:rPr>
          <w:rFonts w:ascii="Times New Roman" w:eastAsiaTheme="minorEastAsia" w:hAnsi="Times New Roman"/>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12</w:t>
      </w:r>
      <w:r w:rsidR="003317BE">
        <w:rPr>
          <w:rFonts w:ascii="Times New Roman" w:eastAsiaTheme="minorEastAsia" w:hAnsi="Times New Roman"/>
          <w:szCs w:val="20"/>
          <w:lang w:eastAsia="zh-CN"/>
        </w:rPr>
        <w:fldChar w:fldCharType="end"/>
      </w:r>
      <w:r w:rsidR="003317BE">
        <w:rPr>
          <w:rFonts w:ascii="Times New Roman" w:eastAsiaTheme="minorEastAsia" w:hAnsi="Times New Roman"/>
          <w:szCs w:val="20"/>
          <w:lang w:eastAsia="zh-CN"/>
        </w:rPr>
        <w:t xml:space="preserve"> and</w:t>
      </w:r>
      <w:r w:rsidRPr="00674880">
        <w:rPr>
          <w:rFonts w:ascii="Times New Roman" w:eastAsiaTheme="minorEastAsia" w:hAnsi="Times New Roman"/>
          <w:b/>
          <w:szCs w:val="20"/>
          <w:lang w:eastAsia="zh-CN"/>
        </w:rPr>
        <w:t xml:space="preserve"> </w:t>
      </w:r>
      <w:r w:rsidR="004B2EF2">
        <w:rPr>
          <w:rFonts w:ascii="Times New Roman" w:eastAsiaTheme="minorEastAsia" w:hAnsi="Times New Roman"/>
          <w:b/>
          <w:szCs w:val="20"/>
          <w:lang w:eastAsia="zh-CN"/>
        </w:rPr>
        <w:fldChar w:fldCharType="begin"/>
      </w:r>
      <w:r w:rsidR="004B2EF2">
        <w:rPr>
          <w:rFonts w:ascii="Times New Roman" w:eastAsiaTheme="minorEastAsia" w:hAnsi="Times New Roman"/>
          <w:b/>
          <w:szCs w:val="20"/>
          <w:lang w:eastAsia="zh-CN"/>
        </w:rPr>
        <w:instrText xml:space="preserve"> REF _Ref127551204 \h </w:instrText>
      </w:r>
      <w:r w:rsidR="004B2EF2">
        <w:rPr>
          <w:rFonts w:ascii="Times New Roman" w:eastAsiaTheme="minorEastAsia" w:hAnsi="Times New Roman"/>
          <w:b/>
          <w:szCs w:val="20"/>
          <w:lang w:eastAsia="zh-CN"/>
        </w:rPr>
      </w:r>
      <w:r w:rsidR="004B2EF2">
        <w:rPr>
          <w:rFonts w:ascii="Times New Roman" w:eastAsiaTheme="minorEastAsia" w:hAnsi="Times New Roman"/>
          <w:b/>
          <w:szCs w:val="20"/>
          <w:lang w:eastAsia="zh-CN"/>
        </w:rPr>
        <w:fldChar w:fldCharType="separate"/>
      </w:r>
      <w:r w:rsidR="006924CF" w:rsidRPr="0029432B">
        <w:rPr>
          <w:rFonts w:ascii="Times New Roman" w:hAnsi="Times New Roman"/>
          <w:b/>
        </w:rPr>
        <w:t xml:space="preserve">Figure </w:t>
      </w:r>
      <w:r w:rsidR="006924CF">
        <w:rPr>
          <w:rFonts w:ascii="Times New Roman" w:eastAsia="等线" w:hAnsi="Times New Roman"/>
          <w:b/>
          <w:noProof/>
        </w:rPr>
        <w:t>13</w:t>
      </w:r>
      <w:r w:rsidR="004B2EF2">
        <w:rPr>
          <w:rFonts w:ascii="Times New Roman" w:eastAsiaTheme="minorEastAsia" w:hAnsi="Times New Roman"/>
          <w:b/>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adaptation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19</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25</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or</w:t>
      </w:r>
      <w:r>
        <w:rPr>
          <w:rFonts w:ascii="Times New Roman" w:eastAsiaTheme="minorEastAsia" w:hAnsi="Times New Roman"/>
          <w:szCs w:val="20"/>
          <w:lang w:eastAsia="zh-CN"/>
        </w:rPr>
        <w:t xml:space="preserve"> 30%</w:t>
      </w:r>
      <w:r w:rsidRPr="00B44A82">
        <w:rPr>
          <w:rFonts w:ascii="Times New Roman" w:eastAsiaTheme="minorEastAsia" w:hAnsi="Times New Roman"/>
          <w:szCs w:val="20"/>
          <w:lang w:eastAsia="zh-CN"/>
        </w:rPr>
        <w:t xml:space="preserve"> power saving gain</w:t>
      </w:r>
      <w:r>
        <w:rPr>
          <w:rFonts w:ascii="Times New Roman" w:eastAsiaTheme="minorEastAsia" w:hAnsi="Times New Roman"/>
          <w:szCs w:val="20"/>
          <w:lang w:eastAsia="zh-CN"/>
        </w:rPr>
        <w:t>, meaning up to 15% additional power saving gain</w:t>
      </w:r>
      <w:r w:rsidRPr="00B44A82">
        <w:rPr>
          <w:rFonts w:ascii="Times New Roman" w:eastAsiaTheme="minorEastAsia" w:hAnsi="Times New Roman"/>
          <w:szCs w:val="20"/>
          <w:lang w:eastAsia="zh-CN"/>
        </w:rPr>
        <w:t xml:space="preserve">. </w:t>
      </w:r>
    </w:p>
    <w:p w14:paraId="4912165A" w14:textId="780237D0"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w:t>
      </w:r>
      <w:r w:rsidR="00C42AC3">
        <w:rPr>
          <w:rFonts w:ascii="Times New Roman" w:eastAsiaTheme="minorEastAsia" w:hAnsi="Times New Roman"/>
          <w:szCs w:val="20"/>
          <w:lang w:eastAsia="zh-CN"/>
        </w:rPr>
        <w:t>d</w:t>
      </w:r>
      <w:r>
        <w:rPr>
          <w:rFonts w:ascii="Times New Roman" w:eastAsiaTheme="minorEastAsia" w:hAnsi="Times New Roman"/>
          <w:szCs w:val="20"/>
          <w:lang w:eastAsia="zh-CN"/>
        </w:rPr>
        <w:t xml:space="preserve">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sidRPr="00C02BCB">
        <w:rPr>
          <w:rFonts w:ascii="Times New Roman" w:hAnsi="Times New Roman"/>
          <w:szCs w:val="20"/>
        </w:rPr>
        <w:t>R17 PDCCH monitoring adaptation</w:t>
      </w:r>
      <w:r w:rsidRPr="00922D63">
        <w:rPr>
          <w:rFonts w:ascii="Times New Roman" w:hAnsi="Times New Roman"/>
          <w:color w:val="FF0000"/>
          <w:szCs w:val="20"/>
        </w:rPr>
        <w:t xml:space="preserve"> </w:t>
      </w:r>
      <w:r w:rsidR="00D80538" w:rsidRPr="00922D63">
        <w:rPr>
          <w:rFonts w:ascii="Times New Roman" w:eastAsiaTheme="minorEastAsia" w:hAnsi="Times New Roman"/>
          <w:color w:val="FF0000"/>
          <w:szCs w:val="20"/>
          <w:lang w:eastAsia="zh-CN"/>
        </w:rPr>
        <w:t>+enhanced DRX</w:t>
      </w:r>
      <w:r w:rsidRPr="00C02BCB">
        <w:rPr>
          <w:rFonts w:ascii="Times New Roman" w:hAnsi="Times New Roman"/>
          <w:szCs w:val="20"/>
        </w:rPr>
        <w:t xml:space="preserve"> scheme</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w:t>
      </w:r>
      <w:commentRangeStart w:id="92"/>
      <w:r>
        <w:rPr>
          <w:rFonts w:ascii="Times New Roman" w:eastAsiaTheme="minorEastAsia" w:hAnsi="Times New Roman"/>
          <w:szCs w:val="20"/>
          <w:lang w:eastAsia="zh-CN"/>
        </w:rPr>
        <w:t>{</w:t>
      </w:r>
      <w:r w:rsidR="00401849" w:rsidRPr="00922D63">
        <w:rPr>
          <w:rFonts w:ascii="Times New Roman" w:eastAsiaTheme="minorEastAsia" w:hAnsi="Times New Roman"/>
          <w:color w:val="FF0000"/>
          <w:szCs w:val="20"/>
          <w:lang w:eastAsia="zh-CN"/>
        </w:rPr>
        <w:t>7</w:t>
      </w:r>
      <w:r w:rsidRPr="00922D63">
        <w:rPr>
          <w:rFonts w:ascii="Times New Roman" w:eastAsiaTheme="minorEastAsia" w:hAnsi="Times New Roman"/>
          <w:color w:val="FF0000"/>
          <w:szCs w:val="20"/>
          <w:lang w:eastAsia="zh-CN"/>
        </w:rPr>
        <w:t>%~15%</w:t>
      </w:r>
      <w:r>
        <w:rPr>
          <w:rFonts w:ascii="Times New Roman" w:eastAsiaTheme="minorEastAsia" w:hAnsi="Times New Roman"/>
          <w:szCs w:val="20"/>
          <w:lang w:eastAsia="zh-CN"/>
        </w:rPr>
        <w:t>}</w:t>
      </w:r>
      <w:commentRangeEnd w:id="92"/>
      <w:r w:rsidR="00135910">
        <w:rPr>
          <w:rStyle w:val="a7"/>
        </w:rPr>
        <w:commentReference w:id="92"/>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55F05A4E" w14:textId="66240EB6" w:rsidR="00D45453"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R17 PDCCH monitoring adaptation </w:t>
      </w:r>
      <w:r w:rsidR="00D80538" w:rsidRPr="00922D63">
        <w:rPr>
          <w:rFonts w:ascii="Times New Roman" w:eastAsiaTheme="minorEastAsia" w:hAnsi="Times New Roman"/>
          <w:color w:val="FF0000"/>
          <w:szCs w:val="20"/>
          <w:lang w:eastAsia="zh-CN"/>
        </w:rPr>
        <w:t>+enhanced DRX</w:t>
      </w:r>
      <w:r w:rsidR="00D80538" w:rsidRPr="000B0A5F">
        <w:rPr>
          <w:rFonts w:ascii="Times New Roman" w:eastAsiaTheme="minorEastAsia" w:hAnsi="Times New Roman"/>
          <w:szCs w:val="20"/>
          <w:lang w:eastAsia="zh-CN"/>
        </w:rPr>
        <w:t xml:space="preserve"> </w:t>
      </w:r>
      <w:r w:rsidRPr="000B0A5F">
        <w:rPr>
          <w:rFonts w:ascii="Times New Roman" w:eastAsiaTheme="minorEastAsia" w:hAnsi="Times New Roman"/>
          <w:szCs w:val="20"/>
          <w:lang w:eastAsia="zh-CN"/>
        </w:rPr>
        <w:t xml:space="preserve">scheme,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sidR="00401849" w:rsidRPr="00922D63">
        <w:rPr>
          <w:rFonts w:ascii="Times New Roman" w:eastAsiaTheme="minorEastAsia" w:hAnsi="Times New Roman"/>
          <w:color w:val="FF0000"/>
          <w:szCs w:val="20"/>
          <w:lang w:eastAsia="zh-CN"/>
        </w:rPr>
        <w:t>14</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25</w:t>
      </w:r>
      <w:r w:rsidRPr="00922D63">
        <w:rPr>
          <w:rFonts w:ascii="Times New Roman" w:eastAsiaTheme="minorEastAsia" w:hAnsi="Times New Roman"/>
          <w:color w:val="FF0000"/>
          <w:szCs w:val="20"/>
          <w:lang w:eastAsia="zh-CN"/>
        </w:rPr>
        <w:t>%</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10% (UE satisfaction metric as 99% packet successful rate)</w:t>
      </w:r>
      <w:r w:rsidRPr="000B0A5F">
        <w:rPr>
          <w:rFonts w:ascii="Times New Roman" w:eastAsiaTheme="minorEastAsia" w:hAnsi="Times New Roman"/>
          <w:szCs w:val="20"/>
          <w:lang w:eastAsia="zh-CN"/>
        </w:rPr>
        <w:t xml:space="preserve"> </w:t>
      </w:r>
      <w:r>
        <w:rPr>
          <w:rFonts w:ascii="Times New Roman" w:eastAsiaTheme="minorEastAsia" w:hAnsi="Times New Roman"/>
          <w:szCs w:val="20"/>
          <w:lang w:eastAsia="zh-CN"/>
        </w:rPr>
        <w:t>or no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But, for high load case, </w:t>
      </w:r>
      <w:r w:rsidRPr="000B0A5F">
        <w:rPr>
          <w:rFonts w:ascii="Times New Roman" w:eastAsiaTheme="minorEastAsia" w:hAnsi="Times New Roman"/>
          <w:szCs w:val="20"/>
          <w:lang w:eastAsia="zh-CN"/>
        </w:rPr>
        <w:t xml:space="preserve">LP-WUS/WUR schemes with main radio enters </w:t>
      </w:r>
      <w:r w:rsidRPr="001213FA">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 xml:space="preserve">achieve similar 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 xml:space="preserve">as that in low load, but the capacity loss is significant. </w:t>
      </w:r>
    </w:p>
    <w:p w14:paraId="00C5337D" w14:textId="77777777" w:rsidR="00D45453" w:rsidRPr="005C0D37" w:rsidRDefault="00D45453" w:rsidP="00D45453">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Moreover, it can be observed that</w:t>
      </w:r>
      <w:r w:rsidRPr="00B44A82">
        <w:rPr>
          <w:rFonts w:ascii="Times New Roman" w:eastAsiaTheme="minorEastAsia" w:hAnsi="Times New Roman"/>
          <w:szCs w:val="20"/>
          <w:lang w:eastAsia="zh-CN"/>
        </w:rPr>
        <w:t xml:space="preserve"> </w:t>
      </w:r>
      <w:r>
        <w:rPr>
          <w:rFonts w:ascii="Times New Roman" w:eastAsiaTheme="minorEastAsia" w:hAnsi="Times New Roman"/>
          <w:szCs w:val="20"/>
          <w:lang w:eastAsia="zh-CN"/>
        </w:rPr>
        <w:t>t</w:t>
      </w:r>
      <w:r w:rsidRPr="00B168FB">
        <w:rPr>
          <w:rFonts w:ascii="Times New Roman" w:eastAsiaTheme="minorEastAsia" w:hAnsi="Times New Roman"/>
          <w:szCs w:val="20"/>
          <w:lang w:eastAsia="zh-CN"/>
        </w:rPr>
        <w:t>he larger jitter range, the more additional power saving gain can be obtained by LP-WUS/WUR</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w:t>
      </w:r>
    </w:p>
    <w:p w14:paraId="2854EB06" w14:textId="71521A8E" w:rsidR="00D45453" w:rsidRPr="00D80538" w:rsidRDefault="00D45453" w:rsidP="00D45453">
      <w:pPr>
        <w:spacing w:after="120" w:line="276" w:lineRule="auto"/>
        <w:jc w:val="both"/>
        <w:rPr>
          <w:rFonts w:ascii="Times New Roman" w:eastAsiaTheme="minorEastAsia" w:hAnsi="Times New Roman"/>
          <w:b/>
          <w:lang w:eastAsia="zh-CN"/>
        </w:rPr>
      </w:pPr>
      <w:bookmarkStart w:id="93" w:name="_Ref127561982"/>
      <w:r w:rsidRPr="00D80538">
        <w:rPr>
          <w:rFonts w:ascii="Times New Roman" w:eastAsia="宋体" w:hAnsi="Times New Roman"/>
          <w:b/>
          <w:szCs w:val="20"/>
          <w:lang w:val="en-GB" w:eastAsia="zh-CN"/>
        </w:rPr>
        <w:t xml:space="preserve">Observation </w:t>
      </w:r>
      <w:r w:rsidRPr="00D80538">
        <w:rPr>
          <w:rFonts w:ascii="Times New Roman" w:eastAsia="等线" w:hAnsi="Times New Roman"/>
          <w:b/>
          <w:szCs w:val="20"/>
          <w:lang w:val="en-GB" w:eastAsia="zh-CN"/>
        </w:rPr>
        <w:fldChar w:fldCharType="begin"/>
      </w:r>
      <w:r w:rsidRPr="00706276">
        <w:rPr>
          <w:rFonts w:ascii="Times New Roman" w:eastAsia="等线" w:hAnsi="Times New Roman"/>
          <w:b/>
          <w:szCs w:val="20"/>
          <w:lang w:val="en-GB" w:eastAsia="zh-CN"/>
        </w:rPr>
        <w:instrText xml:space="preserve"> SEQ Observation \* ARABIC </w:instrText>
      </w:r>
      <w:r w:rsidRPr="00D80538">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24</w:t>
      </w:r>
      <w:r w:rsidRPr="00D80538">
        <w:rPr>
          <w:rFonts w:ascii="Times New Roman" w:eastAsia="等线" w:hAnsi="Times New Roman"/>
          <w:b/>
          <w:szCs w:val="20"/>
          <w:lang w:val="en-GB" w:eastAsia="zh-CN"/>
        </w:rPr>
        <w:fldChar w:fldCharType="end"/>
      </w:r>
      <w:r w:rsidRPr="00D80538">
        <w:rPr>
          <w:rFonts w:ascii="Times New Roman" w:eastAsia="宋体" w:hAnsi="Times New Roman"/>
          <w:b/>
          <w:szCs w:val="20"/>
          <w:lang w:val="en-GB" w:eastAsia="zh-CN"/>
        </w:rPr>
        <w:t xml:space="preserve">: </w:t>
      </w:r>
      <w:bookmarkStart w:id="94" w:name="OLE_LINK1"/>
      <w:bookmarkStart w:id="95" w:name="OLE_LINK3"/>
      <w:r w:rsidRPr="00D80538">
        <w:rPr>
          <w:rFonts w:ascii="Times New Roman" w:eastAsia="宋体" w:hAnsi="Times New Roman"/>
          <w:b/>
          <w:szCs w:val="20"/>
          <w:lang w:val="en-GB" w:eastAsia="zh-CN"/>
        </w:rPr>
        <w:t>Compared</w:t>
      </w:r>
      <w:r w:rsidRPr="00D80538">
        <w:rPr>
          <w:rFonts w:ascii="Times New Roman" w:eastAsiaTheme="minorEastAsia" w:hAnsi="Times New Roman"/>
          <w:b/>
          <w:lang w:eastAsia="zh-CN"/>
        </w:rPr>
        <w:t xml:space="preserve"> to the existing R15/16/17 power saving schemes, LP-WUS monitoring combined with main receiver micro sleep can bring {</w:t>
      </w:r>
      <w:r w:rsidR="00401849" w:rsidRPr="00922D63">
        <w:rPr>
          <w:rFonts w:ascii="Times New Roman" w:eastAsiaTheme="minorEastAsia" w:hAnsi="Times New Roman"/>
          <w:b/>
          <w:color w:val="FF0000"/>
          <w:lang w:eastAsia="zh-CN"/>
        </w:rPr>
        <w:t>7</w:t>
      </w:r>
      <w:r w:rsidRPr="00922D63">
        <w:rPr>
          <w:rFonts w:ascii="Times New Roman" w:eastAsiaTheme="minorEastAsia" w:hAnsi="Times New Roman"/>
          <w:b/>
          <w:color w:val="FF0000"/>
          <w:lang w:eastAsia="zh-CN"/>
        </w:rPr>
        <w:t>%~15%</w:t>
      </w:r>
      <w:r w:rsidRPr="00D80538">
        <w:rPr>
          <w:rFonts w:ascii="Times New Roman" w:eastAsiaTheme="minorEastAsia" w:hAnsi="Times New Roman"/>
          <w:b/>
          <w:lang w:eastAsia="zh-CN"/>
        </w:rPr>
        <w:t>} additional UE power saving gain with no capacity loss in both low load and high load cases</w:t>
      </w:r>
      <w:r w:rsidR="007E1F25" w:rsidRPr="00D80538">
        <w:rPr>
          <w:rFonts w:ascii="Times New Roman" w:eastAsiaTheme="minorEastAsia" w:hAnsi="Times New Roman"/>
          <w:b/>
          <w:lang w:eastAsia="zh-CN"/>
        </w:rPr>
        <w:t xml:space="preserve"> for DL only XR traffic</w:t>
      </w:r>
      <w:r w:rsidRPr="00D80538">
        <w:rPr>
          <w:rFonts w:ascii="Times New Roman" w:eastAsiaTheme="minorEastAsia" w:hAnsi="Times New Roman"/>
          <w:b/>
          <w:lang w:eastAsia="zh-CN"/>
        </w:rPr>
        <w:t>.</w:t>
      </w:r>
      <w:bookmarkEnd w:id="93"/>
      <w:bookmarkEnd w:id="94"/>
      <w:bookmarkEnd w:id="95"/>
    </w:p>
    <w:p w14:paraId="7FE59710" w14:textId="221AB265" w:rsidR="000E37E7" w:rsidRPr="00706276" w:rsidRDefault="00D45453" w:rsidP="00D45453">
      <w:pPr>
        <w:spacing w:after="120" w:line="276" w:lineRule="auto"/>
        <w:jc w:val="both"/>
        <w:rPr>
          <w:rFonts w:ascii="Times New Roman" w:eastAsiaTheme="minorEastAsia" w:hAnsi="Times New Roman"/>
          <w:b/>
          <w:lang w:eastAsia="zh-CN"/>
        </w:rPr>
      </w:pPr>
      <w:bookmarkStart w:id="96" w:name="_Ref127561986"/>
      <w:r w:rsidRPr="00D80538">
        <w:rPr>
          <w:rFonts w:ascii="Times New Roman" w:eastAsia="宋体" w:hAnsi="Times New Roman"/>
          <w:b/>
          <w:szCs w:val="20"/>
          <w:lang w:val="en-GB" w:eastAsia="zh-CN"/>
        </w:rPr>
        <w:t xml:space="preserve">Observation </w:t>
      </w:r>
      <w:r w:rsidRPr="00D80538">
        <w:rPr>
          <w:rFonts w:ascii="Times New Roman" w:eastAsia="等线" w:hAnsi="Times New Roman"/>
          <w:b/>
          <w:szCs w:val="20"/>
          <w:lang w:val="en-GB" w:eastAsia="zh-CN"/>
        </w:rPr>
        <w:fldChar w:fldCharType="begin"/>
      </w:r>
      <w:r w:rsidRPr="00706276">
        <w:rPr>
          <w:rFonts w:ascii="Times New Roman" w:eastAsia="等线" w:hAnsi="Times New Roman"/>
          <w:b/>
          <w:szCs w:val="20"/>
          <w:lang w:val="en-GB" w:eastAsia="zh-CN"/>
        </w:rPr>
        <w:instrText xml:space="preserve"> SEQ Observation \* ARABIC </w:instrText>
      </w:r>
      <w:r w:rsidRPr="00D80538">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25</w:t>
      </w:r>
      <w:r w:rsidRPr="00D80538">
        <w:rPr>
          <w:rFonts w:ascii="Times New Roman" w:eastAsia="等线" w:hAnsi="Times New Roman"/>
          <w:b/>
          <w:szCs w:val="20"/>
          <w:lang w:val="en-GB" w:eastAsia="zh-CN"/>
        </w:rPr>
        <w:fldChar w:fldCharType="end"/>
      </w:r>
      <w:r w:rsidRPr="00D80538">
        <w:rPr>
          <w:rFonts w:ascii="Times New Roman" w:eastAsia="宋体" w:hAnsi="Times New Roman"/>
          <w:b/>
          <w:szCs w:val="20"/>
          <w:lang w:val="en-GB" w:eastAsia="zh-CN"/>
        </w:rPr>
        <w:t>: Compared</w:t>
      </w:r>
      <w:r w:rsidRPr="00D80538">
        <w:rPr>
          <w:rFonts w:ascii="Times New Roman" w:eastAsiaTheme="minorEastAsia" w:hAnsi="Times New Roman"/>
          <w:b/>
          <w:lang w:eastAsia="zh-CN"/>
        </w:rPr>
        <w:t xml:space="preserve"> to the existing R15/16/17 power saving schemes, LP-WUS monitoring combined with main receiver light sleep can bring {</w:t>
      </w:r>
      <w:r w:rsidR="00401849" w:rsidRPr="00922D63">
        <w:rPr>
          <w:rFonts w:ascii="Times New Roman" w:eastAsiaTheme="minorEastAsia" w:hAnsi="Times New Roman"/>
          <w:b/>
          <w:color w:val="FF0000"/>
          <w:lang w:eastAsia="zh-CN"/>
        </w:rPr>
        <w:t>14</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25</w:t>
      </w:r>
      <w:r w:rsidRPr="00922D63">
        <w:rPr>
          <w:rFonts w:ascii="Times New Roman" w:eastAsiaTheme="minorEastAsia" w:hAnsi="Times New Roman"/>
          <w:b/>
          <w:color w:val="FF0000"/>
          <w:lang w:eastAsia="zh-CN"/>
        </w:rPr>
        <w:t xml:space="preserve">%} </w:t>
      </w:r>
      <w:r w:rsidRPr="00D80538">
        <w:rPr>
          <w:rFonts w:ascii="Times New Roman" w:eastAsiaTheme="minorEastAsia" w:hAnsi="Times New Roman"/>
          <w:b/>
          <w:lang w:eastAsia="zh-CN"/>
        </w:rPr>
        <w:t xml:space="preserve">additional UE power saving gain, with acceptable capacity </w:t>
      </w:r>
      <w:r w:rsidR="007B0A79" w:rsidRPr="00D80538">
        <w:rPr>
          <w:rFonts w:ascii="Times New Roman" w:eastAsiaTheme="minorEastAsia" w:hAnsi="Times New Roman"/>
          <w:b/>
          <w:lang w:eastAsia="zh-CN"/>
        </w:rPr>
        <w:t xml:space="preserve">impact </w:t>
      </w:r>
      <w:r w:rsidRPr="00D80538">
        <w:rPr>
          <w:rFonts w:ascii="Times New Roman" w:eastAsiaTheme="minorEastAsia" w:hAnsi="Times New Roman"/>
          <w:b/>
          <w:lang w:eastAsia="zh-CN"/>
        </w:rPr>
        <w:t>at least in low load case</w:t>
      </w:r>
      <w:r w:rsidR="007E1F25" w:rsidRPr="00D80538">
        <w:rPr>
          <w:rFonts w:ascii="Times New Roman" w:eastAsiaTheme="minorEastAsia" w:hAnsi="Times New Roman"/>
          <w:b/>
          <w:lang w:eastAsia="zh-CN"/>
        </w:rPr>
        <w:t xml:space="preserve"> for DL only XR traffic</w:t>
      </w:r>
      <w:r w:rsidRPr="00C43735">
        <w:rPr>
          <w:rFonts w:ascii="Times New Roman" w:eastAsiaTheme="minorEastAsia" w:hAnsi="Times New Roman"/>
          <w:b/>
          <w:lang w:eastAsia="zh-CN"/>
        </w:rPr>
        <w:t>.</w:t>
      </w:r>
      <w:bookmarkEnd w:id="96"/>
    </w:p>
    <w:p w14:paraId="496F2191" w14:textId="5AEFF987" w:rsidR="004540E5" w:rsidRPr="006924CF" w:rsidRDefault="004540E5" w:rsidP="00D01DD6">
      <w:pPr>
        <w:pStyle w:val="af0"/>
        <w:numPr>
          <w:ilvl w:val="0"/>
          <w:numId w:val="56"/>
        </w:numPr>
        <w:overflowPunct w:val="0"/>
        <w:autoSpaceDE w:val="0"/>
        <w:autoSpaceDN w:val="0"/>
        <w:adjustRightInd w:val="0"/>
        <w:spacing w:before="120" w:after="120"/>
        <w:ind w:firstLineChars="0"/>
        <w:textAlignment w:val="baseline"/>
        <w:rPr>
          <w:rFonts w:ascii="Times New Roman" w:eastAsiaTheme="minorEastAsia" w:hAnsi="Times New Roman"/>
          <w:b/>
          <w:i/>
          <w:szCs w:val="20"/>
        </w:rPr>
      </w:pPr>
      <w:r w:rsidRPr="006924CF">
        <w:rPr>
          <w:rFonts w:ascii="Times New Roman" w:eastAsiaTheme="minorEastAsia" w:hAnsi="Times New Roman"/>
          <w:b/>
          <w:i/>
          <w:szCs w:val="20"/>
        </w:rPr>
        <w:t>InH, FR1, DL</w:t>
      </w:r>
      <w:r w:rsidR="00257E82">
        <w:rPr>
          <w:rFonts w:ascii="Times New Roman" w:eastAsiaTheme="minorEastAsia" w:hAnsi="Times New Roman"/>
          <w:b/>
          <w:i/>
          <w:szCs w:val="20"/>
        </w:rPr>
        <w:t xml:space="preserve"> </w:t>
      </w:r>
      <w:r w:rsidR="00257E82">
        <w:rPr>
          <w:rFonts w:ascii="Times New Roman" w:eastAsiaTheme="minorEastAsia" w:hAnsi="Times New Roman" w:hint="eastAsia"/>
          <w:b/>
          <w:i/>
          <w:szCs w:val="20"/>
        </w:rPr>
        <w:t>video+UL</w:t>
      </w:r>
      <w:r w:rsidRPr="006924CF">
        <w:rPr>
          <w:rFonts w:ascii="Times New Roman" w:eastAsiaTheme="minorEastAsia" w:hAnsi="Times New Roman"/>
          <w:b/>
          <w:i/>
          <w:szCs w:val="20"/>
        </w:rPr>
        <w:t xml:space="preserve"> </w:t>
      </w:r>
      <w:r w:rsidR="00257E82">
        <w:rPr>
          <w:rFonts w:ascii="Times New Roman" w:eastAsiaTheme="minorEastAsia" w:hAnsi="Times New Roman" w:hint="eastAsia"/>
          <w:b/>
          <w:i/>
          <w:szCs w:val="20"/>
        </w:rPr>
        <w:t>pose</w:t>
      </w:r>
      <w:r w:rsidR="00257E82">
        <w:rPr>
          <w:rFonts w:ascii="Times New Roman" w:eastAsiaTheme="minorEastAsia" w:hAnsi="Times New Roman"/>
          <w:b/>
          <w:i/>
          <w:szCs w:val="20"/>
        </w:rPr>
        <w:t xml:space="preserve"> </w:t>
      </w:r>
      <w:r w:rsidR="007B0A79">
        <w:rPr>
          <w:rFonts w:ascii="Times New Roman" w:eastAsiaTheme="minorEastAsia" w:hAnsi="Times New Roman"/>
          <w:b/>
          <w:i/>
          <w:szCs w:val="20"/>
        </w:rPr>
        <w:t>XR</w:t>
      </w:r>
      <w:r w:rsidR="00257E82">
        <w:rPr>
          <w:rFonts w:ascii="Times New Roman" w:eastAsiaTheme="minorEastAsia" w:hAnsi="Times New Roman"/>
          <w:b/>
          <w:i/>
          <w:szCs w:val="20"/>
        </w:rPr>
        <w:t xml:space="preserve"> traffics</w:t>
      </w:r>
      <w:r w:rsidRPr="006924CF">
        <w:rPr>
          <w:rFonts w:ascii="Times New Roman" w:eastAsiaTheme="minorEastAsia" w:hAnsi="Times New Roman"/>
          <w:b/>
          <w:i/>
          <w:szCs w:val="20"/>
        </w:rPr>
        <w:t>, 100MHz bandwidth, DDDSU TDD format</w:t>
      </w:r>
    </w:p>
    <w:p w14:paraId="6A1772F4" w14:textId="584BB955" w:rsidR="005E4137" w:rsidRPr="005E4137" w:rsidRDefault="006924CF" w:rsidP="006924CF">
      <w:pPr>
        <w:overflowPunct w:val="0"/>
        <w:autoSpaceDE w:val="0"/>
        <w:autoSpaceDN w:val="0"/>
        <w:adjustRightInd w:val="0"/>
        <w:spacing w:before="120" w:after="120"/>
        <w:textAlignment w:val="baseline"/>
        <w:rPr>
          <w:rFonts w:ascii="Times New Roman" w:eastAsiaTheme="minorEastAsia" w:hAnsi="Times New Roman"/>
          <w:szCs w:val="20"/>
        </w:rPr>
      </w:pPr>
      <w:r>
        <w:rPr>
          <w:rFonts w:ascii="Times New Roman" w:eastAsiaTheme="minorEastAsia" w:hAnsi="Times New Roman"/>
          <w:szCs w:val="20"/>
        </w:rPr>
        <w:fldChar w:fldCharType="begin"/>
      </w:r>
      <w:r>
        <w:rPr>
          <w:rFonts w:ascii="Times New Roman" w:eastAsiaTheme="minorEastAsia" w:hAnsi="Times New Roman"/>
          <w:szCs w:val="20"/>
        </w:rPr>
        <w:instrText xml:space="preserve"> REF _Ref135065706 \h </w:instrText>
      </w:r>
      <w:r>
        <w:rPr>
          <w:rFonts w:ascii="Times New Roman" w:eastAsiaTheme="minorEastAsia" w:hAnsi="Times New Roman"/>
          <w:szCs w:val="20"/>
        </w:rPr>
      </w:r>
      <w:r>
        <w:rPr>
          <w:rFonts w:ascii="Times New Roman" w:eastAsiaTheme="minorEastAsia" w:hAnsi="Times New Roman"/>
          <w:szCs w:val="20"/>
        </w:rPr>
        <w:fldChar w:fldCharType="separate"/>
      </w:r>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Pr>
          <w:rFonts w:ascii="Times New Roman" w:eastAsia="等线" w:hAnsi="Times New Roman"/>
          <w:b/>
          <w:noProof/>
        </w:rPr>
        <w:t>14</w:t>
      </w:r>
      <w:r>
        <w:rPr>
          <w:rFonts w:ascii="Times New Roman" w:eastAsiaTheme="minorEastAsia" w:hAnsi="Times New Roman"/>
          <w:szCs w:val="20"/>
        </w:rPr>
        <w:fldChar w:fldCharType="end"/>
      </w:r>
      <w:r w:rsidR="005E4137" w:rsidRPr="006924CF">
        <w:rPr>
          <w:rFonts w:ascii="Times New Roman" w:eastAsiaTheme="minorEastAsia" w:hAnsi="Times New Roman"/>
          <w:szCs w:val="20"/>
        </w:rPr>
        <w:t xml:space="preserve"> below shows the evaluation results for </w:t>
      </w:r>
      <w:r w:rsidR="005E4137">
        <w:rPr>
          <w:rFonts w:ascii="Times New Roman" w:eastAsiaTheme="minorEastAsia" w:hAnsi="Times New Roman"/>
          <w:szCs w:val="20"/>
        </w:rPr>
        <w:t xml:space="preserve">mixed DL and UL traffics for XR. For DL, </w:t>
      </w:r>
      <w:r w:rsidR="00604E06">
        <w:rPr>
          <w:rFonts w:ascii="Times New Roman" w:eastAsiaTheme="minorEastAsia" w:hAnsi="Times New Roman"/>
          <w:szCs w:val="20"/>
        </w:rPr>
        <w:t>30</w:t>
      </w:r>
      <w:r w:rsidR="005E4137">
        <w:rPr>
          <w:rFonts w:ascii="Times New Roman" w:eastAsiaTheme="minorEastAsia" w:hAnsi="Times New Roman"/>
          <w:szCs w:val="20"/>
        </w:rPr>
        <w:t xml:space="preserve">Mbps and 60FPS is assumed. While for UL, the pose traffic with arrival interval of 16.67ms and 10ms PDB is assumed. </w:t>
      </w:r>
      <w:r w:rsidR="0062466C" w:rsidRPr="00530452">
        <w:rPr>
          <w:rFonts w:ascii="Times New Roman" w:eastAsiaTheme="minorEastAsia" w:hAnsi="Times New Roman"/>
          <w:szCs w:val="20"/>
          <w:lang w:eastAsia="zh-CN"/>
        </w:rPr>
        <w:t>And LP-WUR ON power is assumed 0.1units with alwayson monitoring.</w:t>
      </w:r>
      <w:r w:rsidR="0062466C">
        <w:rPr>
          <w:rFonts w:ascii="Times New Roman" w:eastAsiaTheme="minorEastAsia" w:hAnsi="Times New Roman"/>
          <w:szCs w:val="20"/>
          <w:lang w:eastAsia="zh-CN"/>
        </w:rPr>
        <w:t xml:space="preserve"> </w:t>
      </w:r>
      <w:r w:rsidR="005E4137">
        <w:rPr>
          <w:rFonts w:ascii="Times New Roman" w:eastAsiaTheme="minorEastAsia" w:hAnsi="Times New Roman"/>
          <w:szCs w:val="20"/>
        </w:rPr>
        <w:t xml:space="preserve">Other details can be found in Appendix B. </w:t>
      </w:r>
    </w:p>
    <w:p w14:paraId="28B39F1C" w14:textId="2192E9D6" w:rsidR="006653AC" w:rsidRDefault="005A3D52" w:rsidP="005A3D52">
      <w:pPr>
        <w:spacing w:after="120" w:line="276" w:lineRule="auto"/>
        <w:jc w:val="both"/>
        <w:rPr>
          <w:rFonts w:ascii="Times New Roman" w:eastAsiaTheme="minorEastAsia" w:hAnsi="Times New Roman"/>
          <w:b/>
          <w:lang w:eastAsia="zh-CN"/>
        </w:rPr>
      </w:pPr>
      <w:r>
        <w:rPr>
          <w:noProof/>
        </w:rPr>
        <w:lastRenderedPageBreak/>
        <w:drawing>
          <wp:inline distT="0" distB="0" distL="0" distR="0" wp14:anchorId="442D9141" wp14:editId="3D4B9D54">
            <wp:extent cx="5759450" cy="2461260"/>
            <wp:effectExtent l="0" t="0" r="12700" b="15240"/>
            <wp:docPr id="53" name="图表 53">
              <a:extLst xmlns:a="http://schemas.openxmlformats.org/drawingml/2006/main">
                <a:ext uri="{FF2B5EF4-FFF2-40B4-BE49-F238E27FC236}">
                  <a16:creationId xmlns:a16="http://schemas.microsoft.com/office/drawing/2014/main" id="{FE5F1A2D-8960-43FD-9328-D48D89F750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B9B0317" w14:textId="1F0B8F35"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6769BD9E" wp14:editId="4DE9D7E0">
            <wp:extent cx="5759450" cy="2601595"/>
            <wp:effectExtent l="0" t="0" r="12700" b="8255"/>
            <wp:docPr id="61" name="图表 61">
              <a:extLst xmlns:a="http://schemas.openxmlformats.org/drawingml/2006/main">
                <a:ext uri="{FF2B5EF4-FFF2-40B4-BE49-F238E27FC236}">
                  <a16:creationId xmlns:a16="http://schemas.microsoft.com/office/drawing/2014/main" id="{3F308D85-C1AD-4BAA-A5AE-EEFF1264456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9BFC4DC" w14:textId="0B7C8B01" w:rsidR="005A3D52" w:rsidRDefault="005A3D52" w:rsidP="005A3D52">
      <w:pPr>
        <w:spacing w:after="120" w:line="276" w:lineRule="auto"/>
        <w:jc w:val="both"/>
        <w:rPr>
          <w:rFonts w:ascii="Times New Roman" w:eastAsiaTheme="minorEastAsia" w:hAnsi="Times New Roman"/>
          <w:b/>
          <w:lang w:eastAsia="zh-CN"/>
        </w:rPr>
      </w:pPr>
      <w:r>
        <w:rPr>
          <w:noProof/>
        </w:rPr>
        <w:drawing>
          <wp:inline distT="0" distB="0" distL="0" distR="0" wp14:anchorId="195197F0" wp14:editId="5FB85F5B">
            <wp:extent cx="5759450" cy="2461260"/>
            <wp:effectExtent l="0" t="0" r="12700" b="15240"/>
            <wp:docPr id="71" name="图表 71">
              <a:extLst xmlns:a="http://schemas.openxmlformats.org/drawingml/2006/main">
                <a:ext uri="{FF2B5EF4-FFF2-40B4-BE49-F238E27FC236}">
                  <a16:creationId xmlns:a16="http://schemas.microsoft.com/office/drawing/2014/main" id="{D5E4660F-6949-4565-B9A6-3B4C27D7F9B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7761A3C" w14:textId="1D0D4A21" w:rsidR="00371865" w:rsidRDefault="00371865" w:rsidP="005A3D52">
      <w:pPr>
        <w:spacing w:after="120" w:line="276" w:lineRule="auto"/>
        <w:jc w:val="both"/>
        <w:rPr>
          <w:rFonts w:ascii="Times New Roman" w:eastAsiaTheme="minorEastAsia" w:hAnsi="Times New Roman"/>
          <w:b/>
          <w:lang w:eastAsia="zh-CN"/>
        </w:rPr>
      </w:pPr>
      <w:commentRangeStart w:id="97"/>
      <w:r>
        <w:rPr>
          <w:noProof/>
        </w:rPr>
        <w:lastRenderedPageBreak/>
        <w:drawing>
          <wp:inline distT="0" distB="0" distL="0" distR="0" wp14:anchorId="21E1A3B7" wp14:editId="17CEF6A4">
            <wp:extent cx="5759450" cy="2115047"/>
            <wp:effectExtent l="0" t="0" r="12700" b="0"/>
            <wp:docPr id="7" name="图表 7">
              <a:extLst xmlns:a="http://schemas.openxmlformats.org/drawingml/2006/main">
                <a:ext uri="{FF2B5EF4-FFF2-40B4-BE49-F238E27FC236}">
                  <a16:creationId xmlns:a16="http://schemas.microsoft.com/office/drawing/2014/main" id="{58564A88-28AA-45B2-80E1-DB1104E95E0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commentRangeEnd w:id="97"/>
      <w:r>
        <w:rPr>
          <w:rStyle w:val="a7"/>
        </w:rPr>
        <w:commentReference w:id="97"/>
      </w:r>
    </w:p>
    <w:p w14:paraId="01BD401C" w14:textId="493D05DD" w:rsidR="000E37E7" w:rsidRDefault="005E4137">
      <w:pPr>
        <w:spacing w:after="120" w:line="276" w:lineRule="auto"/>
        <w:jc w:val="center"/>
        <w:rPr>
          <w:rFonts w:ascii="Times New Roman" w:eastAsiaTheme="minorEastAsia" w:hAnsi="Times New Roman"/>
          <w:b/>
          <w:lang w:eastAsia="zh-CN"/>
        </w:rPr>
      </w:pPr>
      <w:bookmarkStart w:id="98" w:name="_Ref135065706"/>
      <w:r>
        <w:rPr>
          <w:rFonts w:ascii="Times New Roman" w:eastAsiaTheme="minorEastAsia" w:hAnsi="Times New Roman" w:hint="eastAsia"/>
          <w:b/>
          <w:lang w:eastAsia="zh-CN"/>
        </w:rPr>
        <w:t>F</w:t>
      </w:r>
      <w:r>
        <w:rPr>
          <w:rFonts w:ascii="Times New Roman" w:eastAsiaTheme="minorEastAsia" w:hAnsi="Times New Roman"/>
          <w:b/>
          <w:lang w:eastAsia="zh-CN"/>
        </w:rPr>
        <w:t xml:space="preserve">igure </w:t>
      </w:r>
      <w:r w:rsidR="006924CF" w:rsidRPr="0029432B">
        <w:rPr>
          <w:rFonts w:ascii="Times New Roman" w:eastAsia="等线" w:hAnsi="Times New Roman"/>
          <w:b/>
        </w:rPr>
        <w:fldChar w:fldCharType="begin"/>
      </w:r>
      <w:r w:rsidR="006924CF" w:rsidRPr="0029432B">
        <w:rPr>
          <w:rFonts w:ascii="Times New Roman" w:eastAsia="等线" w:hAnsi="Times New Roman"/>
          <w:b/>
        </w:rPr>
        <w:instrText xml:space="preserve"> SEQ Figure \* ARABIC </w:instrText>
      </w:r>
      <w:r w:rsidR="006924CF" w:rsidRPr="0029432B">
        <w:rPr>
          <w:rFonts w:ascii="Times New Roman" w:eastAsia="等线" w:hAnsi="Times New Roman"/>
          <w:b/>
        </w:rPr>
        <w:fldChar w:fldCharType="separate"/>
      </w:r>
      <w:r w:rsidR="006924CF">
        <w:rPr>
          <w:rFonts w:ascii="Times New Roman" w:eastAsia="等线" w:hAnsi="Times New Roman"/>
          <w:b/>
          <w:noProof/>
        </w:rPr>
        <w:t>14</w:t>
      </w:r>
      <w:r w:rsidR="006924CF" w:rsidRPr="0029432B">
        <w:rPr>
          <w:rFonts w:ascii="Times New Roman" w:eastAsia="等线" w:hAnsi="Times New Roman"/>
          <w:b/>
        </w:rPr>
        <w:fldChar w:fldCharType="end"/>
      </w:r>
      <w:bookmarkEnd w:id="98"/>
      <w:r>
        <w:rPr>
          <w:rFonts w:ascii="Times New Roman" w:eastAsiaTheme="minorEastAsia" w:hAnsi="Times New Roman"/>
          <w:b/>
          <w:lang w:eastAsia="zh-CN"/>
        </w:rPr>
        <w:t xml:space="preserve"> Evaluation results for mixed DL (AR) and UL (pose) traffics in XR</w:t>
      </w:r>
    </w:p>
    <w:p w14:paraId="7CB3E81A" w14:textId="6AA97270"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According to the results </w:t>
      </w:r>
      <w:r w:rsidRPr="00B44A82">
        <w:rPr>
          <w:rFonts w:ascii="Times New Roman" w:eastAsiaTheme="minorEastAsia" w:hAnsi="Times New Roman"/>
          <w:szCs w:val="20"/>
          <w:lang w:eastAsia="zh-CN"/>
        </w:rPr>
        <w:t>shown in</w:t>
      </w:r>
      <w:r>
        <w:rPr>
          <w:rFonts w:ascii="Times New Roman" w:eastAsiaTheme="minorEastAsia" w:hAnsi="Times New Roman"/>
          <w:szCs w:val="20"/>
          <w:lang w:eastAsia="zh-CN"/>
        </w:rPr>
        <w:t xml:space="preserve"> </w:t>
      </w:r>
      <w:r w:rsidR="006924CF">
        <w:rPr>
          <w:rFonts w:ascii="Times New Roman" w:eastAsiaTheme="minorEastAsia" w:hAnsi="Times New Roman"/>
          <w:szCs w:val="20"/>
          <w:lang w:eastAsia="zh-CN"/>
        </w:rPr>
        <w:fldChar w:fldCharType="begin"/>
      </w:r>
      <w:r w:rsidR="006924CF">
        <w:rPr>
          <w:rFonts w:ascii="Times New Roman" w:eastAsiaTheme="minorEastAsia" w:hAnsi="Times New Roman"/>
          <w:szCs w:val="20"/>
          <w:lang w:eastAsia="zh-CN"/>
        </w:rPr>
        <w:instrText xml:space="preserve"> REF _Ref135065706 \h </w:instrText>
      </w:r>
      <w:r w:rsidR="006924CF">
        <w:rPr>
          <w:rFonts w:ascii="Times New Roman" w:eastAsiaTheme="minorEastAsia" w:hAnsi="Times New Roman"/>
          <w:szCs w:val="20"/>
          <w:lang w:eastAsia="zh-CN"/>
        </w:rPr>
      </w:r>
      <w:r w:rsidR="006924CF">
        <w:rPr>
          <w:rFonts w:ascii="Times New Roman" w:eastAsiaTheme="minorEastAsia" w:hAnsi="Times New Roman"/>
          <w:szCs w:val="20"/>
          <w:lang w:eastAsia="zh-CN"/>
        </w:rPr>
        <w:fldChar w:fldCharType="separate"/>
      </w:r>
      <w:r w:rsidR="006924CF">
        <w:rPr>
          <w:rFonts w:ascii="Times New Roman" w:eastAsiaTheme="minorEastAsia" w:hAnsi="Times New Roman" w:hint="eastAsia"/>
          <w:b/>
          <w:lang w:eastAsia="zh-CN"/>
        </w:rPr>
        <w:t>F</w:t>
      </w:r>
      <w:r w:rsidR="006924CF">
        <w:rPr>
          <w:rFonts w:ascii="Times New Roman" w:eastAsiaTheme="minorEastAsia" w:hAnsi="Times New Roman"/>
          <w:b/>
          <w:lang w:eastAsia="zh-CN"/>
        </w:rPr>
        <w:t xml:space="preserve">igure </w:t>
      </w:r>
      <w:r w:rsidR="006924CF">
        <w:rPr>
          <w:rFonts w:ascii="Times New Roman" w:eastAsia="等线" w:hAnsi="Times New Roman"/>
          <w:b/>
          <w:noProof/>
        </w:rPr>
        <w:t>14</w:t>
      </w:r>
      <w:r w:rsidR="006924CF">
        <w:rPr>
          <w:rFonts w:ascii="Times New Roman" w:eastAsiaTheme="minorEastAsia" w:hAnsi="Times New Roman"/>
          <w:szCs w:val="20"/>
          <w:lang w:eastAsia="zh-CN"/>
        </w:rPr>
        <w:fldChar w:fldCharType="end"/>
      </w:r>
      <w:r w:rsidRPr="00B44A82">
        <w:rPr>
          <w:rFonts w:ascii="Times New Roman" w:eastAsiaTheme="minorEastAsia" w:hAnsi="Times New Roman"/>
          <w:szCs w:val="20"/>
          <w:lang w:eastAsia="zh-CN"/>
        </w:rPr>
        <w:t>, compared to always</w:t>
      </w:r>
      <w:r>
        <w:rPr>
          <w:rFonts w:ascii="Times New Roman" w:eastAsiaTheme="minorEastAsia" w:hAnsi="Times New Roman"/>
          <w:szCs w:val="20"/>
          <w:lang w:eastAsia="zh-CN"/>
        </w:rPr>
        <w:t>-</w:t>
      </w:r>
      <w:r w:rsidRPr="00B44A82">
        <w:rPr>
          <w:rFonts w:ascii="Times New Roman" w:eastAsiaTheme="minorEastAsia" w:hAnsi="Times New Roman"/>
          <w:szCs w:val="20"/>
          <w:lang w:eastAsia="zh-CN"/>
        </w:rPr>
        <w:t>On scheme</w:t>
      </w:r>
      <w:r>
        <w:rPr>
          <w:rFonts w:ascii="Times New Roman" w:eastAsiaTheme="minorEastAsia" w:hAnsi="Times New Roman"/>
          <w:szCs w:val="20"/>
          <w:lang w:eastAsia="zh-CN"/>
        </w:rPr>
        <w:t xml:space="preserve"> (no DRX), R17 PDCCH monitoring skipping+ehanced DRX + SSSG switching </w:t>
      </w:r>
      <w:r w:rsidRPr="00B44A82">
        <w:rPr>
          <w:rFonts w:ascii="Times New Roman" w:eastAsiaTheme="minorEastAsia" w:hAnsi="Times New Roman"/>
          <w:szCs w:val="20"/>
          <w:lang w:eastAsia="zh-CN"/>
        </w:rPr>
        <w:t>scheme can obtain 1</w:t>
      </w:r>
      <w:r>
        <w:rPr>
          <w:rFonts w:ascii="Times New Roman" w:eastAsiaTheme="minorEastAsia" w:hAnsi="Times New Roman"/>
          <w:szCs w:val="20"/>
          <w:lang w:eastAsia="zh-CN"/>
        </w:rPr>
        <w:t>0</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14</w:t>
      </w:r>
      <w:r w:rsidRPr="00B44A82">
        <w:rPr>
          <w:rFonts w:ascii="Times New Roman" w:eastAsiaTheme="minorEastAsia" w:hAnsi="Times New Roman"/>
          <w:szCs w:val="20"/>
          <w:lang w:eastAsia="zh-CN"/>
        </w:rPr>
        <w:t>%</w:t>
      </w:r>
      <w:r w:rsidRPr="00B44A82">
        <w:rPr>
          <w:rFonts w:ascii="Times New Roman" w:eastAsiaTheme="minorEastAsia" w:hAnsi="Times New Roman" w:hint="eastAsia"/>
          <w:szCs w:val="20"/>
          <w:lang w:eastAsia="zh-CN"/>
        </w:rPr>
        <w:t xml:space="preserve"> </w:t>
      </w:r>
      <w:r w:rsidRPr="00B44A82">
        <w:rPr>
          <w:rFonts w:ascii="Times New Roman" w:eastAsiaTheme="minorEastAsia" w:hAnsi="Times New Roman"/>
          <w:szCs w:val="20"/>
          <w:lang w:eastAsia="zh-CN"/>
        </w:rPr>
        <w:t xml:space="preserve">power saving gain, while LP-WUS </w:t>
      </w:r>
      <w:r>
        <w:rPr>
          <w:rFonts w:ascii="Times New Roman" w:eastAsiaTheme="minorEastAsia" w:hAnsi="Times New Roman"/>
          <w:szCs w:val="20"/>
          <w:lang w:eastAsia="zh-CN"/>
        </w:rPr>
        <w:t xml:space="preserve">monitoring </w:t>
      </w:r>
      <w:r w:rsidRPr="00B44A82">
        <w:rPr>
          <w:rFonts w:ascii="Times New Roman" w:eastAsiaTheme="minorEastAsia" w:hAnsi="Times New Roman"/>
          <w:szCs w:val="20"/>
          <w:lang w:eastAsia="zh-CN"/>
        </w:rPr>
        <w:t>scheme</w:t>
      </w:r>
      <w:r>
        <w:rPr>
          <w:rFonts w:ascii="Times New Roman" w:eastAsiaTheme="minorEastAsia" w:hAnsi="Times New Roman"/>
          <w:szCs w:val="20"/>
          <w:lang w:eastAsia="zh-CN"/>
        </w:rPr>
        <w:t>s</w:t>
      </w:r>
      <w:r w:rsidRPr="00B44A82">
        <w:rPr>
          <w:rFonts w:ascii="Times New Roman" w:eastAsiaTheme="minorEastAsia" w:hAnsi="Times New Roman"/>
          <w:szCs w:val="20"/>
          <w:lang w:eastAsia="zh-CN"/>
        </w:rPr>
        <w:t xml:space="preserve"> can achieve </w:t>
      </w:r>
      <w:r>
        <w:rPr>
          <w:rFonts w:ascii="Times New Roman" w:eastAsiaTheme="minorEastAsia" w:hAnsi="Times New Roman"/>
          <w:szCs w:val="20"/>
          <w:lang w:eastAsia="zh-CN"/>
        </w:rPr>
        <w:t>about 19</w:t>
      </w:r>
      <w:r w:rsidRPr="00B44A82">
        <w:rPr>
          <w:rFonts w:ascii="Times New Roman" w:eastAsiaTheme="minorEastAsia" w:hAnsi="Times New Roman"/>
          <w:szCs w:val="20"/>
          <w:lang w:eastAsia="zh-CN"/>
        </w:rPr>
        <w:t>%</w:t>
      </w:r>
      <w:r>
        <w:rPr>
          <w:rFonts w:ascii="Times New Roman" w:eastAsiaTheme="minorEastAsia" w:hAnsi="Times New Roman"/>
          <w:szCs w:val="20"/>
          <w:lang w:eastAsia="zh-CN"/>
        </w:rPr>
        <w:t xml:space="preserve"> ~29%</w:t>
      </w:r>
      <w:r w:rsidRPr="00B44A82">
        <w:rPr>
          <w:rFonts w:ascii="Times New Roman" w:eastAsiaTheme="minorEastAsia" w:hAnsi="Times New Roman"/>
          <w:szCs w:val="20"/>
          <w:lang w:eastAsia="zh-CN"/>
        </w:rPr>
        <w:t xml:space="preserve"> power saving gain. </w:t>
      </w:r>
    </w:p>
    <w:p w14:paraId="1CDC3A03" w14:textId="61002254"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For both low load and high load cases, c</w:t>
      </w:r>
      <w:r w:rsidRPr="008A1BC0">
        <w:rPr>
          <w:rFonts w:ascii="Times New Roman" w:eastAsiaTheme="minorEastAsia" w:hAnsi="Times New Roman"/>
          <w:szCs w:val="20"/>
          <w:lang w:eastAsia="zh-CN"/>
        </w:rPr>
        <w:t xml:space="preserve">omparing </w:t>
      </w:r>
      <w:r>
        <w:rPr>
          <w:rFonts w:ascii="Times New Roman" w:eastAsiaTheme="minorEastAsia" w:hAnsi="Times New Roman"/>
          <w:szCs w:val="20"/>
          <w:lang w:eastAsia="zh-CN"/>
        </w:rPr>
        <w:t>to</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R17 PDCCH monitoring </w:t>
      </w:r>
      <w:r w:rsidR="00D80538" w:rsidRPr="00922D63">
        <w:rPr>
          <w:rFonts w:ascii="Times New Roman" w:eastAsiaTheme="minorEastAsia" w:hAnsi="Times New Roman"/>
          <w:color w:val="FF0000"/>
          <w:szCs w:val="20"/>
          <w:lang w:eastAsia="zh-CN"/>
        </w:rPr>
        <w:t xml:space="preserve">adaptation </w:t>
      </w:r>
      <w:r>
        <w:rPr>
          <w:rFonts w:ascii="Times New Roman" w:eastAsiaTheme="minorEastAsia" w:hAnsi="Times New Roman"/>
          <w:szCs w:val="20"/>
          <w:lang w:eastAsia="zh-CN"/>
        </w:rPr>
        <w:t>+e</w:t>
      </w:r>
      <w:r w:rsidR="00D80538">
        <w:rPr>
          <w:rFonts w:ascii="Times New Roman" w:eastAsiaTheme="minorEastAsia" w:hAnsi="Times New Roman"/>
          <w:szCs w:val="20"/>
          <w:lang w:eastAsia="zh-CN"/>
        </w:rPr>
        <w:t>n</w:t>
      </w:r>
      <w:r>
        <w:rPr>
          <w:rFonts w:ascii="Times New Roman" w:eastAsiaTheme="minorEastAsia" w:hAnsi="Times New Roman"/>
          <w:szCs w:val="20"/>
          <w:lang w:eastAsia="zh-CN"/>
        </w:rPr>
        <w:t>hanced DRX</w:t>
      </w:r>
      <w:r w:rsidRPr="008A1BC0">
        <w:rPr>
          <w:rFonts w:ascii="Times New Roman" w:eastAsiaTheme="minorEastAsia" w:hAnsi="Times New Roman"/>
          <w:szCs w:val="20"/>
          <w:lang w:eastAsia="zh-CN"/>
        </w:rPr>
        <w:t>, LP-WU</w:t>
      </w:r>
      <w:r>
        <w:rPr>
          <w:rFonts w:ascii="Times New Roman" w:eastAsiaTheme="minorEastAsia" w:hAnsi="Times New Roman"/>
          <w:szCs w:val="20"/>
          <w:lang w:eastAsia="zh-CN"/>
        </w:rPr>
        <w:t xml:space="preserve">S/WUR schemes with main radio enters </w:t>
      </w:r>
      <w:r w:rsidRPr="00AB731E">
        <w:rPr>
          <w:rFonts w:ascii="Times New Roman" w:eastAsiaTheme="minorEastAsia" w:hAnsi="Times New Roman"/>
          <w:b/>
          <w:szCs w:val="20"/>
          <w:lang w:eastAsia="zh-CN"/>
        </w:rPr>
        <w:t>micro sleep</w:t>
      </w:r>
      <w:r>
        <w:rPr>
          <w:rFonts w:ascii="Times New Roman" w:eastAsiaTheme="minorEastAsia" w:hAnsi="Times New Roman"/>
          <w:szCs w:val="20"/>
          <w:lang w:eastAsia="zh-CN"/>
        </w:rPr>
        <w:t xml:space="preserve"> during LP-WUS monitoring</w:t>
      </w:r>
      <w:r w:rsidRPr="008A1BC0">
        <w:rPr>
          <w:rFonts w:ascii="Times New Roman" w:eastAsiaTheme="minorEastAsia" w:hAnsi="Times New Roman"/>
          <w:szCs w:val="20"/>
          <w:lang w:eastAsia="zh-CN"/>
        </w:rPr>
        <w:t xml:space="preserve"> can</w:t>
      </w:r>
      <w:r>
        <w:rPr>
          <w:rFonts w:ascii="Times New Roman" w:eastAsiaTheme="minorEastAsia" w:hAnsi="Times New Roman"/>
          <w:szCs w:val="20"/>
          <w:lang w:eastAsia="zh-CN"/>
        </w:rPr>
        <w:t xml:space="preserve"> bring </w:t>
      </w:r>
      <w:commentRangeStart w:id="99"/>
      <w:r w:rsidRPr="00922D63">
        <w:rPr>
          <w:rFonts w:ascii="Times New Roman" w:eastAsiaTheme="minorEastAsia" w:hAnsi="Times New Roman"/>
          <w:color w:val="FF0000"/>
          <w:szCs w:val="20"/>
          <w:lang w:eastAsia="zh-CN"/>
        </w:rPr>
        <w:t>{8%~</w:t>
      </w:r>
      <w:r w:rsidR="00401849" w:rsidRPr="00922D63">
        <w:rPr>
          <w:rFonts w:ascii="Times New Roman" w:eastAsiaTheme="minorEastAsia" w:hAnsi="Times New Roman"/>
          <w:color w:val="FF0000"/>
          <w:szCs w:val="20"/>
          <w:lang w:eastAsia="zh-CN"/>
        </w:rPr>
        <w:t>12</w:t>
      </w:r>
      <w:r w:rsidRPr="00922D63">
        <w:rPr>
          <w:rFonts w:ascii="Times New Roman" w:eastAsiaTheme="minorEastAsia" w:hAnsi="Times New Roman"/>
          <w:color w:val="FF0000"/>
          <w:szCs w:val="20"/>
          <w:lang w:eastAsia="zh-CN"/>
        </w:rPr>
        <w:t>%}</w:t>
      </w:r>
      <w:r w:rsidRPr="008A1BC0">
        <w:rPr>
          <w:rFonts w:ascii="Times New Roman" w:eastAsiaTheme="minorEastAsia" w:hAnsi="Times New Roman"/>
          <w:szCs w:val="20"/>
          <w:lang w:eastAsia="zh-CN"/>
        </w:rPr>
        <w:t xml:space="preserve"> </w:t>
      </w:r>
      <w:r>
        <w:rPr>
          <w:rFonts w:ascii="Times New Roman" w:eastAsiaTheme="minorEastAsia" w:hAnsi="Times New Roman"/>
          <w:szCs w:val="20"/>
          <w:lang w:eastAsia="zh-CN"/>
        </w:rPr>
        <w:t>a</w:t>
      </w:r>
      <w:commentRangeEnd w:id="99"/>
      <w:r w:rsidR="00D2691E">
        <w:rPr>
          <w:rStyle w:val="a7"/>
        </w:rPr>
        <w:commentReference w:id="99"/>
      </w:r>
      <w:r>
        <w:rPr>
          <w:rFonts w:ascii="Times New Roman" w:eastAsiaTheme="minorEastAsia" w:hAnsi="Times New Roman"/>
          <w:szCs w:val="20"/>
          <w:lang w:eastAsia="zh-CN"/>
        </w:rPr>
        <w:t xml:space="preserve">dditional </w:t>
      </w:r>
      <w:r w:rsidRPr="008A1BC0">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8A1BC0">
        <w:rPr>
          <w:rFonts w:ascii="Times New Roman" w:eastAsiaTheme="minorEastAsia" w:hAnsi="Times New Roman"/>
          <w:szCs w:val="20"/>
          <w:lang w:eastAsia="zh-CN"/>
        </w:rPr>
        <w:t xml:space="preserve"> with </w:t>
      </w:r>
      <w:r>
        <w:rPr>
          <w:rFonts w:ascii="Times New Roman" w:eastAsiaTheme="minorEastAsia" w:hAnsi="Times New Roman"/>
          <w:szCs w:val="20"/>
          <w:lang w:eastAsia="zh-CN"/>
        </w:rPr>
        <w:t>no</w:t>
      </w:r>
      <w:r w:rsidRPr="008A1BC0">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47AA55A3" w14:textId="61945940" w:rsidR="006F5FE5"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addition, for low load case, </w:t>
      </w:r>
      <w:r w:rsidRPr="000B0A5F">
        <w:rPr>
          <w:rFonts w:ascii="Times New Roman" w:eastAsiaTheme="minorEastAsia" w:hAnsi="Times New Roman"/>
          <w:szCs w:val="20"/>
          <w:lang w:eastAsia="zh-CN"/>
        </w:rPr>
        <w:t xml:space="preserve">comparing to </w:t>
      </w:r>
      <w:r w:rsidR="00E37E1E">
        <w:rPr>
          <w:rFonts w:ascii="Times New Roman" w:eastAsiaTheme="minorEastAsia" w:hAnsi="Times New Roman"/>
          <w:szCs w:val="20"/>
          <w:lang w:eastAsia="zh-CN"/>
        </w:rPr>
        <w:t xml:space="preserve">R17 PDCCH monitoring </w:t>
      </w:r>
      <w:r w:rsidR="00D80538" w:rsidRPr="00922D63">
        <w:rPr>
          <w:rFonts w:ascii="Times New Roman" w:eastAsiaTheme="minorEastAsia" w:hAnsi="Times New Roman"/>
          <w:color w:val="FF0000"/>
          <w:szCs w:val="20"/>
          <w:lang w:eastAsia="zh-CN"/>
        </w:rPr>
        <w:t xml:space="preserve">adaptation </w:t>
      </w:r>
      <w:r w:rsidR="00E37E1E">
        <w:rPr>
          <w:rFonts w:ascii="Times New Roman" w:eastAsiaTheme="minorEastAsia" w:hAnsi="Times New Roman"/>
          <w:szCs w:val="20"/>
          <w:lang w:eastAsia="zh-CN"/>
        </w:rPr>
        <w:t>+e</w:t>
      </w:r>
      <w:r w:rsidR="00D80538">
        <w:rPr>
          <w:rFonts w:ascii="Times New Roman" w:eastAsiaTheme="minorEastAsia" w:hAnsi="Times New Roman"/>
          <w:szCs w:val="20"/>
          <w:lang w:eastAsia="zh-CN"/>
        </w:rPr>
        <w:t>n</w:t>
      </w:r>
      <w:r w:rsidR="00E37E1E">
        <w:rPr>
          <w:rFonts w:ascii="Times New Roman" w:eastAsiaTheme="minorEastAsia" w:hAnsi="Times New Roman"/>
          <w:szCs w:val="20"/>
          <w:lang w:eastAsia="zh-CN"/>
        </w:rPr>
        <w:t>hanced DRX</w:t>
      </w:r>
      <w:r w:rsidRPr="000B0A5F">
        <w:rPr>
          <w:rFonts w:ascii="Times New Roman" w:eastAsiaTheme="minorEastAsia" w:hAnsi="Times New Roman"/>
          <w:szCs w:val="20"/>
          <w:lang w:eastAsia="zh-CN"/>
        </w:rPr>
        <w:t xml:space="preserve">, LP-WUS/WUR schemes with main radio enters </w:t>
      </w:r>
      <w:r w:rsidRPr="00AB731E">
        <w:rPr>
          <w:rFonts w:ascii="Times New Roman" w:eastAsiaTheme="minorEastAsia" w:hAnsi="Times New Roman"/>
          <w:b/>
          <w:szCs w:val="20"/>
          <w:lang w:eastAsia="zh-CN"/>
        </w:rPr>
        <w:t>light sleep</w:t>
      </w:r>
      <w:r w:rsidRPr="000B0A5F">
        <w:rPr>
          <w:rFonts w:ascii="Times New Roman" w:eastAsiaTheme="minorEastAsia" w:hAnsi="Times New Roman"/>
          <w:szCs w:val="20"/>
          <w:lang w:eastAsia="zh-CN"/>
        </w:rPr>
        <w:t xml:space="preserve"> during LP-WUS monitoring can </w:t>
      </w:r>
      <w:r>
        <w:rPr>
          <w:rFonts w:ascii="Times New Roman" w:eastAsiaTheme="minorEastAsia" w:hAnsi="Times New Roman"/>
          <w:szCs w:val="20"/>
          <w:lang w:eastAsia="zh-CN"/>
        </w:rPr>
        <w:t>bring</w:t>
      </w:r>
      <w:r w:rsidRPr="000B0A5F">
        <w:rPr>
          <w:rFonts w:ascii="Times New Roman" w:eastAsiaTheme="minorEastAsia" w:hAnsi="Times New Roman"/>
          <w:szCs w:val="20"/>
          <w:lang w:eastAsia="zh-CN"/>
        </w:rPr>
        <w:t xml:space="preserve"> </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18</w:t>
      </w:r>
      <w:r w:rsidRPr="00922D63">
        <w:rPr>
          <w:rFonts w:ascii="Times New Roman" w:eastAsiaTheme="minorEastAsia" w:hAnsi="Times New Roman"/>
          <w:color w:val="FF0000"/>
          <w:szCs w:val="20"/>
          <w:lang w:eastAsia="zh-CN"/>
        </w:rPr>
        <w:t>%~</w:t>
      </w:r>
      <w:r w:rsidR="00401849" w:rsidRPr="00922D63">
        <w:rPr>
          <w:rFonts w:ascii="Times New Roman" w:eastAsiaTheme="minorEastAsia" w:hAnsi="Times New Roman"/>
          <w:color w:val="FF0000"/>
          <w:szCs w:val="20"/>
          <w:lang w:eastAsia="zh-CN"/>
        </w:rPr>
        <w:t>19</w:t>
      </w:r>
      <w:r w:rsidRPr="00922D63">
        <w:rPr>
          <w:rFonts w:ascii="Times New Roman" w:eastAsiaTheme="minorEastAsia" w:hAnsi="Times New Roman"/>
          <w:color w:val="FF0000"/>
          <w:szCs w:val="20"/>
          <w:lang w:eastAsia="zh-CN"/>
        </w:rPr>
        <w:t xml:space="preserve">%} </w:t>
      </w:r>
      <w:r>
        <w:rPr>
          <w:rFonts w:ascii="Times New Roman" w:eastAsiaTheme="minorEastAsia" w:hAnsi="Times New Roman"/>
          <w:szCs w:val="20"/>
          <w:lang w:eastAsia="zh-CN"/>
        </w:rPr>
        <w:t xml:space="preserve">additional </w:t>
      </w:r>
      <w:r w:rsidRPr="000B0A5F">
        <w:rPr>
          <w:rFonts w:ascii="Times New Roman" w:eastAsiaTheme="minorEastAsia" w:hAnsi="Times New Roman"/>
          <w:szCs w:val="20"/>
          <w:lang w:eastAsia="zh-CN"/>
        </w:rPr>
        <w:t xml:space="preserve">UE power </w:t>
      </w:r>
      <w:r>
        <w:rPr>
          <w:rFonts w:ascii="Times New Roman" w:eastAsiaTheme="minorEastAsia" w:hAnsi="Times New Roman"/>
          <w:szCs w:val="20"/>
          <w:lang w:eastAsia="zh-CN"/>
        </w:rPr>
        <w:t>saving gain</w:t>
      </w:r>
      <w:r w:rsidRPr="000B0A5F">
        <w:rPr>
          <w:rFonts w:ascii="Times New Roman" w:eastAsiaTheme="minorEastAsia" w:hAnsi="Times New Roman"/>
          <w:szCs w:val="20"/>
          <w:lang w:eastAsia="zh-CN"/>
        </w:rPr>
        <w:t xml:space="preserve"> with </w:t>
      </w:r>
      <w:r w:rsidR="00E37E1E">
        <w:rPr>
          <w:rFonts w:ascii="Times New Roman" w:eastAsiaTheme="minorEastAsia" w:hAnsi="Times New Roman"/>
          <w:szCs w:val="20"/>
          <w:lang w:eastAsia="zh-CN"/>
        </w:rPr>
        <w:t>a little</w:t>
      </w:r>
      <w:r>
        <w:rPr>
          <w:rFonts w:ascii="Times New Roman" w:eastAsiaTheme="minorEastAsia" w:hAnsi="Times New Roman"/>
          <w:szCs w:val="20"/>
          <w:lang w:eastAsia="zh-CN"/>
        </w:rPr>
        <w:t xml:space="preserve"> (UE satisfaction metric as 95% packet successful rate)</w:t>
      </w:r>
      <w:r w:rsidRPr="000B0A5F">
        <w:rPr>
          <w:rFonts w:ascii="Times New Roman" w:eastAsiaTheme="minorEastAsia" w:hAnsi="Times New Roman"/>
          <w:szCs w:val="20"/>
          <w:lang w:eastAsia="zh-CN"/>
        </w:rPr>
        <w:t xml:space="preserve"> capacity loss.</w:t>
      </w:r>
      <w:r>
        <w:rPr>
          <w:rFonts w:ascii="Times New Roman" w:eastAsiaTheme="minorEastAsia" w:hAnsi="Times New Roman"/>
          <w:szCs w:val="20"/>
          <w:lang w:eastAsia="zh-CN"/>
        </w:rPr>
        <w:t xml:space="preserve"> </w:t>
      </w:r>
    </w:p>
    <w:p w14:paraId="6CA4322B" w14:textId="79A247FB" w:rsidR="006F5FE5" w:rsidRPr="005C0D37" w:rsidRDefault="006F5FE5" w:rsidP="006F5FE5">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In this sense, t</w:t>
      </w:r>
      <w:r w:rsidRPr="00BB0E78">
        <w:rPr>
          <w:rFonts w:ascii="Times New Roman" w:eastAsiaTheme="minorEastAsia" w:hAnsi="Times New Roman"/>
          <w:szCs w:val="20"/>
          <w:lang w:eastAsia="zh-CN"/>
        </w:rPr>
        <w:t>he LP-WUS</w:t>
      </w:r>
      <w:r>
        <w:rPr>
          <w:rFonts w:ascii="Times New Roman" w:eastAsiaTheme="minorEastAsia" w:hAnsi="Times New Roman"/>
          <w:szCs w:val="20"/>
          <w:lang w:eastAsia="zh-CN"/>
        </w:rPr>
        <w:t xml:space="preserve"> monitoring combined with main receiver micro sleep can be applied to all the cases, while the combination with main receiver light sleep are mainly useful for low load scenarios.</w:t>
      </w:r>
      <w:r>
        <w:rPr>
          <w:rFonts w:ascii="Times New Roman" w:eastAsiaTheme="minorEastAsia" w:hAnsi="Times New Roman" w:hint="eastAsia"/>
          <w:szCs w:val="20"/>
          <w:lang w:eastAsia="zh-CN"/>
        </w:rPr>
        <w:t xml:space="preserve"> </w:t>
      </w:r>
    </w:p>
    <w:p w14:paraId="7225814C" w14:textId="77AFDC6C" w:rsidR="006F5FE5" w:rsidRPr="00AF0118" w:rsidRDefault="006F5FE5" w:rsidP="006F5FE5">
      <w:pPr>
        <w:spacing w:after="120" w:line="276" w:lineRule="auto"/>
        <w:jc w:val="both"/>
        <w:rPr>
          <w:rFonts w:ascii="Times New Roman" w:eastAsiaTheme="minorEastAsia" w:hAnsi="Times New Roman"/>
          <w:b/>
          <w:lang w:eastAsia="zh-CN"/>
        </w:rPr>
      </w:pPr>
      <w:bookmarkStart w:id="100" w:name="_Ref135067223"/>
      <w:r w:rsidRPr="000D1410">
        <w:rPr>
          <w:rFonts w:ascii="Times New Roman" w:eastAsia="宋体" w:hAnsi="Times New Roman"/>
          <w:b/>
          <w:szCs w:val="20"/>
          <w:lang w:val="en-GB" w:eastAsia="zh-CN"/>
        </w:rPr>
        <w:t xml:space="preserve">Observation </w:t>
      </w:r>
      <w:r w:rsidRPr="000D1410">
        <w:rPr>
          <w:rFonts w:ascii="Times New Roman" w:eastAsia="等线" w:hAnsi="Times New Roman"/>
          <w:b/>
          <w:szCs w:val="20"/>
          <w:lang w:val="en-GB" w:eastAsia="zh-CN"/>
        </w:rPr>
        <w:fldChar w:fldCharType="begin"/>
      </w:r>
      <w:r w:rsidRPr="00D80538">
        <w:rPr>
          <w:rFonts w:ascii="Times New Roman" w:eastAsia="等线" w:hAnsi="Times New Roman"/>
          <w:b/>
          <w:szCs w:val="20"/>
          <w:lang w:val="en-GB" w:eastAsia="zh-CN"/>
        </w:rPr>
        <w:instrText xml:space="preserve"> SEQ Observation \* ARABIC </w:instrText>
      </w:r>
      <w:r w:rsidRPr="000D1410">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26</w:t>
      </w:r>
      <w:r w:rsidRPr="000D1410">
        <w:rPr>
          <w:rFonts w:ascii="Times New Roman" w:eastAsia="等线" w:hAnsi="Times New Roman"/>
          <w:b/>
          <w:szCs w:val="20"/>
          <w:lang w:val="en-GB" w:eastAsia="zh-CN"/>
        </w:rPr>
        <w:fldChar w:fldCharType="end"/>
      </w:r>
      <w:r w:rsidRPr="000D1410">
        <w:rPr>
          <w:rFonts w:ascii="Times New Roman" w:eastAsia="宋体" w:hAnsi="Times New Roman"/>
          <w:b/>
          <w:szCs w:val="20"/>
          <w:lang w:val="en-GB" w:eastAsia="zh-CN"/>
        </w:rPr>
        <w:t>: Compared</w:t>
      </w:r>
      <w:r w:rsidRPr="000D1410">
        <w:rPr>
          <w:rFonts w:ascii="Times New Roman" w:eastAsiaTheme="minorEastAsia" w:hAnsi="Times New Roman"/>
          <w:b/>
          <w:lang w:eastAsia="zh-CN"/>
        </w:rPr>
        <w:t xml:space="preserve"> to the existing R15/16/17 power saving schemes, LP-WUS monitoring combined with main receiver micro sleep can bring {</w:t>
      </w:r>
      <w:r w:rsidR="00E37E1E" w:rsidRPr="00922D63">
        <w:rPr>
          <w:rFonts w:ascii="Times New Roman" w:eastAsiaTheme="minorEastAsia" w:hAnsi="Times New Roman"/>
          <w:b/>
          <w:color w:val="FF0000"/>
          <w:lang w:eastAsia="zh-CN"/>
        </w:rPr>
        <w:t>8</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12</w:t>
      </w:r>
      <w:r w:rsidRPr="00922D63">
        <w:rPr>
          <w:rFonts w:ascii="Times New Roman" w:eastAsiaTheme="minorEastAsia" w:hAnsi="Times New Roman"/>
          <w:b/>
          <w:color w:val="FF0000"/>
          <w:lang w:eastAsia="zh-CN"/>
        </w:rPr>
        <w:t>%</w:t>
      </w:r>
      <w:r w:rsidRPr="000D1410">
        <w:rPr>
          <w:rFonts w:ascii="Times New Roman" w:eastAsiaTheme="minorEastAsia" w:hAnsi="Times New Roman"/>
          <w:b/>
          <w:lang w:eastAsia="zh-CN"/>
        </w:rPr>
        <w:t>} additional UE power saving gain with no capacity loss in both low load and high load cases</w:t>
      </w:r>
      <w:r w:rsidR="007E1F25" w:rsidRPr="00C43735">
        <w:rPr>
          <w:rFonts w:ascii="Times New Roman" w:eastAsiaTheme="minorEastAsia" w:hAnsi="Times New Roman"/>
          <w:b/>
          <w:lang w:eastAsia="zh-CN"/>
        </w:rPr>
        <w:t xml:space="preserve"> for DL+UL XR traffics</w:t>
      </w:r>
      <w:r w:rsidRPr="00AF0118">
        <w:rPr>
          <w:rFonts w:ascii="Times New Roman" w:eastAsiaTheme="minorEastAsia" w:hAnsi="Times New Roman"/>
          <w:b/>
          <w:lang w:eastAsia="zh-CN"/>
        </w:rPr>
        <w:t>.</w:t>
      </w:r>
      <w:bookmarkEnd w:id="100"/>
    </w:p>
    <w:p w14:paraId="589876BF" w14:textId="4B99D16F" w:rsidR="003519E8" w:rsidRPr="00D80538" w:rsidRDefault="006F5FE5" w:rsidP="006924CF">
      <w:pPr>
        <w:spacing w:after="120" w:line="276" w:lineRule="auto"/>
        <w:rPr>
          <w:rFonts w:ascii="Times New Roman" w:eastAsiaTheme="minorEastAsia" w:hAnsi="Times New Roman"/>
          <w:b/>
          <w:lang w:eastAsia="zh-CN"/>
        </w:rPr>
      </w:pPr>
      <w:bookmarkStart w:id="101" w:name="_Ref135067226"/>
      <w:r w:rsidRPr="006F070D">
        <w:rPr>
          <w:rFonts w:ascii="Times New Roman" w:eastAsia="宋体" w:hAnsi="Times New Roman"/>
          <w:b/>
          <w:szCs w:val="20"/>
          <w:lang w:val="en-GB" w:eastAsia="zh-CN"/>
        </w:rPr>
        <w:t xml:space="preserve">Observation </w:t>
      </w:r>
      <w:r w:rsidRPr="000D1410">
        <w:rPr>
          <w:rFonts w:ascii="Times New Roman" w:eastAsia="等线" w:hAnsi="Times New Roman"/>
          <w:b/>
          <w:szCs w:val="20"/>
          <w:lang w:val="en-GB" w:eastAsia="zh-CN"/>
        </w:rPr>
        <w:fldChar w:fldCharType="begin"/>
      </w:r>
      <w:r w:rsidRPr="00D80538">
        <w:rPr>
          <w:rFonts w:ascii="Times New Roman" w:eastAsia="等线" w:hAnsi="Times New Roman"/>
          <w:b/>
          <w:szCs w:val="20"/>
          <w:lang w:val="en-GB" w:eastAsia="zh-CN"/>
        </w:rPr>
        <w:instrText xml:space="preserve"> SEQ Observation \* ARABIC </w:instrText>
      </w:r>
      <w:r w:rsidRPr="000D1410">
        <w:rPr>
          <w:rFonts w:ascii="Times New Roman" w:eastAsia="等线" w:hAnsi="Times New Roman"/>
          <w:b/>
          <w:szCs w:val="20"/>
          <w:lang w:val="en-GB" w:eastAsia="zh-CN"/>
        </w:rPr>
        <w:fldChar w:fldCharType="separate"/>
      </w:r>
      <w:r w:rsidR="006924CF" w:rsidRPr="00922D63">
        <w:rPr>
          <w:rFonts w:ascii="Times New Roman" w:eastAsia="等线" w:hAnsi="Times New Roman"/>
          <w:b/>
          <w:szCs w:val="20"/>
          <w:lang w:val="en-GB" w:eastAsia="zh-CN"/>
        </w:rPr>
        <w:t>27</w:t>
      </w:r>
      <w:r w:rsidRPr="000D1410">
        <w:rPr>
          <w:rFonts w:ascii="Times New Roman" w:eastAsia="等线" w:hAnsi="Times New Roman"/>
          <w:b/>
          <w:szCs w:val="20"/>
          <w:lang w:val="en-GB" w:eastAsia="zh-CN"/>
        </w:rPr>
        <w:fldChar w:fldCharType="end"/>
      </w:r>
      <w:r w:rsidRPr="000D1410">
        <w:rPr>
          <w:rFonts w:ascii="Times New Roman" w:eastAsia="宋体" w:hAnsi="Times New Roman"/>
          <w:b/>
          <w:szCs w:val="20"/>
          <w:lang w:val="en-GB" w:eastAsia="zh-CN"/>
        </w:rPr>
        <w:t>: Compared</w:t>
      </w:r>
      <w:r w:rsidRPr="000D1410">
        <w:rPr>
          <w:rFonts w:ascii="Times New Roman" w:eastAsiaTheme="minorEastAsia" w:hAnsi="Times New Roman"/>
          <w:b/>
          <w:lang w:eastAsia="zh-CN"/>
        </w:rPr>
        <w:t xml:space="preserve"> to the existing R15/16/17 power saving schemes, LP-WUS monitoring combined with main receiver light sleep can bring {</w:t>
      </w:r>
      <w:r w:rsidR="00401849" w:rsidRPr="00922D63">
        <w:rPr>
          <w:rFonts w:ascii="Times New Roman" w:eastAsiaTheme="minorEastAsia" w:hAnsi="Times New Roman"/>
          <w:b/>
          <w:color w:val="FF0000"/>
          <w:lang w:eastAsia="zh-CN"/>
        </w:rPr>
        <w:t>18</w:t>
      </w:r>
      <w:r w:rsidRPr="00922D63">
        <w:rPr>
          <w:rFonts w:ascii="Times New Roman" w:eastAsiaTheme="minorEastAsia" w:hAnsi="Times New Roman"/>
          <w:b/>
          <w:color w:val="FF0000"/>
          <w:lang w:eastAsia="zh-CN"/>
        </w:rPr>
        <w:t>%~</w:t>
      </w:r>
      <w:r w:rsidR="00401849" w:rsidRPr="00922D63">
        <w:rPr>
          <w:rFonts w:ascii="Times New Roman" w:eastAsiaTheme="minorEastAsia" w:hAnsi="Times New Roman"/>
          <w:b/>
          <w:color w:val="FF0000"/>
          <w:lang w:eastAsia="zh-CN"/>
        </w:rPr>
        <w:t>19</w:t>
      </w:r>
      <w:r w:rsidRPr="00922D63">
        <w:rPr>
          <w:rFonts w:ascii="Times New Roman" w:eastAsiaTheme="minorEastAsia" w:hAnsi="Times New Roman"/>
          <w:b/>
          <w:color w:val="FF0000"/>
          <w:lang w:eastAsia="zh-CN"/>
        </w:rPr>
        <w:t>%</w:t>
      </w:r>
      <w:r w:rsidRPr="000D1410">
        <w:rPr>
          <w:rFonts w:ascii="Times New Roman" w:eastAsiaTheme="minorEastAsia" w:hAnsi="Times New Roman"/>
          <w:b/>
          <w:lang w:eastAsia="zh-CN"/>
        </w:rPr>
        <w:t>} additional UE power saving gain, with acceptable capacity impact at least in low load case</w:t>
      </w:r>
      <w:r w:rsidR="007E1F25" w:rsidRPr="00D80538">
        <w:rPr>
          <w:rFonts w:ascii="Times New Roman" w:eastAsiaTheme="minorEastAsia" w:hAnsi="Times New Roman"/>
          <w:b/>
          <w:lang w:eastAsia="zh-CN"/>
        </w:rPr>
        <w:t xml:space="preserve"> for DL+UL XR traffics</w:t>
      </w:r>
      <w:r w:rsidRPr="00D80538">
        <w:rPr>
          <w:rFonts w:ascii="Times New Roman" w:eastAsiaTheme="minorEastAsia" w:hAnsi="Times New Roman"/>
          <w:b/>
          <w:lang w:eastAsia="zh-CN"/>
        </w:rPr>
        <w:t>.</w:t>
      </w:r>
      <w:bookmarkEnd w:id="101"/>
    </w:p>
    <w:p w14:paraId="278D4476" w14:textId="45097D02" w:rsidR="00D45453" w:rsidRDefault="00D45453" w:rsidP="00D01DD6">
      <w:pPr>
        <w:pStyle w:val="af0"/>
        <w:numPr>
          <w:ilvl w:val="0"/>
          <w:numId w:val="26"/>
        </w:numPr>
        <w:overflowPunct w:val="0"/>
        <w:autoSpaceDE w:val="0"/>
        <w:autoSpaceDN w:val="0"/>
        <w:adjustRightInd w:val="0"/>
        <w:spacing w:after="180"/>
        <w:ind w:right="-99" w:firstLineChars="0"/>
        <w:textAlignment w:val="baseline"/>
        <w:rPr>
          <w:rFonts w:ascii="Times New Roman" w:eastAsiaTheme="minorEastAsia" w:hAnsi="Times New Roman"/>
          <w:b/>
          <w:bCs/>
          <w:i/>
          <w:sz w:val="20"/>
          <w:szCs w:val="20"/>
          <w:u w:val="single"/>
        </w:rPr>
      </w:pPr>
      <w:bookmarkStart w:id="102" w:name="_Hlk131759373"/>
      <w:r>
        <w:rPr>
          <w:rFonts w:ascii="Times New Roman" w:eastAsiaTheme="minorEastAsia" w:hAnsi="Times New Roman"/>
          <w:b/>
          <w:bCs/>
          <w:i/>
          <w:sz w:val="20"/>
          <w:szCs w:val="20"/>
          <w:u w:val="single"/>
        </w:rPr>
        <w:t xml:space="preserve">Evaluation for eMBB </w:t>
      </w:r>
      <w:r w:rsidR="001401EE">
        <w:rPr>
          <w:rFonts w:ascii="Times New Roman" w:eastAsiaTheme="minorEastAsia" w:hAnsi="Times New Roman"/>
          <w:b/>
          <w:bCs/>
          <w:i/>
          <w:sz w:val="20"/>
          <w:szCs w:val="20"/>
          <w:u w:val="single"/>
        </w:rPr>
        <w:t xml:space="preserve">FTP </w:t>
      </w:r>
      <w:r>
        <w:rPr>
          <w:rFonts w:ascii="Times New Roman" w:eastAsiaTheme="minorEastAsia" w:hAnsi="Times New Roman"/>
          <w:b/>
          <w:bCs/>
          <w:i/>
          <w:sz w:val="20"/>
          <w:szCs w:val="20"/>
          <w:u w:val="single"/>
        </w:rPr>
        <w:t>traffic model (refer to TR 38.840)</w:t>
      </w:r>
    </w:p>
    <w:p w14:paraId="71882FBE" w14:textId="383D032A" w:rsidR="00D45453" w:rsidDel="00F549C3" w:rsidRDefault="00D45453"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Based on</w:t>
      </w:r>
      <w:r w:rsidRPr="00902EB2">
        <w:rPr>
          <w:rFonts w:ascii="Times New Roman" w:eastAsiaTheme="minorEastAsia" w:hAnsi="Times New Roman"/>
          <w:szCs w:val="20"/>
          <w:lang w:eastAsia="zh-CN"/>
        </w:rPr>
        <w:t xml:space="preserve"> </w:t>
      </w:r>
      <w:r>
        <w:rPr>
          <w:rFonts w:ascii="Times New Roman" w:eastAsiaTheme="minorEastAsia" w:hAnsi="Times New Roman"/>
          <w:szCs w:val="20"/>
          <w:lang w:eastAsia="zh-CN"/>
        </w:rPr>
        <w:t>FTP model 3</w:t>
      </w:r>
      <w:r w:rsidRPr="00902EB2">
        <w:rPr>
          <w:rFonts w:ascii="Times New Roman" w:eastAsiaTheme="minorEastAsia" w:hAnsi="Times New Roman"/>
          <w:szCs w:val="20"/>
          <w:lang w:eastAsia="zh-CN"/>
        </w:rPr>
        <w:t xml:space="preserve"> traffic model </w:t>
      </w:r>
      <w:r>
        <w:rPr>
          <w:rFonts w:ascii="Times New Roman" w:eastAsiaTheme="minorEastAsia" w:hAnsi="Times New Roman"/>
          <w:szCs w:val="20"/>
          <w:lang w:eastAsia="zh-CN"/>
        </w:rPr>
        <w:t xml:space="preserve">(200ms mean arrival interval) </w:t>
      </w:r>
      <w:r w:rsidRPr="00902EB2">
        <w:rPr>
          <w:rFonts w:ascii="Times New Roman" w:eastAsiaTheme="minorEastAsia" w:hAnsi="Times New Roman" w:hint="eastAsia"/>
          <w:szCs w:val="20"/>
          <w:lang w:eastAsia="zh-CN"/>
        </w:rPr>
        <w:t>and</w:t>
      </w:r>
      <w:r w:rsidRPr="00902EB2">
        <w:rPr>
          <w:rFonts w:ascii="Times New Roman" w:eastAsiaTheme="minorEastAsia" w:hAnsi="Times New Roman"/>
          <w:szCs w:val="20"/>
          <w:lang w:eastAsia="zh-CN"/>
        </w:rPr>
        <w:t xml:space="preserve"> its corresponding CDRX configuration provided in </w:t>
      </w:r>
      <w:r w:rsidRPr="00902EB2">
        <w:rPr>
          <w:rFonts w:ascii="Times New Roman" w:eastAsiaTheme="minorEastAsia" w:hAnsi="Times New Roman" w:hint="eastAsia"/>
          <w:szCs w:val="20"/>
          <w:lang w:eastAsia="zh-CN"/>
        </w:rPr>
        <w:t>TR</w:t>
      </w:r>
      <w:r w:rsidRPr="00902EB2">
        <w:rPr>
          <w:rFonts w:ascii="Times New Roman" w:eastAsiaTheme="minorEastAsia" w:hAnsi="Times New Roman"/>
          <w:szCs w:val="20"/>
          <w:lang w:eastAsia="zh-CN"/>
        </w:rPr>
        <w:t xml:space="preserve"> 38.840</w:t>
      </w:r>
      <w:r>
        <w:rPr>
          <w:rFonts w:ascii="Times New Roman" w:eastAsiaTheme="minorEastAsia" w:hAnsi="Times New Roman"/>
          <w:szCs w:val="20"/>
          <w:lang w:eastAsia="zh-CN"/>
        </w:rPr>
        <w:t xml:space="preserve">, we further evaluate UE perceived throughput </w:t>
      </w:r>
      <w:r w:rsidRPr="00902EB2">
        <w:rPr>
          <w:rFonts w:ascii="Times New Roman" w:eastAsiaTheme="minorEastAsia" w:hAnsi="Times New Roman"/>
          <w:szCs w:val="20"/>
          <w:lang w:eastAsia="zh-CN"/>
        </w:rPr>
        <w:t xml:space="preserve">(UPT) </w:t>
      </w:r>
      <w:r>
        <w:rPr>
          <w:rFonts w:ascii="Times New Roman" w:eastAsiaTheme="minorEastAsia" w:hAnsi="Times New Roman"/>
          <w:szCs w:val="20"/>
          <w:lang w:eastAsia="zh-CN"/>
        </w:rPr>
        <w:t xml:space="preserve">and power </w:t>
      </w:r>
      <w:r w:rsidRPr="00902EB2">
        <w:rPr>
          <w:rFonts w:ascii="Times New Roman" w:eastAsiaTheme="minorEastAsia" w:hAnsi="Times New Roman"/>
          <w:szCs w:val="20"/>
          <w:lang w:eastAsia="zh-CN"/>
        </w:rPr>
        <w:t>consumption with the following schemes</w:t>
      </w:r>
      <w:r w:rsidR="00401849">
        <w:rPr>
          <w:rFonts w:ascii="Times New Roman" w:eastAsiaTheme="minorEastAsia" w:hAnsi="Times New Roman" w:hint="eastAsia"/>
          <w:szCs w:val="20"/>
          <w:lang w:eastAsia="zh-CN"/>
        </w:rPr>
        <w:t>.</w:t>
      </w:r>
      <w:r w:rsidR="00401849">
        <w:rPr>
          <w:rFonts w:ascii="Times New Roman" w:eastAsiaTheme="minorEastAsia" w:hAnsi="Times New Roman"/>
          <w:szCs w:val="20"/>
          <w:lang w:eastAsia="zh-CN"/>
        </w:rPr>
        <w:t xml:space="preserve"> Note that one UE per cell is assumed.</w:t>
      </w:r>
    </w:p>
    <w:p w14:paraId="109C73CD"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sidRPr="000F71FA">
        <w:rPr>
          <w:rFonts w:ascii="Times New Roman" w:eastAsiaTheme="minorEastAsia" w:hAnsi="Times New Roman"/>
          <w:b/>
          <w:sz w:val="20"/>
          <w:szCs w:val="20"/>
        </w:rPr>
        <w:t xml:space="preserve">Always-On (baseline): </w:t>
      </w:r>
      <w:r w:rsidRPr="000F71FA">
        <w:rPr>
          <w:rFonts w:ascii="Times New Roman" w:eastAsiaTheme="minorEastAsia" w:hAnsi="Times New Roman"/>
          <w:sz w:val="20"/>
          <w:szCs w:val="20"/>
        </w:rPr>
        <w:t>Without adopting any power saving mechanism.</w:t>
      </w:r>
    </w:p>
    <w:p w14:paraId="5D1348FA" w14:textId="77777777" w:rsidR="00D45453" w:rsidRPr="000F71FA" w:rsidRDefault="00D45453" w:rsidP="00D01DD6">
      <w:pPr>
        <w:pStyle w:val="af0"/>
        <w:numPr>
          <w:ilvl w:val="0"/>
          <w:numId w:val="33"/>
        </w:numPr>
        <w:overflowPunct w:val="0"/>
        <w:autoSpaceDE w:val="0"/>
        <w:autoSpaceDN w:val="0"/>
        <w:adjustRightInd w:val="0"/>
        <w:spacing w:after="180"/>
        <w:ind w:right="-99" w:firstLineChars="0"/>
        <w:textAlignment w:val="baseline"/>
        <w:rPr>
          <w:rFonts w:ascii="Times New Roman" w:eastAsiaTheme="minorEastAsia" w:hAnsi="Times New Roman"/>
          <w:b/>
          <w:sz w:val="20"/>
          <w:szCs w:val="20"/>
        </w:rPr>
      </w:pPr>
      <w:r>
        <w:rPr>
          <w:rFonts w:ascii="Times New Roman" w:eastAsiaTheme="minorEastAsia" w:hAnsi="Times New Roman"/>
          <w:b/>
          <w:sz w:val="20"/>
          <w:szCs w:val="20"/>
        </w:rPr>
        <w:t>C-</w:t>
      </w:r>
      <w:r w:rsidRPr="000F71FA">
        <w:rPr>
          <w:rFonts w:ascii="Times New Roman" w:eastAsiaTheme="minorEastAsia" w:hAnsi="Times New Roman"/>
          <w:b/>
          <w:sz w:val="20"/>
          <w:szCs w:val="20"/>
        </w:rPr>
        <w:t xml:space="preserve">DRX: </w:t>
      </w:r>
    </w:p>
    <w:tbl>
      <w:tblPr>
        <w:tblStyle w:val="TableGrid7"/>
        <w:tblW w:w="6662" w:type="dxa"/>
        <w:jc w:val="center"/>
        <w:tblLayout w:type="fixed"/>
        <w:tblLook w:val="04A0" w:firstRow="1" w:lastRow="0" w:firstColumn="1" w:lastColumn="0" w:noHBand="0" w:noVBand="1"/>
      </w:tblPr>
      <w:tblGrid>
        <w:gridCol w:w="1701"/>
        <w:gridCol w:w="2635"/>
        <w:gridCol w:w="2326"/>
      </w:tblGrid>
      <w:tr w:rsidR="00431EC0" w:rsidRPr="00401849" w14:paraId="21618501" w14:textId="77777777" w:rsidTr="007E1E95">
        <w:trPr>
          <w:trHeight w:val="397"/>
          <w:jc w:val="center"/>
        </w:trPr>
        <w:tc>
          <w:tcPr>
            <w:tcW w:w="1701" w:type="dxa"/>
            <w:shd w:val="clear" w:color="auto" w:fill="8EAADB" w:themeFill="accent1" w:themeFillTint="99"/>
            <w:vAlign w:val="center"/>
          </w:tcPr>
          <w:p w14:paraId="087E8F3D"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szCs w:val="20"/>
              </w:rPr>
              <w:t>DRX cycle (ms)</w:t>
            </w:r>
          </w:p>
        </w:tc>
        <w:tc>
          <w:tcPr>
            <w:tcW w:w="2635" w:type="dxa"/>
            <w:shd w:val="clear" w:color="auto" w:fill="8EAADB" w:themeFill="accent1" w:themeFillTint="99"/>
            <w:vAlign w:val="center"/>
          </w:tcPr>
          <w:p w14:paraId="7A49C5D6"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i/>
                <w:szCs w:val="20"/>
              </w:rPr>
              <w:t xml:space="preserve">drx-onDurationTimer </w:t>
            </w:r>
            <w:r w:rsidRPr="00401849">
              <w:rPr>
                <w:rFonts w:ascii="Times New Roman" w:hAnsi="Times New Roman"/>
                <w:b/>
                <w:szCs w:val="20"/>
              </w:rPr>
              <w:t>(ms)</w:t>
            </w:r>
          </w:p>
        </w:tc>
        <w:tc>
          <w:tcPr>
            <w:tcW w:w="2326" w:type="dxa"/>
            <w:shd w:val="clear" w:color="auto" w:fill="8EAADB" w:themeFill="accent1" w:themeFillTint="99"/>
            <w:vAlign w:val="center"/>
          </w:tcPr>
          <w:p w14:paraId="7B37A929" w14:textId="77777777" w:rsidR="00431EC0" w:rsidRPr="00401849" w:rsidRDefault="00431EC0" w:rsidP="00D666B5">
            <w:pPr>
              <w:jc w:val="center"/>
              <w:rPr>
                <w:rFonts w:ascii="Times New Roman" w:eastAsiaTheme="minorEastAsia" w:hAnsi="Times New Roman"/>
                <w:b/>
                <w:szCs w:val="20"/>
                <w:lang w:eastAsia="zh-CN"/>
              </w:rPr>
            </w:pPr>
            <w:r w:rsidRPr="00401849">
              <w:rPr>
                <w:rFonts w:ascii="Times New Roman" w:hAnsi="Times New Roman"/>
                <w:b/>
                <w:i/>
                <w:szCs w:val="20"/>
              </w:rPr>
              <w:t>drx-InactivityTimer</w:t>
            </w:r>
            <w:r w:rsidRPr="00401849">
              <w:rPr>
                <w:rFonts w:ascii="Times New Roman" w:hAnsi="Times New Roman"/>
                <w:b/>
                <w:szCs w:val="20"/>
              </w:rPr>
              <w:t>(ms)</w:t>
            </w:r>
          </w:p>
        </w:tc>
      </w:tr>
      <w:tr w:rsidR="00431EC0" w:rsidRPr="00401849" w14:paraId="67883BE1" w14:textId="77777777" w:rsidTr="007E1E95">
        <w:trPr>
          <w:trHeight w:val="179"/>
          <w:jc w:val="center"/>
        </w:trPr>
        <w:tc>
          <w:tcPr>
            <w:tcW w:w="1701" w:type="dxa"/>
            <w:vAlign w:val="center"/>
          </w:tcPr>
          <w:p w14:paraId="49542ECF"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160</w:t>
            </w:r>
          </w:p>
        </w:tc>
        <w:tc>
          <w:tcPr>
            <w:tcW w:w="2635" w:type="dxa"/>
            <w:vAlign w:val="center"/>
          </w:tcPr>
          <w:p w14:paraId="3D949231"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8</w:t>
            </w:r>
          </w:p>
        </w:tc>
        <w:tc>
          <w:tcPr>
            <w:tcW w:w="2326" w:type="dxa"/>
            <w:vAlign w:val="center"/>
          </w:tcPr>
          <w:p w14:paraId="07B93739" w14:textId="77777777" w:rsidR="00431EC0" w:rsidRPr="00401849" w:rsidRDefault="00431EC0" w:rsidP="00D666B5">
            <w:pPr>
              <w:jc w:val="center"/>
              <w:rPr>
                <w:rFonts w:ascii="Times New Roman" w:eastAsiaTheme="minorEastAsia" w:hAnsi="Times New Roman"/>
                <w:szCs w:val="20"/>
                <w:lang w:eastAsia="zh-CN"/>
              </w:rPr>
            </w:pPr>
            <w:r w:rsidRPr="00401849">
              <w:rPr>
                <w:rFonts w:ascii="Times New Roman" w:eastAsiaTheme="minorEastAsia" w:hAnsi="Times New Roman"/>
                <w:szCs w:val="20"/>
                <w:lang w:eastAsia="zh-CN"/>
              </w:rPr>
              <w:t>100</w:t>
            </w:r>
          </w:p>
        </w:tc>
      </w:tr>
      <w:tr w:rsidR="00431EC0" w:rsidRPr="00401849" w14:paraId="2A113C0A" w14:textId="77777777" w:rsidTr="007E1E95">
        <w:trPr>
          <w:trHeight w:val="179"/>
          <w:jc w:val="center"/>
        </w:trPr>
        <w:tc>
          <w:tcPr>
            <w:tcW w:w="1701" w:type="dxa"/>
            <w:vAlign w:val="center"/>
          </w:tcPr>
          <w:p w14:paraId="48F909D7"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160</w:t>
            </w:r>
          </w:p>
        </w:tc>
        <w:tc>
          <w:tcPr>
            <w:tcW w:w="2635" w:type="dxa"/>
            <w:vAlign w:val="center"/>
          </w:tcPr>
          <w:p w14:paraId="14FB58E5"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8</w:t>
            </w:r>
          </w:p>
        </w:tc>
        <w:tc>
          <w:tcPr>
            <w:tcW w:w="2326" w:type="dxa"/>
            <w:vAlign w:val="center"/>
          </w:tcPr>
          <w:p w14:paraId="098E103A"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40</w:t>
            </w:r>
          </w:p>
        </w:tc>
      </w:tr>
      <w:tr w:rsidR="00431EC0" w:rsidRPr="00401849" w14:paraId="6B40F725" w14:textId="77777777" w:rsidTr="007E1E95">
        <w:trPr>
          <w:trHeight w:val="179"/>
          <w:jc w:val="center"/>
        </w:trPr>
        <w:tc>
          <w:tcPr>
            <w:tcW w:w="1701" w:type="dxa"/>
            <w:vAlign w:val="center"/>
          </w:tcPr>
          <w:p w14:paraId="151787DD"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40</w:t>
            </w:r>
          </w:p>
        </w:tc>
        <w:tc>
          <w:tcPr>
            <w:tcW w:w="2635" w:type="dxa"/>
            <w:vAlign w:val="center"/>
          </w:tcPr>
          <w:p w14:paraId="42C3F6B0"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w:t>
            </w:r>
          </w:p>
        </w:tc>
        <w:tc>
          <w:tcPr>
            <w:tcW w:w="2326" w:type="dxa"/>
            <w:vAlign w:val="center"/>
          </w:tcPr>
          <w:p w14:paraId="72DB89C3"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25</w:t>
            </w:r>
          </w:p>
        </w:tc>
      </w:tr>
      <w:tr w:rsidR="00431EC0" w:rsidRPr="00401849" w14:paraId="5EBE555E" w14:textId="77777777" w:rsidTr="007E1E95">
        <w:trPr>
          <w:trHeight w:val="179"/>
          <w:jc w:val="center"/>
        </w:trPr>
        <w:tc>
          <w:tcPr>
            <w:tcW w:w="1701" w:type="dxa"/>
            <w:vAlign w:val="center"/>
          </w:tcPr>
          <w:p w14:paraId="2753F484" w14:textId="77777777" w:rsidR="00431EC0" w:rsidRPr="00922D63" w:rsidRDefault="00431EC0" w:rsidP="00D666B5">
            <w:pPr>
              <w:jc w:val="center"/>
              <w:rPr>
                <w:rFonts w:ascii="Times New Roman" w:eastAsiaTheme="minorEastAsia" w:hAnsi="Times New Roman"/>
                <w:color w:val="FF0000"/>
                <w:szCs w:val="20"/>
                <w:lang w:eastAsia="zh-CN"/>
              </w:rPr>
            </w:pPr>
            <w:commentRangeStart w:id="103"/>
            <w:r w:rsidRPr="00922D63">
              <w:rPr>
                <w:rFonts w:ascii="Times New Roman" w:eastAsiaTheme="minorEastAsia" w:hAnsi="Times New Roman"/>
                <w:color w:val="FF0000"/>
                <w:szCs w:val="20"/>
                <w:lang w:eastAsia="zh-CN"/>
              </w:rPr>
              <w:t>40</w:t>
            </w:r>
          </w:p>
        </w:tc>
        <w:tc>
          <w:tcPr>
            <w:tcW w:w="2635" w:type="dxa"/>
            <w:vAlign w:val="center"/>
          </w:tcPr>
          <w:p w14:paraId="5AD840EC"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4</w:t>
            </w:r>
          </w:p>
        </w:tc>
        <w:tc>
          <w:tcPr>
            <w:tcW w:w="2326" w:type="dxa"/>
            <w:vAlign w:val="center"/>
          </w:tcPr>
          <w:p w14:paraId="353F76D3" w14:textId="77777777" w:rsidR="00431EC0" w:rsidRPr="00922D63" w:rsidRDefault="00431EC0" w:rsidP="00D666B5">
            <w:pPr>
              <w:jc w:val="center"/>
              <w:rPr>
                <w:rFonts w:ascii="Times New Roman" w:eastAsiaTheme="minorEastAsia" w:hAnsi="Times New Roman"/>
                <w:color w:val="FF0000"/>
                <w:szCs w:val="20"/>
                <w:lang w:eastAsia="zh-CN"/>
              </w:rPr>
            </w:pPr>
            <w:r w:rsidRPr="00922D63">
              <w:rPr>
                <w:rFonts w:ascii="Times New Roman" w:eastAsiaTheme="minorEastAsia" w:hAnsi="Times New Roman"/>
                <w:color w:val="FF0000"/>
                <w:szCs w:val="20"/>
                <w:lang w:eastAsia="zh-CN"/>
              </w:rPr>
              <w:t>10</w:t>
            </w:r>
            <w:commentRangeEnd w:id="103"/>
            <w:r w:rsidR="00D2691E">
              <w:rPr>
                <w:rStyle w:val="a7"/>
              </w:rPr>
              <w:commentReference w:id="103"/>
            </w:r>
          </w:p>
        </w:tc>
      </w:tr>
    </w:tbl>
    <w:p w14:paraId="47A8D6E9" w14:textId="77777777" w:rsidR="00D45453" w:rsidRPr="000F71FA" w:rsidRDefault="00D45453" w:rsidP="00D45453">
      <w:pPr>
        <w:overflowPunct w:val="0"/>
        <w:autoSpaceDE w:val="0"/>
        <w:autoSpaceDN w:val="0"/>
        <w:adjustRightInd w:val="0"/>
        <w:ind w:right="-96"/>
        <w:textAlignment w:val="baseline"/>
        <w:rPr>
          <w:rFonts w:ascii="Times New Roman" w:eastAsiaTheme="minorEastAsia" w:hAnsi="Times New Roman"/>
          <w:szCs w:val="20"/>
        </w:rPr>
      </w:pPr>
    </w:p>
    <w:p w14:paraId="3349919F" w14:textId="77777777" w:rsidR="00D45453" w:rsidRPr="000F71FA"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Pr>
          <w:rFonts w:ascii="Times New Roman" w:eastAsiaTheme="minorEastAsia" w:hAnsi="Times New Roman"/>
          <w:b/>
          <w:sz w:val="20"/>
          <w:szCs w:val="20"/>
        </w:rPr>
        <w:t>C-DRX +DCI format 2_6:</w:t>
      </w:r>
      <w:r w:rsidRPr="000F71FA">
        <w:rPr>
          <w:rFonts w:ascii="Times New Roman" w:eastAsiaTheme="minorEastAsia" w:hAnsi="Times New Roman"/>
          <w:sz w:val="20"/>
          <w:szCs w:val="20"/>
        </w:rPr>
        <w:t xml:space="preserve"> the time gap between DCI format 2_6 </w:t>
      </w:r>
      <w:r>
        <w:rPr>
          <w:rFonts w:ascii="Times New Roman" w:eastAsiaTheme="minorEastAsia" w:hAnsi="Times New Roman"/>
          <w:sz w:val="20"/>
          <w:szCs w:val="20"/>
        </w:rPr>
        <w:t xml:space="preserve">and DRX onduration </w:t>
      </w:r>
      <w:r w:rsidRPr="000F71FA">
        <w:rPr>
          <w:rFonts w:ascii="Times New Roman" w:eastAsiaTheme="minorEastAsia" w:hAnsi="Times New Roman"/>
          <w:sz w:val="20"/>
          <w:szCs w:val="20"/>
        </w:rPr>
        <w:t xml:space="preserve">is 3ms, </w:t>
      </w:r>
      <w:r>
        <w:rPr>
          <w:rFonts w:ascii="Times New Roman" w:eastAsiaTheme="minorEastAsia" w:hAnsi="Times New Roman"/>
          <w:sz w:val="20"/>
          <w:szCs w:val="20"/>
        </w:rPr>
        <w:t>and the DCI format 2_6 monitoring duration is 2ms.</w:t>
      </w:r>
    </w:p>
    <w:p w14:paraId="28644699" w14:textId="77777777" w:rsidR="00D45453" w:rsidRPr="000F71FA" w:rsidDel="00F549C3" w:rsidRDefault="00D45453" w:rsidP="00D01DD6">
      <w:pPr>
        <w:pStyle w:val="af0"/>
        <w:numPr>
          <w:ilvl w:val="0"/>
          <w:numId w:val="34"/>
        </w:numPr>
        <w:overflowPunct w:val="0"/>
        <w:autoSpaceDE w:val="0"/>
        <w:autoSpaceDN w:val="0"/>
        <w:adjustRightInd w:val="0"/>
        <w:spacing w:after="180"/>
        <w:ind w:right="-99" w:firstLineChars="0"/>
        <w:textAlignment w:val="baseline"/>
        <w:rPr>
          <w:rFonts w:ascii="Times New Roman" w:eastAsiaTheme="minorEastAsia" w:hAnsi="Times New Roman"/>
          <w:sz w:val="20"/>
          <w:szCs w:val="20"/>
        </w:rPr>
      </w:pPr>
      <w:r w:rsidRPr="000F71FA">
        <w:rPr>
          <w:rFonts w:ascii="Times New Roman" w:eastAsiaTheme="minorEastAsia" w:hAnsi="Times New Roman"/>
          <w:b/>
          <w:sz w:val="20"/>
          <w:szCs w:val="20"/>
        </w:rPr>
        <w:t>R17 PDCCH monitoring adaptation</w:t>
      </w:r>
      <w:r>
        <w:rPr>
          <w:rFonts w:ascii="Times New Roman" w:eastAsiaTheme="minorEastAsia" w:hAnsi="Times New Roman"/>
          <w:b/>
          <w:sz w:val="20"/>
          <w:szCs w:val="20"/>
        </w:rPr>
        <w:t xml:space="preserve"> + C-DRX +DCI format 2_6</w:t>
      </w:r>
      <w:r w:rsidRPr="000F71FA">
        <w:rPr>
          <w:rFonts w:ascii="Times New Roman" w:eastAsiaTheme="minorEastAsia" w:hAnsi="Times New Roman"/>
          <w:sz w:val="20"/>
          <w:szCs w:val="20"/>
        </w:rPr>
        <w:t xml:space="preserve">: </w:t>
      </w:r>
      <w:r>
        <w:rPr>
          <w:rFonts w:ascii="Times New Roman" w:eastAsiaTheme="minorEastAsia" w:hAnsi="Times New Roman"/>
          <w:sz w:val="20"/>
          <w:szCs w:val="20"/>
        </w:rPr>
        <w:t xml:space="preserve">PDCCH </w:t>
      </w:r>
      <w:r w:rsidRPr="000F71FA" w:rsidDel="0009501B">
        <w:rPr>
          <w:rFonts w:ascii="Times New Roman" w:hAnsi="Times New Roman"/>
          <w:sz w:val="20"/>
          <w:szCs w:val="20"/>
        </w:rPr>
        <w:t>skipping</w:t>
      </w:r>
      <w:r w:rsidDel="0009501B">
        <w:rPr>
          <w:rFonts w:ascii="Times New Roman" w:eastAsiaTheme="minorEastAsia" w:hAnsi="Times New Roman"/>
          <w:sz w:val="20"/>
          <w:szCs w:val="20"/>
        </w:rPr>
        <w:t xml:space="preserve"> </w:t>
      </w:r>
      <w:r>
        <w:rPr>
          <w:rFonts w:ascii="Times New Roman" w:eastAsiaTheme="minorEastAsia" w:hAnsi="Times New Roman"/>
          <w:sz w:val="20"/>
          <w:szCs w:val="20"/>
        </w:rPr>
        <w:t>duration is 100ms, SSSG with PDCCH monitoring every slot.</w:t>
      </w:r>
    </w:p>
    <w:p w14:paraId="18C73C09" w14:textId="67793936" w:rsidR="00060B71" w:rsidRPr="003C3C4D" w:rsidRDefault="00D45453" w:rsidP="00D01DD6">
      <w:pPr>
        <w:pStyle w:val="af0"/>
        <w:numPr>
          <w:ilvl w:val="0"/>
          <w:numId w:val="34"/>
        </w:numPr>
        <w:overflowPunct w:val="0"/>
        <w:autoSpaceDE w:val="0"/>
        <w:autoSpaceDN w:val="0"/>
        <w:adjustRightInd w:val="0"/>
        <w:spacing w:after="180"/>
        <w:ind w:rightChars="-49" w:right="-98" w:firstLineChars="0"/>
        <w:textAlignment w:val="baseline"/>
        <w:rPr>
          <w:rFonts w:ascii="Times New Roman" w:eastAsiaTheme="minorEastAsia" w:hAnsi="Times New Roman"/>
          <w:b/>
        </w:rPr>
      </w:pPr>
      <w:r w:rsidRPr="001014FC">
        <w:rPr>
          <w:rFonts w:ascii="Times New Roman" w:eastAsiaTheme="minorEastAsia" w:hAnsi="Times New Roman"/>
          <w:b/>
          <w:szCs w:val="20"/>
        </w:rPr>
        <w:t xml:space="preserve">LP-WUS </w:t>
      </w:r>
      <w:r w:rsidR="004B2EF2" w:rsidRPr="001014FC">
        <w:rPr>
          <w:rFonts w:ascii="Times New Roman" w:eastAsiaTheme="minorEastAsia" w:hAnsi="Times New Roman"/>
          <w:b/>
          <w:szCs w:val="20"/>
        </w:rPr>
        <w:t>monitoring</w:t>
      </w:r>
      <w:r w:rsidRPr="001014FC">
        <w:rPr>
          <w:rFonts w:ascii="Times New Roman" w:eastAsiaTheme="minorEastAsia" w:hAnsi="Times New Roman"/>
          <w:b/>
          <w:szCs w:val="20"/>
        </w:rPr>
        <w:t xml:space="preserve">+ </w:t>
      </w:r>
      <w:r w:rsidRPr="001014FC" w:rsidDel="00A71526">
        <w:rPr>
          <w:rFonts w:ascii="Times New Roman" w:eastAsiaTheme="minorEastAsia" w:hAnsi="Times New Roman"/>
          <w:b/>
          <w:szCs w:val="20"/>
        </w:rPr>
        <w:t xml:space="preserve">PDCCH </w:t>
      </w:r>
      <w:r w:rsidRPr="001014FC">
        <w:rPr>
          <w:rFonts w:ascii="Times New Roman" w:eastAsiaTheme="minorEastAsia" w:hAnsi="Times New Roman"/>
          <w:b/>
          <w:szCs w:val="20"/>
        </w:rPr>
        <w:t>skipping</w:t>
      </w:r>
      <w:r w:rsidRPr="001014FC">
        <w:rPr>
          <w:rFonts w:ascii="Times New Roman" w:eastAsiaTheme="minorEastAsia" w:hAnsi="Times New Roman"/>
          <w:szCs w:val="20"/>
        </w:rPr>
        <w:t xml:space="preserve">: During PDCCH skipping duration, the UE performs </w:t>
      </w:r>
      <w:r w:rsidRPr="001014FC">
        <w:rPr>
          <w:rFonts w:ascii="Times New Roman" w:eastAsiaTheme="minorEastAsia" w:hAnsi="Times New Roman"/>
          <w:szCs w:val="20"/>
        </w:rPr>
        <w:lastRenderedPageBreak/>
        <w:t xml:space="preserve">continuous LP-WUS monitoring. Once detecting LP-WUS, UE will start PDCCH monitoring after a wake-up delay </w:t>
      </w:r>
      <w:r w:rsidRPr="001014FC" w:rsidDel="0079728A">
        <w:rPr>
          <w:rFonts w:ascii="Times New Roman" w:eastAsiaTheme="minorEastAsia" w:hAnsi="Times New Roman"/>
          <w:szCs w:val="20"/>
        </w:rPr>
        <w:t>e</w:t>
      </w:r>
      <w:r w:rsidRPr="001014FC">
        <w:rPr>
          <w:rFonts w:ascii="Times New Roman" w:eastAsiaTheme="minorEastAsia" w:hAnsi="Times New Roman"/>
          <w:szCs w:val="20"/>
        </w:rPr>
        <w:t>.g., 0ms, 3ms, or 10ms (which corresponds to the ramp-up delay of main receiver from micro/light/deep sleep states).</w:t>
      </w:r>
      <w:r>
        <w:rPr>
          <w:rFonts w:ascii="Times New Roman" w:eastAsiaTheme="minorEastAsia" w:hAnsi="Times New Roman"/>
          <w:bCs/>
          <w:szCs w:val="20"/>
        </w:rPr>
        <w:t xml:space="preserve"> </w:t>
      </w:r>
      <w:r w:rsidRPr="001014FC">
        <w:rPr>
          <w:rFonts w:ascii="Times New Roman" w:eastAsiaTheme="minorEastAsia" w:hAnsi="Times New Roman"/>
          <w:szCs w:val="20"/>
        </w:rPr>
        <w:t xml:space="preserve"> The assumptions on </w:t>
      </w:r>
      <w:r w:rsidRPr="001014FC">
        <w:rPr>
          <w:rFonts w:ascii="Times New Roman" w:eastAsiaTheme="minorEastAsia" w:hAnsi="Times New Roman" w:hint="eastAsia"/>
          <w:szCs w:val="20"/>
        </w:rPr>
        <w:t>the</w:t>
      </w:r>
      <w:r w:rsidRPr="001014FC">
        <w:rPr>
          <w:rFonts w:ascii="Times New Roman" w:eastAsiaTheme="minorEastAsia" w:hAnsi="Times New Roman"/>
          <w:szCs w:val="20"/>
        </w:rPr>
        <w:t xml:space="preserve"> relative power of LP-WUR </w:t>
      </w:r>
      <w:r w:rsidR="004B2EF2" w:rsidRPr="001014FC">
        <w:rPr>
          <w:rFonts w:ascii="Times New Roman" w:eastAsiaTheme="minorEastAsia" w:hAnsi="Times New Roman"/>
          <w:szCs w:val="20"/>
        </w:rPr>
        <w:t xml:space="preserve">“ON” state </w:t>
      </w:r>
      <w:r w:rsidRPr="001014FC">
        <w:rPr>
          <w:rFonts w:ascii="Times New Roman" w:eastAsiaTheme="minorEastAsia" w:hAnsi="Times New Roman"/>
          <w:szCs w:val="20"/>
        </w:rPr>
        <w:t>is 0.0</w:t>
      </w:r>
      <w:r w:rsidR="00DF4E29" w:rsidRPr="001014FC">
        <w:rPr>
          <w:rFonts w:ascii="Times New Roman" w:eastAsiaTheme="minorEastAsia" w:hAnsi="Times New Roman"/>
          <w:szCs w:val="20"/>
        </w:rPr>
        <w:t>1/1/</w:t>
      </w:r>
      <w:r w:rsidR="001014FC">
        <w:rPr>
          <w:rFonts w:ascii="Times New Roman" w:eastAsiaTheme="minorEastAsia" w:hAnsi="Times New Roman"/>
          <w:sz w:val="20"/>
          <w:szCs w:val="20"/>
        </w:rPr>
        <w:t>10/</w:t>
      </w:r>
      <w:r w:rsidR="00DF4E29" w:rsidRPr="001014FC">
        <w:rPr>
          <w:rFonts w:ascii="Times New Roman" w:eastAsiaTheme="minorEastAsia" w:hAnsi="Times New Roman"/>
          <w:szCs w:val="20"/>
        </w:rPr>
        <w:t>20</w:t>
      </w:r>
      <w:r w:rsidR="00E91629" w:rsidRPr="001014FC">
        <w:rPr>
          <w:rFonts w:ascii="Times New Roman" w:eastAsiaTheme="minorEastAsia" w:hAnsi="Times New Roman" w:hint="eastAsia"/>
          <w:szCs w:val="20"/>
        </w:rPr>
        <w:t>/</w:t>
      </w:r>
      <w:r w:rsidR="00E91629" w:rsidRPr="001014FC">
        <w:rPr>
          <w:rFonts w:ascii="Times New Roman" w:eastAsiaTheme="minorEastAsia" w:hAnsi="Times New Roman"/>
          <w:szCs w:val="20"/>
        </w:rPr>
        <w:t>30</w:t>
      </w:r>
      <w:r w:rsidR="004B2EF2" w:rsidRPr="001014FC">
        <w:rPr>
          <w:rFonts w:ascii="Times New Roman" w:eastAsiaTheme="minorEastAsia" w:hAnsi="Times New Roman"/>
          <w:szCs w:val="20"/>
        </w:rPr>
        <w:t xml:space="preserve"> </w:t>
      </w:r>
      <w:r w:rsidRPr="001014FC">
        <w:rPr>
          <w:rFonts w:ascii="Times New Roman" w:eastAsiaTheme="minorEastAsia" w:hAnsi="Times New Roman"/>
          <w:szCs w:val="20"/>
        </w:rPr>
        <w:t>unit</w:t>
      </w:r>
      <w:r w:rsidR="004B2EF2" w:rsidRPr="001014FC">
        <w:rPr>
          <w:rFonts w:ascii="Times New Roman" w:eastAsiaTheme="minorEastAsia" w:hAnsi="Times New Roman"/>
          <w:szCs w:val="20"/>
        </w:rPr>
        <w:t>s</w:t>
      </w:r>
      <w:r w:rsidRPr="001014FC" w:rsidDel="0079728A">
        <w:rPr>
          <w:rFonts w:ascii="Times New Roman" w:eastAsiaTheme="minorEastAsia" w:hAnsi="Times New Roman"/>
          <w:szCs w:val="20"/>
        </w:rPr>
        <w:t>.</w:t>
      </w:r>
      <w:bookmarkEnd w:id="102"/>
    </w:p>
    <w:p w14:paraId="3DB14CF5" w14:textId="1942A678" w:rsidR="00401849" w:rsidRPr="00795CB5" w:rsidRDefault="00431EC0" w:rsidP="005E216B">
      <w:pPr>
        <w:overflowPunct w:val="0"/>
        <w:autoSpaceDE w:val="0"/>
        <w:autoSpaceDN w:val="0"/>
        <w:adjustRightInd w:val="0"/>
        <w:spacing w:after="180"/>
        <w:ind w:rightChars="-49" w:right="-98"/>
        <w:textAlignment w:val="baseline"/>
        <w:rPr>
          <w:rFonts w:ascii="Times New Roman" w:eastAsiaTheme="minorEastAsia" w:hAnsi="Times New Roman"/>
          <w:b/>
          <w:lang w:eastAsia="zh-CN"/>
        </w:rPr>
      </w:pPr>
      <w:commentRangeStart w:id="104"/>
      <w:r>
        <w:rPr>
          <w:noProof/>
        </w:rPr>
        <w:drawing>
          <wp:inline distT="0" distB="0" distL="0" distR="0" wp14:anchorId="5DFDF065" wp14:editId="7CE04820">
            <wp:extent cx="5759450" cy="4450715"/>
            <wp:effectExtent l="0" t="0" r="12700" b="6985"/>
            <wp:docPr id="6" name="图表 6">
              <a:extLst xmlns:a="http://schemas.openxmlformats.org/drawingml/2006/main">
                <a:ext uri="{FF2B5EF4-FFF2-40B4-BE49-F238E27FC236}">
                  <a16:creationId xmlns:a16="http://schemas.microsoft.com/office/drawing/2014/main" id="{A46108FE-66C1-4D7A-9CD5-FC5F4FC8BD0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commentRangeEnd w:id="104"/>
      <w:r w:rsidR="000D1410">
        <w:rPr>
          <w:rStyle w:val="a7"/>
        </w:rPr>
        <w:commentReference w:id="104"/>
      </w:r>
    </w:p>
    <w:p w14:paraId="7899FBD0" w14:textId="5B6584B0" w:rsidR="00DF4E29" w:rsidRPr="00E012BD" w:rsidRDefault="00DF4E29" w:rsidP="00D45453">
      <w:pPr>
        <w:overflowPunct w:val="0"/>
        <w:autoSpaceDE w:val="0"/>
        <w:autoSpaceDN w:val="0"/>
        <w:adjustRightInd w:val="0"/>
        <w:spacing w:after="180"/>
        <w:ind w:leftChars="180" w:left="360" w:rightChars="-49" w:right="-98"/>
        <w:jc w:val="center"/>
        <w:textAlignment w:val="baseline"/>
        <w:rPr>
          <w:rFonts w:ascii="Times New Roman" w:eastAsiaTheme="minorEastAsia" w:hAnsi="Times New Roman"/>
          <w:b/>
          <w:lang w:eastAsia="zh-CN"/>
        </w:rPr>
      </w:pPr>
      <w:bookmarkStart w:id="105" w:name="_Ref127553080"/>
      <w:bookmarkStart w:id="106" w:name="_Hlk131760082"/>
      <w:r w:rsidRPr="00012D73">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6924CF">
        <w:rPr>
          <w:rFonts w:ascii="Times New Roman" w:hAnsi="Times New Roman"/>
          <w:b/>
          <w:noProof/>
        </w:rPr>
        <w:t>15</w:t>
      </w:r>
      <w:r>
        <w:rPr>
          <w:rFonts w:ascii="Times New Roman" w:hAnsi="Times New Roman"/>
          <w:b/>
        </w:rPr>
        <w:fldChar w:fldCharType="end"/>
      </w:r>
      <w:bookmarkEnd w:id="105"/>
      <w:r w:rsidRPr="00920193">
        <w:rPr>
          <w:rFonts w:ascii="Times New Roman" w:hAnsi="Times New Roman"/>
          <w:b/>
          <w:szCs w:val="20"/>
        </w:rPr>
        <w:t>.</w:t>
      </w:r>
      <w:r w:rsidRPr="0088529D">
        <w:rPr>
          <w:rFonts w:ascii="Times New Roman" w:eastAsiaTheme="minorEastAsia" w:hAnsi="Times New Roman"/>
          <w:b/>
          <w:lang w:eastAsia="zh-CN"/>
        </w:rPr>
        <w:t xml:space="preserve"> </w:t>
      </w:r>
      <w:r w:rsidR="00844192">
        <w:rPr>
          <w:rFonts w:ascii="Times New Roman" w:eastAsiaTheme="minorEastAsia" w:hAnsi="Times New Roman"/>
          <w:b/>
          <w:lang w:eastAsia="zh-CN"/>
        </w:rPr>
        <w:t>UPT and p</w:t>
      </w:r>
      <w:r>
        <w:rPr>
          <w:rFonts w:ascii="Times New Roman" w:eastAsiaTheme="minorEastAsia" w:hAnsi="Times New Roman"/>
          <w:b/>
          <w:lang w:eastAsia="zh-CN"/>
        </w:rPr>
        <w:t>ower consumption of</w:t>
      </w:r>
      <w:r w:rsidRPr="0088529D">
        <w:rPr>
          <w:rFonts w:ascii="Times New Roman" w:eastAsiaTheme="minorEastAsia" w:hAnsi="Times New Roman"/>
          <w:b/>
          <w:lang w:eastAsia="zh-CN"/>
        </w:rPr>
        <w:t xml:space="preserve"> </w:t>
      </w:r>
      <w:r>
        <w:rPr>
          <w:rFonts w:ascii="Times New Roman" w:eastAsiaTheme="minorEastAsia" w:hAnsi="Times New Roman" w:hint="eastAsia"/>
          <w:b/>
          <w:lang w:eastAsia="zh-CN"/>
        </w:rPr>
        <w:t>evaluation</w:t>
      </w:r>
      <w:r w:rsidRPr="0088529D">
        <w:rPr>
          <w:rFonts w:ascii="Times New Roman" w:eastAsiaTheme="minorEastAsia" w:hAnsi="Times New Roman"/>
          <w:b/>
          <w:lang w:eastAsia="zh-CN"/>
        </w:rPr>
        <w:t xml:space="preserve"> scheme</w:t>
      </w:r>
      <w:r>
        <w:rPr>
          <w:rFonts w:ascii="Times New Roman" w:eastAsiaTheme="minorEastAsia" w:hAnsi="Times New Roman"/>
          <w:b/>
          <w:lang w:eastAsia="zh-CN"/>
        </w:rPr>
        <w:t>s</w:t>
      </w:r>
    </w:p>
    <w:p w14:paraId="72EE3EA9" w14:textId="4E635881" w:rsidR="00093EA5" w:rsidRDefault="00093EA5" w:rsidP="00093EA5">
      <w:pPr>
        <w:pStyle w:val="a9"/>
        <w:jc w:val="center"/>
        <w:rPr>
          <w:rFonts w:ascii="Times New Roman" w:eastAsiaTheme="minorEastAsia" w:hAnsi="Times New Roman"/>
          <w:lang w:eastAsia="zh-CN"/>
        </w:rPr>
      </w:pPr>
      <w:bookmarkStart w:id="107" w:name="_Ref127553091"/>
      <w:bookmarkStart w:id="108" w:name="_Hlk131759350"/>
      <w:bookmarkStart w:id="109" w:name="_Hlk131759388"/>
      <w:r w:rsidRPr="000F71FA">
        <w:rPr>
          <w:rFonts w:ascii="Times New Roman" w:eastAsiaTheme="minorEastAsia" w:hAnsi="Times New Roman"/>
          <w:b/>
          <w:lang w:eastAsia="zh-CN"/>
        </w:rPr>
        <w:t xml:space="preserve">Table </w:t>
      </w:r>
      <w:r w:rsidR="000E5A97" w:rsidRPr="000F71FA">
        <w:rPr>
          <w:rFonts w:ascii="Times New Roman" w:eastAsiaTheme="minorEastAsia" w:hAnsi="Times New Roman"/>
          <w:b/>
        </w:rPr>
        <w:fldChar w:fldCharType="begin"/>
      </w:r>
      <w:r w:rsidR="000E5A97" w:rsidRPr="000F71FA">
        <w:rPr>
          <w:rFonts w:ascii="Times New Roman" w:eastAsiaTheme="minorEastAsia" w:hAnsi="Times New Roman"/>
          <w:b/>
        </w:rPr>
        <w:instrText xml:space="preserve"> SEQ Table \* ARABIC </w:instrText>
      </w:r>
      <w:r w:rsidR="000E5A97" w:rsidRPr="000F71FA">
        <w:rPr>
          <w:rFonts w:ascii="Times New Roman" w:eastAsiaTheme="minorEastAsia" w:hAnsi="Times New Roman"/>
          <w:b/>
        </w:rPr>
        <w:fldChar w:fldCharType="separate"/>
      </w:r>
      <w:r w:rsidR="006924CF">
        <w:rPr>
          <w:rFonts w:ascii="Times New Roman" w:eastAsiaTheme="minorEastAsia" w:hAnsi="Times New Roman"/>
          <w:b/>
          <w:noProof/>
        </w:rPr>
        <w:t>10</w:t>
      </w:r>
      <w:r w:rsidR="000E5A97" w:rsidRPr="000F71FA">
        <w:rPr>
          <w:rFonts w:ascii="Times New Roman" w:eastAsiaTheme="minorEastAsia" w:hAnsi="Times New Roman"/>
          <w:b/>
        </w:rPr>
        <w:fldChar w:fldCharType="end"/>
      </w:r>
      <w:bookmarkEnd w:id="107"/>
      <w:r w:rsidRPr="000F71FA">
        <w:rPr>
          <w:rFonts w:ascii="Times New Roman" w:eastAsiaTheme="minorEastAsia" w:hAnsi="Times New Roman"/>
          <w:b/>
          <w:lang w:eastAsia="zh-CN"/>
        </w:rPr>
        <w:t xml:space="preserve">. </w:t>
      </w:r>
      <w:r>
        <w:rPr>
          <w:rFonts w:ascii="Times New Roman" w:eastAsiaTheme="minorEastAsia" w:hAnsi="Times New Roman" w:hint="eastAsia"/>
          <w:b/>
          <w:lang w:eastAsia="zh-CN"/>
        </w:rPr>
        <w:t>PSG</w:t>
      </w:r>
      <w:r>
        <w:rPr>
          <w:rFonts w:ascii="Times New Roman" w:eastAsiaTheme="minorEastAsia" w:hAnsi="Times New Roman"/>
          <w:b/>
          <w:lang w:eastAsia="zh-CN"/>
        </w:rPr>
        <w:t xml:space="preserve"> </w:t>
      </w:r>
      <w:r>
        <w:rPr>
          <w:rFonts w:ascii="Times New Roman" w:eastAsiaTheme="minorEastAsia" w:hAnsi="Times New Roman" w:hint="eastAsia"/>
          <w:b/>
          <w:lang w:eastAsia="zh-CN"/>
        </w:rPr>
        <w:t>and</w:t>
      </w:r>
      <w:r>
        <w:rPr>
          <w:rFonts w:ascii="Times New Roman" w:eastAsiaTheme="minorEastAsia" w:hAnsi="Times New Roman"/>
          <w:b/>
          <w:lang w:eastAsia="zh-CN"/>
        </w:rPr>
        <w:t xml:space="preserve"> </w:t>
      </w:r>
      <w:r w:rsidRPr="000F71FA">
        <w:rPr>
          <w:rFonts w:ascii="Times New Roman" w:eastAsiaTheme="minorEastAsia" w:hAnsi="Times New Roman"/>
          <w:b/>
          <w:lang w:eastAsia="zh-CN"/>
        </w:rPr>
        <w:t>UPT l</w:t>
      </w:r>
      <w:r>
        <w:rPr>
          <w:rFonts w:ascii="Times New Roman" w:eastAsia="MS Mincho" w:hAnsi="Times New Roman"/>
          <w:b/>
          <w:noProof/>
          <w:lang w:eastAsia="zh-CN"/>
        </w:rPr>
        <w:t>o</w:t>
      </w:r>
      <w:r w:rsidRPr="00F8407F">
        <w:rPr>
          <w:rFonts w:ascii="Times New Roman" w:eastAsia="MS Mincho" w:hAnsi="Times New Roman"/>
          <w:b/>
          <w:noProof/>
          <w:lang w:eastAsia="zh-CN"/>
        </w:rPr>
        <w:t>ss</w:t>
      </w:r>
      <w:r>
        <w:rPr>
          <w:rFonts w:ascii="Times New Roman" w:eastAsia="MS Mincho" w:hAnsi="Times New Roman"/>
          <w:b/>
          <w:noProof/>
          <w:lang w:eastAsia="zh-CN"/>
        </w:rPr>
        <w:t xml:space="preserve"> </w:t>
      </w:r>
      <w:r w:rsidRPr="00F8407F">
        <w:rPr>
          <w:rFonts w:ascii="Times New Roman" w:eastAsiaTheme="minorEastAsia" w:hAnsi="Times New Roman"/>
          <w:b/>
          <w:bCs/>
          <w:lang w:eastAsia="zh-CN"/>
        </w:rPr>
        <w:t xml:space="preserve">compared </w:t>
      </w:r>
      <w:r w:rsidR="00D15BDE">
        <w:rPr>
          <w:rFonts w:ascii="Times New Roman" w:eastAsiaTheme="minorEastAsia" w:hAnsi="Times New Roman"/>
          <w:b/>
          <w:bCs/>
          <w:lang w:eastAsia="zh-CN"/>
        </w:rPr>
        <w:t>with</w:t>
      </w:r>
      <w:r w:rsidRPr="00F8407F">
        <w:rPr>
          <w:rFonts w:ascii="Times New Roman" w:eastAsiaTheme="minorEastAsia" w:hAnsi="Times New Roman"/>
          <w:b/>
          <w:bCs/>
          <w:lang w:eastAsia="zh-CN"/>
        </w:rPr>
        <w:t xml:space="preserve"> always-On</w:t>
      </w:r>
      <w:r w:rsidR="00676831">
        <w:rPr>
          <w:rFonts w:ascii="Times New Roman" w:eastAsiaTheme="minorEastAsia" w:hAnsi="Times New Roman"/>
          <w:b/>
          <w:bCs/>
          <w:lang w:eastAsia="zh-CN"/>
        </w:rPr>
        <w:t xml:space="preserve"> </w:t>
      </w:r>
      <w:commentRangeStart w:id="110"/>
      <w:r w:rsidR="00676831">
        <w:rPr>
          <w:rFonts w:ascii="Times New Roman" w:eastAsiaTheme="minorEastAsia" w:hAnsi="Times New Roman"/>
          <w:b/>
          <w:bCs/>
          <w:lang w:eastAsia="zh-CN"/>
        </w:rPr>
        <w:t>scheme</w:t>
      </w:r>
      <w:bookmarkEnd w:id="106"/>
      <w:commentRangeEnd w:id="110"/>
      <w:r w:rsidR="00AF0118">
        <w:rPr>
          <w:rStyle w:val="a7"/>
          <w:lang w:val="en-US"/>
        </w:rPr>
        <w:commentReference w:id="110"/>
      </w:r>
    </w:p>
    <w:tbl>
      <w:tblPr>
        <w:tblStyle w:val="afc"/>
        <w:tblW w:w="0" w:type="auto"/>
        <w:jc w:val="center"/>
        <w:tblLook w:val="04A0" w:firstRow="1" w:lastRow="0" w:firstColumn="1" w:lastColumn="0" w:noHBand="0" w:noVBand="1"/>
      </w:tblPr>
      <w:tblGrid>
        <w:gridCol w:w="1870"/>
        <w:gridCol w:w="1030"/>
        <w:gridCol w:w="1581"/>
        <w:gridCol w:w="2774"/>
        <w:gridCol w:w="1805"/>
      </w:tblGrid>
      <w:tr w:rsidR="005A2966" w:rsidRPr="000D0F44" w14:paraId="59327F49" w14:textId="39E9BADC" w:rsidTr="006924CF">
        <w:trPr>
          <w:jc w:val="center"/>
        </w:trPr>
        <w:tc>
          <w:tcPr>
            <w:tcW w:w="1870" w:type="dxa"/>
            <w:vAlign w:val="center"/>
          </w:tcPr>
          <w:p w14:paraId="38E6D45A" w14:textId="77777777" w:rsidR="005A2966" w:rsidRPr="000F71FA"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bookmarkStart w:id="111" w:name="_Hlk131759585"/>
            <w:r w:rsidRPr="000F71FA">
              <w:rPr>
                <w:rFonts w:ascii="Times New Roman" w:eastAsiaTheme="minorEastAsia" w:hAnsi="Times New Roman"/>
                <w:b/>
                <w:szCs w:val="20"/>
                <w:lang w:eastAsia="zh-CN"/>
              </w:rPr>
              <w:t>Schemes</w:t>
            </w:r>
          </w:p>
        </w:tc>
        <w:tc>
          <w:tcPr>
            <w:tcW w:w="1030" w:type="dxa"/>
            <w:vAlign w:val="center"/>
          </w:tcPr>
          <w:p w14:paraId="30CA7D48" w14:textId="544DB5AC"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5475B3">
              <w:rPr>
                <w:rFonts w:ascii="Times New Roman" w:eastAsiaTheme="minorEastAsia" w:hAnsi="Times New Roman"/>
                <w:b/>
                <w:bCs/>
                <w:lang w:eastAsia="zh-CN"/>
              </w:rPr>
              <w:t>LP-WUR</w:t>
            </w:r>
            <w:r>
              <w:rPr>
                <w:rFonts w:ascii="Times New Roman" w:eastAsiaTheme="minorEastAsia" w:hAnsi="Times New Roman"/>
                <w:b/>
                <w:lang w:eastAsia="zh-CN"/>
              </w:rPr>
              <w:t xml:space="preserve"> </w:t>
            </w:r>
            <w:r>
              <w:rPr>
                <w:rFonts w:ascii="Times New Roman" w:eastAsiaTheme="minorEastAsia" w:hAnsi="Times New Roman"/>
                <w:b/>
                <w:bCs/>
                <w:lang w:eastAsia="zh-CN"/>
              </w:rPr>
              <w:t>“ON”</w:t>
            </w:r>
            <w:r w:rsidR="004F242B">
              <w:rPr>
                <w:rFonts w:ascii="Times New Roman" w:eastAsiaTheme="minorEastAsia" w:hAnsi="Times New Roman"/>
                <w:b/>
                <w:bCs/>
                <w:lang w:eastAsia="zh-CN"/>
              </w:rPr>
              <w:t xml:space="preserve"> power</w:t>
            </w:r>
          </w:p>
        </w:tc>
        <w:tc>
          <w:tcPr>
            <w:tcW w:w="1581" w:type="dxa"/>
            <w:vAlign w:val="center"/>
          </w:tcPr>
          <w:p w14:paraId="4D7FF713" w14:textId="77777777"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hint="eastAsia"/>
                <w:b/>
                <w:szCs w:val="20"/>
                <w:lang w:eastAsia="zh-CN"/>
              </w:rPr>
              <w:t>PSG</w:t>
            </w:r>
            <w:r>
              <w:rPr>
                <w:rFonts w:ascii="Times New Roman" w:eastAsiaTheme="minorEastAsia" w:hAnsi="Times New Roman"/>
                <w:b/>
                <w:szCs w:val="20"/>
                <w:lang w:eastAsia="zh-CN"/>
              </w:rPr>
              <w:t xml:space="preserve"> </w:t>
            </w:r>
          </w:p>
          <w:p w14:paraId="0A6D5D63" w14:textId="5BC91D90" w:rsidR="005A2966"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“AlwaysON”)</w:t>
            </w:r>
          </w:p>
        </w:tc>
        <w:tc>
          <w:tcPr>
            <w:tcW w:w="2774" w:type="dxa"/>
            <w:vAlign w:val="center"/>
          </w:tcPr>
          <w:p w14:paraId="30081130" w14:textId="443F739B" w:rsidR="004F242B" w:rsidRDefault="005A2966">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sidRPr="00294E79">
              <w:rPr>
                <w:rFonts w:ascii="Times New Roman" w:eastAsiaTheme="minorEastAsia" w:hAnsi="Times New Roman"/>
                <w:b/>
                <w:szCs w:val="20"/>
                <w:lang w:eastAsia="zh-CN"/>
              </w:rPr>
              <w:t>loss</w:t>
            </w:r>
          </w:p>
          <w:p w14:paraId="20A44687" w14:textId="40FC7457" w:rsidR="005A2966" w:rsidRPr="000F71FA" w:rsidRDefault="0020575A">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“AlwaysON”)</w:t>
            </w:r>
          </w:p>
        </w:tc>
        <w:tc>
          <w:tcPr>
            <w:tcW w:w="1805" w:type="dxa"/>
            <w:vAlign w:val="center"/>
          </w:tcPr>
          <w:p w14:paraId="1A3E3A80" w14:textId="5142DF45" w:rsidR="004F242B"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F71FA">
              <w:rPr>
                <w:rFonts w:ascii="Times New Roman" w:eastAsiaTheme="minorEastAsia" w:hAnsi="Times New Roman"/>
                <w:b/>
                <w:szCs w:val="20"/>
                <w:lang w:eastAsia="zh-CN"/>
              </w:rPr>
              <w:t xml:space="preserve">UPT </w:t>
            </w:r>
            <w:r w:rsidR="00294E79">
              <w:rPr>
                <w:rFonts w:ascii="Times New Roman" w:eastAsiaTheme="minorEastAsia" w:hAnsi="Times New Roman"/>
                <w:b/>
                <w:szCs w:val="20"/>
                <w:lang w:eastAsia="zh-CN"/>
              </w:rPr>
              <w:t>gain</w:t>
            </w:r>
          </w:p>
          <w:p w14:paraId="0D86DB73" w14:textId="4D38E1E0" w:rsidR="00B22C11" w:rsidRPr="000F71FA" w:rsidRDefault="00B22C11">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Pr>
                <w:rFonts w:ascii="Times New Roman" w:eastAsiaTheme="minorEastAsia" w:hAnsi="Times New Roman"/>
                <w:b/>
                <w:szCs w:val="20"/>
                <w:lang w:eastAsia="zh-CN"/>
              </w:rPr>
              <w:t>(compared to “CDRX”)</w:t>
            </w:r>
          </w:p>
        </w:tc>
      </w:tr>
      <w:tr w:rsidR="00431EC0" w:rsidRPr="000D0F44" w14:paraId="713ECDFD" w14:textId="77777777" w:rsidTr="006924CF">
        <w:trPr>
          <w:jc w:val="center"/>
        </w:trPr>
        <w:tc>
          <w:tcPr>
            <w:tcW w:w="1870" w:type="dxa"/>
            <w:vAlign w:val="center"/>
          </w:tcPr>
          <w:p w14:paraId="020E2B75" w14:textId="6C7B667F"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160ms-8ms-100ms)</w:t>
            </w:r>
          </w:p>
        </w:tc>
        <w:tc>
          <w:tcPr>
            <w:tcW w:w="1030" w:type="dxa"/>
            <w:vAlign w:val="center"/>
          </w:tcPr>
          <w:p w14:paraId="74A5DA27" w14:textId="35305B40"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r w:rsidRPr="005E216B">
              <w:rPr>
                <w:rFonts w:ascii="Times New Roman" w:eastAsiaTheme="minorEastAsia" w:hAnsi="Times New Roman"/>
                <w:lang w:eastAsia="zh-CN"/>
              </w:rPr>
              <w:t>-</w:t>
            </w:r>
          </w:p>
        </w:tc>
        <w:tc>
          <w:tcPr>
            <w:tcW w:w="1581" w:type="dxa"/>
            <w:vAlign w:val="center"/>
          </w:tcPr>
          <w:p w14:paraId="19AF0248" w14:textId="1B297B25"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52.19%</w:t>
            </w:r>
          </w:p>
        </w:tc>
        <w:tc>
          <w:tcPr>
            <w:tcW w:w="2774" w:type="dxa"/>
            <w:vAlign w:val="center"/>
          </w:tcPr>
          <w:p w14:paraId="69F75527" w14:textId="21660C91"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60.93%</w:t>
            </w:r>
          </w:p>
        </w:tc>
        <w:tc>
          <w:tcPr>
            <w:tcW w:w="1805" w:type="dxa"/>
            <w:vAlign w:val="center"/>
          </w:tcPr>
          <w:p w14:paraId="508AA091" w14:textId="62FCCD26"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w:t>
            </w:r>
          </w:p>
        </w:tc>
      </w:tr>
      <w:tr w:rsidR="00431EC0" w:rsidRPr="000D0F44" w14:paraId="48AD4707" w14:textId="77777777" w:rsidTr="006924CF">
        <w:trPr>
          <w:jc w:val="center"/>
        </w:trPr>
        <w:tc>
          <w:tcPr>
            <w:tcW w:w="1870" w:type="dxa"/>
            <w:vAlign w:val="center"/>
          </w:tcPr>
          <w:p w14:paraId="15E50960" w14:textId="1D4ACAEC"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160ms-8ms-40ms)</w:t>
            </w:r>
          </w:p>
        </w:tc>
        <w:tc>
          <w:tcPr>
            <w:tcW w:w="1030" w:type="dxa"/>
            <w:vAlign w:val="center"/>
          </w:tcPr>
          <w:p w14:paraId="0EA57175" w14:textId="77777777"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p>
        </w:tc>
        <w:tc>
          <w:tcPr>
            <w:tcW w:w="1581" w:type="dxa"/>
            <w:vAlign w:val="center"/>
          </w:tcPr>
          <w:p w14:paraId="7BFE5736" w14:textId="00A79C20"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66.17%</w:t>
            </w:r>
          </w:p>
        </w:tc>
        <w:tc>
          <w:tcPr>
            <w:tcW w:w="2774" w:type="dxa"/>
            <w:vAlign w:val="center"/>
          </w:tcPr>
          <w:p w14:paraId="6764BE48" w14:textId="391D2E79"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75.33%</w:t>
            </w:r>
          </w:p>
        </w:tc>
        <w:tc>
          <w:tcPr>
            <w:tcW w:w="1805" w:type="dxa"/>
            <w:vAlign w:val="center"/>
          </w:tcPr>
          <w:p w14:paraId="1EE4C02D" w14:textId="2F8CB04D"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lang w:eastAsia="zh-CN"/>
              </w:rPr>
              <w:t>-36.84%</w:t>
            </w:r>
          </w:p>
        </w:tc>
      </w:tr>
      <w:tr w:rsidR="00431EC0" w:rsidRPr="000D0F44" w14:paraId="4CC26D6F" w14:textId="77777777" w:rsidTr="006924CF">
        <w:trPr>
          <w:jc w:val="center"/>
        </w:trPr>
        <w:tc>
          <w:tcPr>
            <w:tcW w:w="1870" w:type="dxa"/>
            <w:vAlign w:val="center"/>
          </w:tcPr>
          <w:p w14:paraId="7DEE5717" w14:textId="4B439C46" w:rsidR="00431EC0" w:rsidRPr="000F71FA"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szCs w:val="20"/>
                <w:lang w:eastAsia="zh-CN"/>
              </w:rPr>
            </w:pPr>
            <w:r w:rsidRPr="007D0359">
              <w:rPr>
                <w:rFonts w:ascii="Times New Roman" w:eastAsiaTheme="minorEastAsia" w:hAnsi="Times New Roman"/>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40ms-4ms-25ms)</w:t>
            </w:r>
          </w:p>
        </w:tc>
        <w:tc>
          <w:tcPr>
            <w:tcW w:w="1030" w:type="dxa"/>
            <w:vAlign w:val="center"/>
          </w:tcPr>
          <w:p w14:paraId="3B900E15" w14:textId="77777777" w:rsidR="00431EC0" w:rsidRPr="005475B3"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bCs/>
                <w:lang w:eastAsia="zh-CN"/>
              </w:rPr>
            </w:pPr>
          </w:p>
        </w:tc>
        <w:tc>
          <w:tcPr>
            <w:tcW w:w="1581" w:type="dxa"/>
            <w:vAlign w:val="center"/>
          </w:tcPr>
          <w:p w14:paraId="207917DE" w14:textId="11FB487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59.14%</w:t>
            </w:r>
          </w:p>
        </w:tc>
        <w:tc>
          <w:tcPr>
            <w:tcW w:w="2774" w:type="dxa"/>
            <w:vAlign w:val="center"/>
          </w:tcPr>
          <w:p w14:paraId="60956A20" w14:textId="701719CC"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54.39%</w:t>
            </w:r>
          </w:p>
        </w:tc>
        <w:tc>
          <w:tcPr>
            <w:tcW w:w="1805" w:type="dxa"/>
            <w:vAlign w:val="center"/>
          </w:tcPr>
          <w:p w14:paraId="5F153C98" w14:textId="4145A5E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b/>
                <w:color w:val="FF0000"/>
                <w:szCs w:val="20"/>
                <w:lang w:eastAsia="zh-CN"/>
              </w:rPr>
            </w:pPr>
            <w:r w:rsidRPr="005D1D7D">
              <w:rPr>
                <w:rFonts w:ascii="Times New Roman" w:eastAsiaTheme="minorEastAsia" w:hAnsi="Times New Roman"/>
                <w:color w:val="FF0000"/>
                <w:szCs w:val="20"/>
                <w:lang w:eastAsia="zh-CN"/>
              </w:rPr>
              <w:t>14.34%</w:t>
            </w:r>
          </w:p>
        </w:tc>
      </w:tr>
      <w:tr w:rsidR="00431EC0" w:rsidRPr="000D0F44" w14:paraId="0451C100" w14:textId="0B6C6BA1" w:rsidTr="007E1E95">
        <w:trPr>
          <w:jc w:val="center"/>
        </w:trPr>
        <w:tc>
          <w:tcPr>
            <w:tcW w:w="1870" w:type="dxa"/>
            <w:vAlign w:val="center"/>
          </w:tcPr>
          <w:p w14:paraId="0149EFFC" w14:textId="37641EC7" w:rsidR="00431EC0" w:rsidRPr="00BF761F" w:rsidRDefault="00431EC0" w:rsidP="007E1E95">
            <w:pPr>
              <w:overflowPunct w:val="0"/>
              <w:autoSpaceDE w:val="0"/>
              <w:autoSpaceDN w:val="0"/>
              <w:adjustRightInd w:val="0"/>
              <w:ind w:rightChars="-48" w:right="-96"/>
              <w:jc w:val="center"/>
              <w:textAlignment w:val="baseline"/>
              <w:rPr>
                <w:rFonts w:ascii="Times New Roman" w:eastAsiaTheme="minorEastAsia" w:hAnsi="Times New Roman"/>
                <w:szCs w:val="20"/>
                <w:lang w:eastAsia="zh-CN"/>
              </w:rPr>
            </w:pPr>
            <w:r w:rsidRPr="000B4A47">
              <w:rPr>
                <w:rFonts w:ascii="Times New Roman" w:eastAsiaTheme="minorEastAsia" w:hAnsi="Times New Roman" w:hint="eastAsia"/>
                <w:szCs w:val="20"/>
                <w:lang w:eastAsia="zh-CN"/>
              </w:rPr>
              <w:t>CDRX</w:t>
            </w:r>
            <w:r>
              <w:rPr>
                <w:rFonts w:ascii="Times New Roman" w:eastAsiaTheme="minorEastAsia" w:hAnsi="Times New Roman"/>
                <w:szCs w:val="20"/>
                <w:lang w:eastAsia="zh-CN"/>
              </w:rPr>
              <w:t xml:space="preserve"> </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40ms-4ms-10ms)</w:t>
            </w:r>
            <w:r w:rsidRPr="00BF761F" w:rsidDel="005C4500">
              <w:rPr>
                <w:rFonts w:ascii="Times New Roman" w:eastAsiaTheme="minorEastAsia" w:hAnsi="Times New Roman"/>
                <w:szCs w:val="20"/>
                <w:lang w:eastAsia="zh-CN"/>
              </w:rPr>
              <w:t>C-DRX</w:t>
            </w:r>
          </w:p>
        </w:tc>
        <w:tc>
          <w:tcPr>
            <w:tcW w:w="1030" w:type="dxa"/>
            <w:vAlign w:val="center"/>
          </w:tcPr>
          <w:p w14:paraId="02E1DF9A" w14:textId="16FD8985"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p>
        </w:tc>
        <w:tc>
          <w:tcPr>
            <w:tcW w:w="1581" w:type="dxa"/>
            <w:vAlign w:val="center"/>
          </w:tcPr>
          <w:p w14:paraId="0C884F92" w14:textId="179162E6"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63.36%</w:t>
            </w:r>
          </w:p>
        </w:tc>
        <w:tc>
          <w:tcPr>
            <w:tcW w:w="2774" w:type="dxa"/>
            <w:vAlign w:val="center"/>
          </w:tcPr>
          <w:p w14:paraId="64615048" w14:textId="3F8BD225"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58.12%</w:t>
            </w:r>
          </w:p>
        </w:tc>
        <w:tc>
          <w:tcPr>
            <w:tcW w:w="1805" w:type="dxa"/>
            <w:vAlign w:val="center"/>
          </w:tcPr>
          <w:p w14:paraId="410BCCA8" w14:textId="72099EF1"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szCs w:val="20"/>
                <w:lang w:eastAsia="zh-CN"/>
              </w:rPr>
              <w:t>7.18%</w:t>
            </w:r>
          </w:p>
        </w:tc>
      </w:tr>
      <w:tr w:rsidR="00431EC0" w:rsidRPr="000D0F44" w14:paraId="2D7BF981" w14:textId="453C52D4" w:rsidTr="006924CF">
        <w:trPr>
          <w:jc w:val="center"/>
        </w:trPr>
        <w:tc>
          <w:tcPr>
            <w:tcW w:w="1870" w:type="dxa"/>
            <w:vAlign w:val="center"/>
          </w:tcPr>
          <w:p w14:paraId="4F65C8E8" w14:textId="76238B05" w:rsidR="00431EC0" w:rsidRPr="000F71FA"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szCs w:val="20"/>
                <w:lang w:eastAsia="zh-CN"/>
              </w:rPr>
              <w:t>C-DRX</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160ms-8ms-100ms)</w:t>
            </w:r>
            <w:r w:rsidRPr="000F71FA">
              <w:rPr>
                <w:rFonts w:ascii="Times New Roman" w:eastAsiaTheme="minorEastAsia" w:hAnsi="Times New Roman"/>
                <w:szCs w:val="20"/>
                <w:lang w:eastAsia="zh-CN"/>
              </w:rPr>
              <w:t xml:space="preserve"> + DCI 2_6</w:t>
            </w:r>
          </w:p>
        </w:tc>
        <w:tc>
          <w:tcPr>
            <w:tcW w:w="1030" w:type="dxa"/>
            <w:vAlign w:val="center"/>
          </w:tcPr>
          <w:p w14:paraId="2AA499CD" w14:textId="51755332"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0ED9570F" w14:textId="2E4BBD29" w:rsidR="00431EC0" w:rsidRPr="0028009E"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53.78%</w:t>
            </w:r>
          </w:p>
        </w:tc>
        <w:tc>
          <w:tcPr>
            <w:tcW w:w="2774" w:type="dxa"/>
            <w:vAlign w:val="center"/>
          </w:tcPr>
          <w:p w14:paraId="42ED87B5" w14:textId="767431AB" w:rsidR="00431EC0" w:rsidRPr="004A3DC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63.74%</w:t>
            </w:r>
          </w:p>
        </w:tc>
        <w:tc>
          <w:tcPr>
            <w:tcW w:w="1805" w:type="dxa"/>
          </w:tcPr>
          <w:p w14:paraId="1A840224" w14:textId="0D7C2B5E" w:rsidR="00431EC0"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-7.17%</w:t>
            </w:r>
          </w:p>
        </w:tc>
      </w:tr>
      <w:tr w:rsidR="00431EC0" w:rsidRPr="000D0F44" w14:paraId="7270B42D" w14:textId="6E756E83" w:rsidTr="007E1E95">
        <w:trPr>
          <w:jc w:val="center"/>
        </w:trPr>
        <w:tc>
          <w:tcPr>
            <w:tcW w:w="1870" w:type="dxa"/>
            <w:vAlign w:val="center"/>
          </w:tcPr>
          <w:p w14:paraId="081FA009" w14:textId="2AA99BE1" w:rsidR="00431EC0" w:rsidRPr="000F71FA"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C-DRX</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160ms-8ms-100ms)</w:t>
            </w:r>
          </w:p>
        </w:tc>
        <w:tc>
          <w:tcPr>
            <w:tcW w:w="1030" w:type="dxa"/>
            <w:vAlign w:val="center"/>
          </w:tcPr>
          <w:p w14:paraId="167F941F" w14:textId="1D05879F"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t>-</w:t>
            </w:r>
          </w:p>
        </w:tc>
        <w:tc>
          <w:tcPr>
            <w:tcW w:w="1581" w:type="dxa"/>
            <w:vAlign w:val="center"/>
          </w:tcPr>
          <w:p w14:paraId="404B2866" w14:textId="47CDD9E9"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77.30%</w:t>
            </w:r>
          </w:p>
        </w:tc>
        <w:tc>
          <w:tcPr>
            <w:tcW w:w="2774" w:type="dxa"/>
            <w:vAlign w:val="center"/>
          </w:tcPr>
          <w:p w14:paraId="1E59B490" w14:textId="3F2D8AF3"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84.86%</w:t>
            </w:r>
          </w:p>
        </w:tc>
        <w:tc>
          <w:tcPr>
            <w:tcW w:w="1805" w:type="dxa"/>
            <w:vAlign w:val="center"/>
          </w:tcPr>
          <w:p w14:paraId="39D17435" w14:textId="513854CF" w:rsidR="00431EC0" w:rsidRPr="005D1D7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5D1D7D">
              <w:rPr>
                <w:rFonts w:ascii="Times New Roman" w:eastAsiaTheme="minorEastAsia" w:hAnsi="Times New Roman"/>
                <w:color w:val="FF0000"/>
                <w:lang w:eastAsia="zh-CN"/>
              </w:rPr>
              <w:t>-61.24%</w:t>
            </w:r>
          </w:p>
        </w:tc>
      </w:tr>
      <w:tr w:rsidR="00431EC0" w:rsidRPr="000D0F44" w14:paraId="7499E1B8" w14:textId="2A9A2294" w:rsidTr="007E1E95">
        <w:trPr>
          <w:jc w:val="center"/>
        </w:trPr>
        <w:tc>
          <w:tcPr>
            <w:tcW w:w="1870" w:type="dxa"/>
            <w:vAlign w:val="center"/>
          </w:tcPr>
          <w:p w14:paraId="68BD2791" w14:textId="035953B0" w:rsidR="00431EC0" w:rsidRPr="00BF761F" w:rsidRDefault="00431EC0" w:rsidP="00431EC0">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lang w:eastAsia="zh-CN"/>
              </w:rPr>
              <w:t xml:space="preserve">R17 PDCCH monitoring </w:t>
            </w:r>
            <w:r w:rsidRPr="000F71FA">
              <w:rPr>
                <w:rFonts w:ascii="Times New Roman" w:eastAsiaTheme="minorEastAsia" w:hAnsi="Times New Roman"/>
                <w:lang w:eastAsia="zh-CN"/>
              </w:rPr>
              <w:lastRenderedPageBreak/>
              <w:t xml:space="preserve">adaptation + </w:t>
            </w:r>
            <w:r w:rsidRPr="000F71FA">
              <w:rPr>
                <w:rFonts w:ascii="Times New Roman" w:eastAsiaTheme="minorEastAsia" w:hAnsi="Times New Roman"/>
                <w:szCs w:val="20"/>
                <w:lang w:eastAsia="zh-CN"/>
              </w:rPr>
              <w:t>C-DRX</w:t>
            </w:r>
            <w:r>
              <w:rPr>
                <w:rFonts w:ascii="Times New Roman" w:eastAsiaTheme="minorEastAsia" w:hAnsi="Times New Roman" w:hint="eastAsia"/>
                <w:szCs w:val="20"/>
                <w:lang w:eastAsia="zh-CN"/>
              </w:rPr>
              <w:t>(</w:t>
            </w:r>
            <w:r>
              <w:rPr>
                <w:rFonts w:ascii="Times New Roman" w:eastAsiaTheme="minorEastAsia" w:hAnsi="Times New Roman"/>
                <w:szCs w:val="20"/>
                <w:lang w:eastAsia="zh-CN"/>
              </w:rPr>
              <w:t>160ms-8ms-100ms)</w:t>
            </w:r>
            <w:r w:rsidRPr="000F71FA">
              <w:rPr>
                <w:rFonts w:ascii="Times New Roman" w:eastAsiaTheme="minorEastAsia" w:hAnsi="Times New Roman"/>
                <w:szCs w:val="20"/>
                <w:lang w:eastAsia="zh-CN"/>
              </w:rPr>
              <w:t xml:space="preserve"> + DCI 2_6</w:t>
            </w:r>
          </w:p>
        </w:tc>
        <w:tc>
          <w:tcPr>
            <w:tcW w:w="1030" w:type="dxa"/>
            <w:vAlign w:val="center"/>
          </w:tcPr>
          <w:p w14:paraId="496596CC" w14:textId="7830AC29" w:rsidR="00431EC0" w:rsidRPr="005E216B"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5E216B">
              <w:rPr>
                <w:rFonts w:ascii="Times New Roman" w:eastAsiaTheme="minorEastAsia" w:hAnsi="Times New Roman"/>
                <w:lang w:eastAsia="zh-CN"/>
              </w:rPr>
              <w:lastRenderedPageBreak/>
              <w:t>-</w:t>
            </w:r>
          </w:p>
        </w:tc>
        <w:tc>
          <w:tcPr>
            <w:tcW w:w="1581" w:type="dxa"/>
            <w:vAlign w:val="center"/>
          </w:tcPr>
          <w:p w14:paraId="3BA3E461" w14:textId="376218FE" w:rsidR="00431EC0" w:rsidRPr="0028009E"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28009E">
              <w:rPr>
                <w:rFonts w:ascii="Times New Roman" w:eastAsiaTheme="minorEastAsia" w:hAnsi="Times New Roman"/>
                <w:lang w:eastAsia="zh-CN"/>
              </w:rPr>
              <w:t>77.35%</w:t>
            </w:r>
          </w:p>
        </w:tc>
        <w:tc>
          <w:tcPr>
            <w:tcW w:w="2774" w:type="dxa"/>
            <w:vAlign w:val="center"/>
          </w:tcPr>
          <w:p w14:paraId="197D3D00" w14:textId="5D016E35" w:rsidR="00431EC0" w:rsidRPr="004A3DCD" w:rsidRDefault="00431EC0" w:rsidP="00431EC0">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86.73%</w:t>
            </w:r>
          </w:p>
        </w:tc>
        <w:tc>
          <w:tcPr>
            <w:tcW w:w="1805" w:type="dxa"/>
            <w:vAlign w:val="center"/>
          </w:tcPr>
          <w:p w14:paraId="1D3486B4" w14:textId="45686E7F" w:rsidR="00431EC0" w:rsidRDefault="00431EC0" w:rsidP="007E1E95">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lang w:eastAsia="zh-CN"/>
              </w:rPr>
              <w:t>-66.03%</w:t>
            </w:r>
          </w:p>
        </w:tc>
      </w:tr>
      <w:tr w:rsidR="00EA7273" w:rsidRPr="000D0F44" w14:paraId="45E14822" w14:textId="360BEB13" w:rsidTr="006924CF">
        <w:trPr>
          <w:jc w:val="center"/>
        </w:trPr>
        <w:tc>
          <w:tcPr>
            <w:tcW w:w="1870" w:type="dxa"/>
            <w:vMerge w:val="restart"/>
            <w:vAlign w:val="center"/>
          </w:tcPr>
          <w:p w14:paraId="4E753CF0" w14:textId="7ECADD92"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R</w:t>
            </w:r>
            <w:r w:rsidRPr="000F71FA">
              <w:rPr>
                <w:rFonts w:ascii="Times New Roman" w:eastAsiaTheme="minorEastAsia" w:hAnsi="Times New Roman"/>
              </w:rPr>
              <w:t xml:space="preserve"> (</w:t>
            </w:r>
            <w:r>
              <w:rPr>
                <w:rFonts w:ascii="Times New Roman" w:eastAsiaTheme="minorEastAsia" w:hAnsi="Times New Roman"/>
              </w:rPr>
              <w:t>MR micro sleep</w:t>
            </w:r>
            <w:r w:rsidRPr="000F71FA">
              <w:rPr>
                <w:rFonts w:ascii="Times New Roman" w:eastAsiaTheme="minorEastAsia" w:hAnsi="Times New Roman"/>
              </w:rPr>
              <w:t>)</w:t>
            </w:r>
          </w:p>
        </w:tc>
        <w:tc>
          <w:tcPr>
            <w:tcW w:w="1030" w:type="dxa"/>
            <w:vAlign w:val="center"/>
          </w:tcPr>
          <w:p w14:paraId="786AC926" w14:textId="4D5A4095"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02AFAF03" w14:textId="1A6C73E4"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44.00%</w:t>
            </w:r>
          </w:p>
        </w:tc>
        <w:tc>
          <w:tcPr>
            <w:tcW w:w="2774" w:type="dxa"/>
            <w:vMerge w:val="restart"/>
            <w:vAlign w:val="center"/>
          </w:tcPr>
          <w:p w14:paraId="28D9C82E" w14:textId="1DD264B9"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0.00%</w:t>
            </w:r>
          </w:p>
        </w:tc>
        <w:tc>
          <w:tcPr>
            <w:tcW w:w="1805" w:type="dxa"/>
            <w:vMerge w:val="restart"/>
            <w:vAlign w:val="center"/>
          </w:tcPr>
          <w:p w14:paraId="0978A960" w14:textId="5BFEF4DD"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1</w:t>
            </w:r>
            <w:r>
              <w:rPr>
                <w:rFonts w:ascii="Times New Roman" w:eastAsiaTheme="minorEastAsia" w:hAnsi="Times New Roman"/>
                <w:lang w:eastAsia="zh-CN"/>
              </w:rPr>
              <w:t>55.98%</w:t>
            </w:r>
          </w:p>
        </w:tc>
      </w:tr>
      <w:tr w:rsidR="00EA7273" w:rsidRPr="000D0F44" w14:paraId="1BFE93C7" w14:textId="21D52364" w:rsidTr="006924CF">
        <w:trPr>
          <w:trHeight w:val="87"/>
          <w:jc w:val="center"/>
        </w:trPr>
        <w:tc>
          <w:tcPr>
            <w:tcW w:w="1870" w:type="dxa"/>
            <w:vMerge/>
            <w:vAlign w:val="center"/>
          </w:tcPr>
          <w:p w14:paraId="78AAFB25"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5271A597" w14:textId="4DA6AA8C"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CEA621A" w14:textId="0DE9A9F5"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42.95%</w:t>
            </w:r>
          </w:p>
        </w:tc>
        <w:tc>
          <w:tcPr>
            <w:tcW w:w="2774" w:type="dxa"/>
            <w:vMerge/>
            <w:vAlign w:val="center"/>
          </w:tcPr>
          <w:p w14:paraId="76C26DE3" w14:textId="192194FE"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F42A479"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14191B11" w14:textId="531E258D" w:rsidTr="006924CF">
        <w:trPr>
          <w:jc w:val="center"/>
        </w:trPr>
        <w:tc>
          <w:tcPr>
            <w:tcW w:w="1870" w:type="dxa"/>
            <w:vMerge/>
            <w:vAlign w:val="center"/>
          </w:tcPr>
          <w:p w14:paraId="0AFDD809"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7559AD5" w14:textId="5829E176"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3A21A6F1" w14:textId="59BB5451"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33.42%</w:t>
            </w:r>
          </w:p>
        </w:tc>
        <w:tc>
          <w:tcPr>
            <w:tcW w:w="2774" w:type="dxa"/>
            <w:vMerge/>
            <w:vAlign w:val="center"/>
          </w:tcPr>
          <w:p w14:paraId="380E3522" w14:textId="2C68C3C9"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71ABBB77"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273E5A04" w14:textId="6442E33B" w:rsidTr="006924CF">
        <w:trPr>
          <w:jc w:val="center"/>
        </w:trPr>
        <w:tc>
          <w:tcPr>
            <w:tcW w:w="1870" w:type="dxa"/>
            <w:vMerge/>
            <w:vAlign w:val="center"/>
          </w:tcPr>
          <w:p w14:paraId="7C0700DA"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33B8B1EB" w14:textId="029E8936"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4F8E4EA0" w14:textId="170291A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22.83%</w:t>
            </w:r>
          </w:p>
        </w:tc>
        <w:tc>
          <w:tcPr>
            <w:tcW w:w="2774" w:type="dxa"/>
            <w:vMerge/>
            <w:vAlign w:val="center"/>
          </w:tcPr>
          <w:p w14:paraId="216B2A31" w14:textId="548CC5A5"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5D302D2B"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424FD888" w14:textId="52221490" w:rsidTr="006924CF">
        <w:trPr>
          <w:jc w:val="center"/>
        </w:trPr>
        <w:tc>
          <w:tcPr>
            <w:tcW w:w="1870" w:type="dxa"/>
            <w:vMerge/>
            <w:vAlign w:val="center"/>
          </w:tcPr>
          <w:p w14:paraId="13F411E8"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55FBE4F" w14:textId="589B17AD"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1514AC0D" w14:textId="50E82E6C"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12.24%</w:t>
            </w:r>
          </w:p>
        </w:tc>
        <w:tc>
          <w:tcPr>
            <w:tcW w:w="2774" w:type="dxa"/>
            <w:vMerge/>
            <w:vAlign w:val="center"/>
          </w:tcPr>
          <w:p w14:paraId="55192FE9" w14:textId="28EBEB61"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BCAE21"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1F3020FE" w14:textId="6FE5C6CD" w:rsidTr="006924CF">
        <w:trPr>
          <w:jc w:val="center"/>
        </w:trPr>
        <w:tc>
          <w:tcPr>
            <w:tcW w:w="1870" w:type="dxa"/>
            <w:vMerge w:val="restart"/>
            <w:vAlign w:val="center"/>
          </w:tcPr>
          <w:p w14:paraId="6E990C67" w14:textId="76410C87"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 xml:space="preserve">R </w:t>
            </w:r>
            <w:r w:rsidRPr="000F71FA">
              <w:rPr>
                <w:rFonts w:ascii="Times New Roman" w:eastAsiaTheme="minorEastAsia" w:hAnsi="Times New Roman"/>
              </w:rPr>
              <w:t>(</w:t>
            </w:r>
            <w:r>
              <w:rPr>
                <w:rFonts w:ascii="Times New Roman" w:eastAsiaTheme="minorEastAsia" w:hAnsi="Times New Roman"/>
              </w:rPr>
              <w:t>MR light sleep</w:t>
            </w:r>
            <w:r w:rsidRPr="000F71FA">
              <w:rPr>
                <w:rFonts w:ascii="Times New Roman" w:eastAsiaTheme="minorEastAsia" w:hAnsi="Times New Roman"/>
              </w:rPr>
              <w:t>)</w:t>
            </w:r>
          </w:p>
        </w:tc>
        <w:tc>
          <w:tcPr>
            <w:tcW w:w="1030" w:type="dxa"/>
            <w:vAlign w:val="center"/>
          </w:tcPr>
          <w:p w14:paraId="11C84ABC" w14:textId="7649D89F"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007DB346" w14:textId="0A08417A"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69.00%</w:t>
            </w:r>
          </w:p>
        </w:tc>
        <w:tc>
          <w:tcPr>
            <w:tcW w:w="2774" w:type="dxa"/>
            <w:vMerge w:val="restart"/>
            <w:vAlign w:val="center"/>
          </w:tcPr>
          <w:p w14:paraId="71532E9D" w14:textId="241967D6"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25.98%</w:t>
            </w:r>
          </w:p>
        </w:tc>
        <w:tc>
          <w:tcPr>
            <w:tcW w:w="1805" w:type="dxa"/>
            <w:vMerge w:val="restart"/>
            <w:vAlign w:val="center"/>
          </w:tcPr>
          <w:p w14:paraId="268F0387" w14:textId="7C997BAA"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8</w:t>
            </w:r>
            <w:r>
              <w:rPr>
                <w:rFonts w:ascii="Times New Roman" w:eastAsiaTheme="minorEastAsia" w:hAnsi="Times New Roman"/>
                <w:lang w:eastAsia="zh-CN"/>
              </w:rPr>
              <w:t>9.47%</w:t>
            </w:r>
          </w:p>
        </w:tc>
      </w:tr>
      <w:tr w:rsidR="00EA7273" w:rsidRPr="000D0F44" w14:paraId="5A291EA9" w14:textId="0A994FE0" w:rsidTr="006924CF">
        <w:trPr>
          <w:trHeight w:val="161"/>
          <w:jc w:val="center"/>
        </w:trPr>
        <w:tc>
          <w:tcPr>
            <w:tcW w:w="1870" w:type="dxa"/>
            <w:vMerge/>
            <w:vAlign w:val="center"/>
          </w:tcPr>
          <w:p w14:paraId="5D9576A5"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9F57B72" w14:textId="79C4A694"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98DA6A5" w14:textId="083783FD"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67.95%</w:t>
            </w:r>
          </w:p>
        </w:tc>
        <w:tc>
          <w:tcPr>
            <w:tcW w:w="2774" w:type="dxa"/>
            <w:vMerge/>
            <w:vAlign w:val="center"/>
          </w:tcPr>
          <w:p w14:paraId="7A3EE6CC" w14:textId="7BE93268"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9FB6634"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067E4025" w14:textId="0A609FAC" w:rsidTr="006924CF">
        <w:trPr>
          <w:jc w:val="center"/>
        </w:trPr>
        <w:tc>
          <w:tcPr>
            <w:tcW w:w="1870" w:type="dxa"/>
            <w:vMerge/>
            <w:vAlign w:val="center"/>
          </w:tcPr>
          <w:p w14:paraId="594043A1"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16F6244" w14:textId="54CF3D14"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791977F5" w14:textId="2D66FCA3"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58.41%</w:t>
            </w:r>
          </w:p>
        </w:tc>
        <w:tc>
          <w:tcPr>
            <w:tcW w:w="2774" w:type="dxa"/>
            <w:vMerge/>
            <w:vAlign w:val="center"/>
          </w:tcPr>
          <w:p w14:paraId="611BE71D" w14:textId="08A7C89D"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149A34EC"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686571E1" w14:textId="7B96104B" w:rsidTr="006924CF">
        <w:trPr>
          <w:jc w:val="center"/>
        </w:trPr>
        <w:tc>
          <w:tcPr>
            <w:tcW w:w="1870" w:type="dxa"/>
            <w:vMerge/>
            <w:vAlign w:val="center"/>
          </w:tcPr>
          <w:p w14:paraId="4B652B7E"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3425585" w14:textId="62F6C0E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22D79381" w14:textId="2F53F10E"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47.83%</w:t>
            </w:r>
          </w:p>
        </w:tc>
        <w:tc>
          <w:tcPr>
            <w:tcW w:w="2774" w:type="dxa"/>
            <w:vMerge/>
            <w:vAlign w:val="center"/>
          </w:tcPr>
          <w:p w14:paraId="43427A95" w14:textId="04C29614"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4E15F13B"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47E6E764" w14:textId="0E7DA6FA" w:rsidTr="006924CF">
        <w:trPr>
          <w:jc w:val="center"/>
        </w:trPr>
        <w:tc>
          <w:tcPr>
            <w:tcW w:w="1870" w:type="dxa"/>
            <w:vMerge/>
            <w:vAlign w:val="center"/>
          </w:tcPr>
          <w:p w14:paraId="54C46B30"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0E50EA6E" w14:textId="42537F53"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513E3735" w14:textId="184879CF"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37.24%</w:t>
            </w:r>
          </w:p>
        </w:tc>
        <w:tc>
          <w:tcPr>
            <w:tcW w:w="2774" w:type="dxa"/>
            <w:vMerge/>
            <w:vAlign w:val="center"/>
          </w:tcPr>
          <w:p w14:paraId="5AD8BD66" w14:textId="5D2F7FC5"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c>
          <w:tcPr>
            <w:tcW w:w="1805" w:type="dxa"/>
            <w:vMerge/>
            <w:vAlign w:val="center"/>
          </w:tcPr>
          <w:p w14:paraId="003653B6" w14:textId="77777777" w:rsidR="00EA7273" w:rsidRPr="005E216B"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lang w:eastAsia="zh-CN"/>
              </w:rPr>
            </w:pPr>
          </w:p>
        </w:tc>
      </w:tr>
      <w:tr w:rsidR="00EA7273" w:rsidRPr="000D0F44" w14:paraId="3684EDB0" w14:textId="3CF9FE36" w:rsidTr="006924CF">
        <w:trPr>
          <w:trHeight w:val="56"/>
          <w:jc w:val="center"/>
        </w:trPr>
        <w:tc>
          <w:tcPr>
            <w:tcW w:w="1870" w:type="dxa"/>
            <w:vMerge w:val="restart"/>
            <w:vAlign w:val="center"/>
          </w:tcPr>
          <w:p w14:paraId="146E7B21" w14:textId="1A697E91" w:rsidR="00EA7273" w:rsidRPr="00BF761F" w:rsidRDefault="00EA7273" w:rsidP="00EA7273">
            <w:pPr>
              <w:overflowPunct w:val="0"/>
              <w:autoSpaceDE w:val="0"/>
              <w:autoSpaceDN w:val="0"/>
              <w:adjustRightInd w:val="0"/>
              <w:ind w:rightChars="-48" w:right="-96"/>
              <w:jc w:val="both"/>
              <w:textAlignment w:val="baseline"/>
              <w:rPr>
                <w:rFonts w:ascii="Times New Roman" w:eastAsiaTheme="minorEastAsia" w:hAnsi="Times New Roman"/>
                <w:szCs w:val="20"/>
                <w:lang w:eastAsia="zh-CN"/>
              </w:rPr>
            </w:pPr>
            <w:r w:rsidRPr="000F71FA">
              <w:rPr>
                <w:rFonts w:ascii="Times New Roman" w:eastAsiaTheme="minorEastAsia" w:hAnsi="Times New Roman"/>
              </w:rPr>
              <w:t>LP-WU</w:t>
            </w:r>
            <w:r>
              <w:rPr>
                <w:rFonts w:ascii="Times New Roman" w:eastAsiaTheme="minorEastAsia" w:hAnsi="Times New Roman"/>
              </w:rPr>
              <w:t>R</w:t>
            </w:r>
            <w:r w:rsidRPr="000F71FA">
              <w:rPr>
                <w:rFonts w:ascii="Times New Roman" w:eastAsiaTheme="minorEastAsia" w:hAnsi="Times New Roman"/>
              </w:rPr>
              <w:t xml:space="preserve"> (</w:t>
            </w:r>
            <w:r>
              <w:rPr>
                <w:rFonts w:ascii="Times New Roman" w:eastAsiaTheme="minorEastAsia" w:hAnsi="Times New Roman"/>
              </w:rPr>
              <w:t>MR deep sleep</w:t>
            </w:r>
            <w:r w:rsidRPr="000F71FA">
              <w:rPr>
                <w:rFonts w:ascii="Times New Roman" w:eastAsiaTheme="minorEastAsia" w:hAnsi="Times New Roman"/>
              </w:rPr>
              <w:t>)</w:t>
            </w:r>
          </w:p>
        </w:tc>
        <w:tc>
          <w:tcPr>
            <w:tcW w:w="1030" w:type="dxa"/>
            <w:vAlign w:val="center"/>
          </w:tcPr>
          <w:p w14:paraId="14917FA6" w14:textId="2F75A7D5"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0.01</w:t>
            </w:r>
          </w:p>
        </w:tc>
        <w:tc>
          <w:tcPr>
            <w:tcW w:w="1581" w:type="dxa"/>
            <w:vAlign w:val="center"/>
          </w:tcPr>
          <w:p w14:paraId="6D766612" w14:textId="4FB4619B"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86.73%</w:t>
            </w:r>
          </w:p>
        </w:tc>
        <w:tc>
          <w:tcPr>
            <w:tcW w:w="2774" w:type="dxa"/>
            <w:vMerge w:val="restart"/>
            <w:vAlign w:val="center"/>
          </w:tcPr>
          <w:p w14:paraId="7236AC82" w14:textId="2141A6D2" w:rsidR="00EA7273" w:rsidRPr="004A3DCD"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49077A">
              <w:rPr>
                <w:rFonts w:ascii="Times New Roman" w:eastAsiaTheme="minorEastAsia" w:hAnsi="Times New Roman"/>
                <w:lang w:eastAsia="zh-CN"/>
              </w:rPr>
              <w:t>57.20%</w:t>
            </w:r>
          </w:p>
        </w:tc>
        <w:tc>
          <w:tcPr>
            <w:tcW w:w="1805" w:type="dxa"/>
            <w:vMerge w:val="restart"/>
            <w:vAlign w:val="center"/>
          </w:tcPr>
          <w:p w14:paraId="70580F6E" w14:textId="5C582A27" w:rsidR="00EA727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Pr>
                <w:rFonts w:ascii="Times New Roman" w:eastAsiaTheme="minorEastAsia" w:hAnsi="Times New Roman" w:hint="eastAsia"/>
                <w:lang w:eastAsia="zh-CN"/>
              </w:rPr>
              <w:t>9</w:t>
            </w:r>
            <w:r>
              <w:rPr>
                <w:rFonts w:ascii="Times New Roman" w:eastAsiaTheme="minorEastAsia" w:hAnsi="Times New Roman"/>
                <w:lang w:eastAsia="zh-CN"/>
              </w:rPr>
              <w:t>.57%</w:t>
            </w:r>
          </w:p>
        </w:tc>
      </w:tr>
      <w:tr w:rsidR="00EA7273" w:rsidRPr="000D0F44" w14:paraId="64A64924" w14:textId="2AA6FDC6" w:rsidTr="00271B16">
        <w:trPr>
          <w:trHeight w:val="140"/>
          <w:jc w:val="center"/>
        </w:trPr>
        <w:tc>
          <w:tcPr>
            <w:tcW w:w="1870" w:type="dxa"/>
            <w:vMerge/>
            <w:vAlign w:val="center"/>
          </w:tcPr>
          <w:p w14:paraId="0E48EB79"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1E7E2E4B" w14:textId="56115F3C" w:rsidR="00EA7273" w:rsidRPr="00135910"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1</w:t>
            </w:r>
          </w:p>
        </w:tc>
        <w:tc>
          <w:tcPr>
            <w:tcW w:w="1581" w:type="dxa"/>
            <w:vAlign w:val="center"/>
          </w:tcPr>
          <w:p w14:paraId="69C2A299" w14:textId="737F5829" w:rsidR="00EA7273" w:rsidRPr="00D2691E"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lang w:eastAsia="zh-CN"/>
              </w:rPr>
            </w:pPr>
            <w:r w:rsidRPr="00135910">
              <w:rPr>
                <w:rFonts w:ascii="Times New Roman" w:eastAsiaTheme="minorEastAsia" w:hAnsi="Times New Roman"/>
                <w:lang w:eastAsia="zh-CN"/>
              </w:rPr>
              <w:t>85.68%</w:t>
            </w:r>
          </w:p>
        </w:tc>
        <w:tc>
          <w:tcPr>
            <w:tcW w:w="2774" w:type="dxa"/>
            <w:vMerge/>
            <w:vAlign w:val="center"/>
          </w:tcPr>
          <w:p w14:paraId="6AE4BFFD" w14:textId="2D9396CA"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5BAEEC21"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78D276F1" w14:textId="421E571B" w:rsidTr="00271B16">
        <w:trPr>
          <w:jc w:val="center"/>
        </w:trPr>
        <w:tc>
          <w:tcPr>
            <w:tcW w:w="1870" w:type="dxa"/>
            <w:vMerge/>
            <w:vAlign w:val="center"/>
          </w:tcPr>
          <w:p w14:paraId="7F357B8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1D0E2FA" w14:textId="77661527"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10</w:t>
            </w:r>
          </w:p>
        </w:tc>
        <w:tc>
          <w:tcPr>
            <w:tcW w:w="1581" w:type="dxa"/>
            <w:vAlign w:val="center"/>
          </w:tcPr>
          <w:p w14:paraId="05A07142" w14:textId="2246678A"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76.14%</w:t>
            </w:r>
          </w:p>
        </w:tc>
        <w:tc>
          <w:tcPr>
            <w:tcW w:w="2774" w:type="dxa"/>
            <w:vMerge/>
            <w:vAlign w:val="center"/>
          </w:tcPr>
          <w:p w14:paraId="77259BAF" w14:textId="1A8ABE64"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F7F3EC3"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33432C01" w14:textId="3C49072D" w:rsidTr="00271B16">
        <w:trPr>
          <w:jc w:val="center"/>
        </w:trPr>
        <w:tc>
          <w:tcPr>
            <w:tcW w:w="1870" w:type="dxa"/>
            <w:vMerge/>
            <w:vAlign w:val="center"/>
          </w:tcPr>
          <w:p w14:paraId="732AB5D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488EE54D" w14:textId="01FEE20B"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20</w:t>
            </w:r>
          </w:p>
        </w:tc>
        <w:tc>
          <w:tcPr>
            <w:tcW w:w="1581" w:type="dxa"/>
            <w:vAlign w:val="center"/>
          </w:tcPr>
          <w:p w14:paraId="2CFF9FE7" w14:textId="2A32695C"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65.56%</w:t>
            </w:r>
          </w:p>
        </w:tc>
        <w:tc>
          <w:tcPr>
            <w:tcW w:w="2774" w:type="dxa"/>
            <w:vMerge/>
            <w:vAlign w:val="center"/>
          </w:tcPr>
          <w:p w14:paraId="65A62E18" w14:textId="0C915373"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048EAF0A"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tr w:rsidR="00EA7273" w:rsidRPr="000D0F44" w14:paraId="07E1C873" w14:textId="4F0703CB" w:rsidTr="00271B16">
        <w:trPr>
          <w:jc w:val="center"/>
        </w:trPr>
        <w:tc>
          <w:tcPr>
            <w:tcW w:w="1870" w:type="dxa"/>
            <w:vMerge/>
            <w:vAlign w:val="center"/>
          </w:tcPr>
          <w:p w14:paraId="06E38B17" w14:textId="77777777" w:rsidR="00EA7273" w:rsidRPr="000F71FA" w:rsidRDefault="00EA7273" w:rsidP="00EA7273">
            <w:pPr>
              <w:overflowPunct w:val="0"/>
              <w:autoSpaceDE w:val="0"/>
              <w:autoSpaceDN w:val="0"/>
              <w:adjustRightInd w:val="0"/>
              <w:ind w:leftChars="180" w:left="360" w:rightChars="-48" w:right="-96"/>
              <w:jc w:val="both"/>
              <w:textAlignment w:val="baseline"/>
              <w:rPr>
                <w:rFonts w:ascii="Times New Roman" w:eastAsiaTheme="minorEastAsia" w:hAnsi="Times New Roman"/>
              </w:rPr>
            </w:pPr>
          </w:p>
        </w:tc>
        <w:tc>
          <w:tcPr>
            <w:tcW w:w="1030" w:type="dxa"/>
            <w:vAlign w:val="center"/>
          </w:tcPr>
          <w:p w14:paraId="625BB550" w14:textId="6B00AC17"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30</w:t>
            </w:r>
          </w:p>
        </w:tc>
        <w:tc>
          <w:tcPr>
            <w:tcW w:w="1581" w:type="dxa"/>
            <w:vAlign w:val="center"/>
          </w:tcPr>
          <w:p w14:paraId="7347B499" w14:textId="13D6CBA5" w:rsidR="00EA7273" w:rsidRPr="00922D63" w:rsidRDefault="00EA7273" w:rsidP="00EA7273">
            <w:pPr>
              <w:overflowPunct w:val="0"/>
              <w:autoSpaceDE w:val="0"/>
              <w:autoSpaceDN w:val="0"/>
              <w:adjustRightInd w:val="0"/>
              <w:ind w:rightChars="-48" w:right="-96"/>
              <w:jc w:val="center"/>
              <w:textAlignment w:val="baseline"/>
              <w:rPr>
                <w:rFonts w:ascii="Times New Roman" w:eastAsiaTheme="minorEastAsia" w:hAnsi="Times New Roman"/>
                <w:color w:val="FF0000"/>
                <w:lang w:eastAsia="zh-CN"/>
              </w:rPr>
            </w:pPr>
            <w:r w:rsidRPr="00922D63">
              <w:rPr>
                <w:rFonts w:ascii="Times New Roman" w:eastAsiaTheme="minorEastAsia" w:hAnsi="Times New Roman"/>
                <w:color w:val="FF0000"/>
                <w:lang w:eastAsia="zh-CN"/>
              </w:rPr>
              <w:t>54.98%</w:t>
            </w:r>
          </w:p>
        </w:tc>
        <w:tc>
          <w:tcPr>
            <w:tcW w:w="2774" w:type="dxa"/>
            <w:vMerge/>
            <w:vAlign w:val="center"/>
          </w:tcPr>
          <w:p w14:paraId="20E8390F" w14:textId="049FEA15"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c>
          <w:tcPr>
            <w:tcW w:w="1805" w:type="dxa"/>
            <w:vMerge/>
          </w:tcPr>
          <w:p w14:paraId="319CB6A5" w14:textId="77777777" w:rsidR="00EA7273" w:rsidRPr="000E5A97" w:rsidRDefault="00EA7273" w:rsidP="00EA7273">
            <w:pPr>
              <w:overflowPunct w:val="0"/>
              <w:autoSpaceDE w:val="0"/>
              <w:autoSpaceDN w:val="0"/>
              <w:adjustRightInd w:val="0"/>
              <w:ind w:leftChars="360" w:left="720" w:rightChars="-48" w:right="-96"/>
              <w:jc w:val="center"/>
              <w:textAlignment w:val="baseline"/>
              <w:rPr>
                <w:rFonts w:ascii="Times New Roman" w:eastAsiaTheme="minorEastAsia" w:hAnsi="Times New Roman"/>
                <w:bCs/>
                <w:color w:val="FF0000"/>
                <w:szCs w:val="20"/>
                <w:lang w:eastAsia="zh-CN"/>
              </w:rPr>
            </w:pPr>
          </w:p>
        </w:tc>
      </w:tr>
      <w:bookmarkEnd w:id="108"/>
      <w:bookmarkEnd w:id="111"/>
    </w:tbl>
    <w:p w14:paraId="03DB40D2" w14:textId="77777777" w:rsidR="00093EA5" w:rsidRDefault="00093EA5" w:rsidP="00D45453">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p>
    <w:p w14:paraId="4342E2F6" w14:textId="625352A8" w:rsidR="00507E3F" w:rsidRDefault="000E6FEC" w:rsidP="00D45453">
      <w:pPr>
        <w:overflowPunct w:val="0"/>
        <w:autoSpaceDE w:val="0"/>
        <w:autoSpaceDN w:val="0"/>
        <w:adjustRightInd w:val="0"/>
        <w:spacing w:after="180"/>
        <w:ind w:right="-99"/>
        <w:jc w:val="both"/>
        <w:textAlignment w:val="baseline"/>
        <w:rPr>
          <w:rFonts w:ascii="Times New Roman" w:eastAsiaTheme="minorEastAsia" w:hAnsi="Times New Roman"/>
          <w:b/>
          <w:bCs/>
          <w:szCs w:val="20"/>
          <w:u w:val="single"/>
          <w:lang w:eastAsia="zh-CN"/>
        </w:rPr>
      </w:pPr>
      <w:bookmarkStart w:id="112" w:name="_Hlk131760069"/>
      <w:r w:rsidRPr="000E6FEC">
        <w:rPr>
          <w:rFonts w:ascii="Times New Roman" w:eastAsiaTheme="minorEastAsia" w:hAnsi="Times New Roman"/>
          <w:b/>
          <w:bCs/>
          <w:szCs w:val="20"/>
          <w:u w:val="single"/>
          <w:lang w:eastAsia="zh-CN"/>
        </w:rPr>
        <w:t>A</w:t>
      </w:r>
      <w:r w:rsidR="000E5A97">
        <w:rPr>
          <w:rFonts w:ascii="Times New Roman" w:eastAsiaTheme="minorEastAsia" w:hAnsi="Times New Roman"/>
          <w:b/>
          <w:bCs/>
          <w:szCs w:val="20"/>
          <w:u w:val="single"/>
          <w:lang w:eastAsia="zh-CN"/>
        </w:rPr>
        <w:t xml:space="preserve">s shown in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_Ref127553080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Figure 15</w:t>
      </w:r>
      <w:r w:rsidR="000E5A97">
        <w:rPr>
          <w:rFonts w:ascii="Times New Roman" w:eastAsiaTheme="minorEastAsia" w:hAnsi="Times New Roman"/>
          <w:b/>
          <w:bCs/>
          <w:szCs w:val="20"/>
          <w:u w:val="single"/>
          <w:lang w:eastAsia="zh-CN"/>
        </w:rPr>
        <w:fldChar w:fldCharType="end"/>
      </w:r>
      <w:r w:rsidR="000E5A97">
        <w:rPr>
          <w:rFonts w:ascii="Times New Roman" w:eastAsiaTheme="minorEastAsia" w:hAnsi="Times New Roman"/>
          <w:b/>
          <w:bCs/>
          <w:szCs w:val="20"/>
          <w:u w:val="single"/>
          <w:lang w:eastAsia="zh-CN"/>
        </w:rPr>
        <w:t xml:space="preserve"> and </w:t>
      </w:r>
      <w:r w:rsidR="000E5A97">
        <w:rPr>
          <w:rFonts w:ascii="Times New Roman" w:eastAsiaTheme="minorEastAsia" w:hAnsi="Times New Roman"/>
          <w:b/>
          <w:bCs/>
          <w:szCs w:val="20"/>
          <w:u w:val="single"/>
          <w:lang w:eastAsia="zh-CN"/>
        </w:rPr>
        <w:fldChar w:fldCharType="begin"/>
      </w:r>
      <w:r w:rsidR="000E5A97">
        <w:rPr>
          <w:rFonts w:ascii="Times New Roman" w:eastAsiaTheme="minorEastAsia" w:hAnsi="Times New Roman"/>
          <w:b/>
          <w:bCs/>
          <w:szCs w:val="20"/>
          <w:u w:val="single"/>
          <w:lang w:eastAsia="zh-CN"/>
        </w:rPr>
        <w:instrText xml:space="preserve"> REF _Ref127553091 \h  \* MERGEFORMAT </w:instrText>
      </w:r>
      <w:r w:rsidR="000E5A97">
        <w:rPr>
          <w:rFonts w:ascii="Times New Roman" w:eastAsiaTheme="minorEastAsia" w:hAnsi="Times New Roman"/>
          <w:b/>
          <w:bCs/>
          <w:szCs w:val="20"/>
          <w:u w:val="single"/>
          <w:lang w:eastAsia="zh-CN"/>
        </w:rPr>
      </w:r>
      <w:r w:rsidR="000E5A97">
        <w:rPr>
          <w:rFonts w:ascii="Times New Roman" w:eastAsiaTheme="minorEastAsia" w:hAnsi="Times New Roman"/>
          <w:b/>
          <w:bCs/>
          <w:szCs w:val="20"/>
          <w:u w:val="single"/>
          <w:lang w:eastAsia="zh-CN"/>
        </w:rPr>
        <w:fldChar w:fldCharType="separate"/>
      </w:r>
      <w:r w:rsidR="006924CF" w:rsidRPr="006924CF">
        <w:rPr>
          <w:rFonts w:ascii="Times New Roman" w:eastAsiaTheme="minorEastAsia" w:hAnsi="Times New Roman"/>
          <w:b/>
          <w:bCs/>
          <w:szCs w:val="20"/>
          <w:u w:val="single"/>
          <w:lang w:eastAsia="zh-CN"/>
        </w:rPr>
        <w:t>Table 10</w:t>
      </w:r>
      <w:r w:rsidR="000E5A97">
        <w:rPr>
          <w:rFonts w:ascii="Times New Roman" w:eastAsiaTheme="minorEastAsia" w:hAnsi="Times New Roman"/>
          <w:b/>
          <w:bCs/>
          <w:szCs w:val="20"/>
          <w:u w:val="single"/>
          <w:lang w:eastAsia="zh-CN"/>
        </w:rPr>
        <w:fldChar w:fldCharType="end"/>
      </w:r>
      <w:r w:rsidRPr="000E6FEC">
        <w:rPr>
          <w:rFonts w:ascii="Times New Roman" w:eastAsiaTheme="minorEastAsia" w:hAnsi="Times New Roman"/>
          <w:b/>
          <w:bCs/>
          <w:szCs w:val="20"/>
          <w:u w:val="single"/>
          <w:lang w:eastAsia="zh-CN"/>
        </w:rPr>
        <w:t>, the following observations are given</w:t>
      </w:r>
      <w:r>
        <w:rPr>
          <w:rFonts w:ascii="Times New Roman" w:eastAsiaTheme="minorEastAsia" w:hAnsi="Times New Roman"/>
          <w:b/>
          <w:bCs/>
          <w:szCs w:val="20"/>
          <w:u w:val="single"/>
          <w:lang w:eastAsia="zh-CN"/>
        </w:rPr>
        <w:t xml:space="preserve"> </w:t>
      </w:r>
    </w:p>
    <w:p w14:paraId="6B5FF841" w14:textId="3460A6BA" w:rsidR="002E2882" w:rsidRPr="006924CF"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sidRPr="006924CF">
        <w:rPr>
          <w:rFonts w:ascii="Times New Roman" w:eastAsiaTheme="minorEastAsia" w:hAnsi="Times New Roman"/>
          <w:b/>
          <w:bCs/>
          <w:szCs w:val="20"/>
          <w:u w:val="single"/>
        </w:rPr>
        <w:t>F</w:t>
      </w:r>
      <w:r w:rsidR="005D4E65" w:rsidRPr="006924CF">
        <w:rPr>
          <w:rFonts w:ascii="Times New Roman" w:eastAsiaTheme="minorEastAsia" w:hAnsi="Times New Roman"/>
          <w:b/>
          <w:bCs/>
          <w:szCs w:val="20"/>
          <w:u w:val="single"/>
        </w:rPr>
        <w:t xml:space="preserve">or </w:t>
      </w:r>
      <w:r w:rsidR="000E6FEC" w:rsidRPr="00311713">
        <w:rPr>
          <w:rFonts w:ascii="Times New Roman" w:eastAsiaTheme="minorEastAsia" w:hAnsi="Times New Roman"/>
          <w:b/>
          <w:szCs w:val="20"/>
          <w:u w:val="single"/>
        </w:rPr>
        <w:t>UPT</w:t>
      </w:r>
      <w:r w:rsidR="002E2882" w:rsidRPr="006924CF">
        <w:rPr>
          <w:rFonts w:ascii="Times New Roman" w:eastAsiaTheme="minorEastAsia" w:hAnsi="Times New Roman"/>
          <w:b/>
          <w:bCs/>
          <w:szCs w:val="20"/>
          <w:u w:val="single"/>
        </w:rPr>
        <w:t>:</w:t>
      </w:r>
    </w:p>
    <w:p w14:paraId="25CC8FBF" w14:textId="1EE1D8E9" w:rsidR="002E2882" w:rsidRPr="005E216B" w:rsidRDefault="000E6FE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sidRPr="005E216B">
        <w:rPr>
          <w:rFonts w:ascii="Times New Roman" w:eastAsia="MS Mincho" w:hAnsi="Times New Roman"/>
          <w:sz w:val="20"/>
          <w:szCs w:val="20"/>
        </w:rPr>
        <w:t>C</w:t>
      </w:r>
      <w:r w:rsidRPr="005E216B">
        <w:rPr>
          <w:rFonts w:ascii="Times New Roman" w:eastAsiaTheme="minorEastAsia" w:hAnsi="Times New Roman"/>
          <w:sz w:val="20"/>
          <w:szCs w:val="20"/>
        </w:rPr>
        <w:t>ompared to existing power saving schemes, LP-</w:t>
      </w:r>
      <w:r w:rsidR="00A014CE" w:rsidRPr="005E216B">
        <w:rPr>
          <w:rFonts w:ascii="Times New Roman" w:eastAsiaTheme="minorEastAsia" w:hAnsi="Times New Roman"/>
          <w:sz w:val="20"/>
          <w:szCs w:val="20"/>
        </w:rPr>
        <w:t>WU</w:t>
      </w:r>
      <w:r w:rsidR="00A014CE">
        <w:rPr>
          <w:rFonts w:ascii="Times New Roman" w:eastAsiaTheme="minorEastAsia" w:hAnsi="Times New Roman"/>
          <w:sz w:val="20"/>
          <w:szCs w:val="20"/>
        </w:rPr>
        <w:t>R/WUS</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can achieve </w:t>
      </w:r>
      <w:r w:rsidR="00A014CE">
        <w:rPr>
          <w:rFonts w:ascii="Times New Roman" w:eastAsiaTheme="minorEastAsia" w:hAnsi="Times New Roman"/>
          <w:sz w:val="20"/>
          <w:szCs w:val="20"/>
        </w:rPr>
        <w:t>large</w:t>
      </w:r>
      <w:r w:rsidR="00A014CE" w:rsidRPr="005E216B">
        <w:rPr>
          <w:rFonts w:ascii="Times New Roman" w:eastAsiaTheme="minorEastAsia" w:hAnsi="Times New Roman"/>
          <w:sz w:val="20"/>
          <w:szCs w:val="20"/>
        </w:rPr>
        <w:t xml:space="preserve"> </w:t>
      </w:r>
      <w:r w:rsidRPr="005E216B">
        <w:rPr>
          <w:rFonts w:ascii="Times New Roman" w:eastAsiaTheme="minorEastAsia" w:hAnsi="Times New Roman"/>
          <w:sz w:val="20"/>
          <w:szCs w:val="20"/>
        </w:rPr>
        <w:t xml:space="preserve">UPT gain, especially for cases with </w:t>
      </w:r>
      <w:r w:rsidR="00A014CE">
        <w:rPr>
          <w:rFonts w:ascii="Times New Roman" w:eastAsiaTheme="minorEastAsia" w:hAnsi="Times New Roman"/>
          <w:sz w:val="20"/>
          <w:szCs w:val="20"/>
        </w:rPr>
        <w:t>MR micro or light sleep during LP-WUS monitoring by LR</w:t>
      </w:r>
      <w:r w:rsidRPr="005E216B">
        <w:rPr>
          <w:rFonts w:ascii="Times New Roman" w:eastAsiaTheme="minorEastAsia" w:hAnsi="Times New Roman"/>
          <w:sz w:val="20"/>
          <w:szCs w:val="20"/>
        </w:rPr>
        <w:t>.</w:t>
      </w:r>
    </w:p>
    <w:p w14:paraId="7B054E19" w14:textId="594B20D5" w:rsidR="00DE2858" w:rsidRPr="005E216B" w:rsidRDefault="00507E3F"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Theme="minorEastAsia" w:hAnsi="Times New Roman"/>
          <w:bCs/>
          <w:kern w:val="0"/>
          <w:sz w:val="20"/>
          <w:szCs w:val="20"/>
        </w:rPr>
      </w:pPr>
      <w:r>
        <w:rPr>
          <w:rFonts w:ascii="Times New Roman" w:eastAsiaTheme="minorEastAsia" w:hAnsi="Times New Roman"/>
          <w:bCs/>
          <w:kern w:val="0"/>
          <w:sz w:val="20"/>
          <w:szCs w:val="20"/>
        </w:rPr>
        <w:t>With MR micro sleep during LP-WUS monitoring by LR, same UPT performance as always-on scheme can be achieved</w:t>
      </w:r>
      <w:r w:rsidR="00DE2858" w:rsidRPr="005E216B">
        <w:rPr>
          <w:rFonts w:ascii="Times New Roman" w:eastAsiaTheme="minorEastAsia" w:hAnsi="Times New Roman"/>
          <w:bCs/>
          <w:kern w:val="0"/>
          <w:sz w:val="20"/>
          <w:szCs w:val="20"/>
        </w:rPr>
        <w:t>.</w:t>
      </w:r>
    </w:p>
    <w:bookmarkEnd w:id="109"/>
    <w:p w14:paraId="661249D3" w14:textId="73858280" w:rsidR="00DE2858" w:rsidRPr="005E216B" w:rsidRDefault="00507E3F" w:rsidP="00D01DD6">
      <w:pPr>
        <w:pStyle w:val="af0"/>
        <w:numPr>
          <w:ilvl w:val="0"/>
          <w:numId w:val="57"/>
        </w:numPr>
        <w:overflowPunct w:val="0"/>
        <w:autoSpaceDE w:val="0"/>
        <w:autoSpaceDN w:val="0"/>
        <w:adjustRightInd w:val="0"/>
        <w:spacing w:after="180"/>
        <w:ind w:right="-99" w:firstLineChars="0"/>
        <w:textAlignment w:val="baseline"/>
        <w:rPr>
          <w:rFonts w:ascii="Times New Roman" w:eastAsiaTheme="minorEastAsia" w:hAnsi="Times New Roman"/>
          <w:b/>
          <w:bCs/>
          <w:szCs w:val="20"/>
          <w:u w:val="single"/>
        </w:rPr>
      </w:pPr>
      <w:r>
        <w:rPr>
          <w:rFonts w:ascii="Times New Roman" w:eastAsiaTheme="minorEastAsia" w:hAnsi="Times New Roman"/>
          <w:b/>
          <w:bCs/>
          <w:szCs w:val="20"/>
          <w:u w:val="single"/>
        </w:rPr>
        <w:t xml:space="preserve">For UE power consumption: </w:t>
      </w:r>
    </w:p>
    <w:p w14:paraId="60134112" w14:textId="006DE813" w:rsidR="00CF339E" w:rsidRPr="006924CF" w:rsidRDefault="007C2B0C"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The legacy UE power schemes</w:t>
      </w:r>
      <w:r>
        <w:rPr>
          <w:rFonts w:ascii="Times New Roman" w:eastAsia="MS Mincho" w:hAnsi="Times New Roman"/>
          <w:sz w:val="20"/>
          <w:szCs w:val="20"/>
        </w:rPr>
        <w:t xml:space="preserve"> in Rel-15/16/17 reduced the UE power consumption, however, the latency and UPT performance are largely degraded compared with always-on scheme. </w:t>
      </w:r>
    </w:p>
    <w:p w14:paraId="072969E6" w14:textId="15E7FFD1"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 xml:space="preserve">Comparing with </w:t>
      </w:r>
      <w:r w:rsidR="008A0913">
        <w:rPr>
          <w:rFonts w:ascii="Times New Roman" w:eastAsia="MS Mincho" w:hAnsi="Times New Roman"/>
          <w:sz w:val="20"/>
          <w:szCs w:val="20"/>
        </w:rPr>
        <w:t xml:space="preserve">Rel-15 </w:t>
      </w:r>
      <w:r w:rsidRPr="006924CF">
        <w:rPr>
          <w:rFonts w:ascii="Times New Roman" w:eastAsia="MS Mincho" w:hAnsi="Times New Roman"/>
          <w:sz w:val="20"/>
          <w:szCs w:val="20"/>
        </w:rPr>
        <w:t>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 xml:space="preserve">can bring </w:t>
      </w:r>
      <w:r w:rsidR="001B70AD" w:rsidRPr="00922D63">
        <w:rPr>
          <w:rFonts w:ascii="Times New Roman" w:eastAsia="MS Mincho" w:hAnsi="Times New Roman"/>
          <w:color w:val="FF0000"/>
          <w:sz w:val="20"/>
          <w:szCs w:val="20"/>
        </w:rPr>
        <w:t>{35.2% / 72.3%}</w:t>
      </w:r>
      <w:r w:rsidRPr="006924CF">
        <w:rPr>
          <w:rFonts w:ascii="Times New Roman" w:eastAsia="MS Mincho" w:hAnsi="Times New Roman"/>
          <w:sz w:val="20"/>
          <w:szCs w:val="20"/>
        </w:rPr>
        <w:t xml:space="preserve"> additional UE power saving gain.</w:t>
      </w:r>
    </w:p>
    <w:p w14:paraId="69386EC8" w14:textId="5B7FD62D"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Comparing with 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 DCI format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light/deep sleep </w:t>
      </w:r>
      <w:r w:rsidR="008A0913" w:rsidRPr="00A85A39">
        <w:rPr>
          <w:rFonts w:ascii="Times New Roman" w:eastAsia="MS Mincho" w:hAnsi="Times New Roman"/>
          <w:sz w:val="20"/>
          <w:szCs w:val="20"/>
        </w:rPr>
        <w:t>during LP-WUS monitoring</w:t>
      </w:r>
      <w:r w:rsidR="008A0913" w:rsidRPr="008A0913">
        <w:rPr>
          <w:rFonts w:ascii="Times New Roman" w:eastAsia="MS Mincho" w:hAnsi="Times New Roman"/>
          <w:sz w:val="20"/>
          <w:szCs w:val="20"/>
        </w:rPr>
        <w:t xml:space="preserve"> </w:t>
      </w:r>
      <w:r w:rsidRPr="006924CF">
        <w:rPr>
          <w:rFonts w:ascii="Times New Roman" w:eastAsia="MS Mincho" w:hAnsi="Times New Roman"/>
          <w:sz w:val="20"/>
          <w:szCs w:val="20"/>
        </w:rPr>
        <w:t xml:space="preserve">can bring </w:t>
      </w:r>
      <w:r w:rsidR="001B70AD" w:rsidRPr="00922D63">
        <w:rPr>
          <w:rFonts w:ascii="Times New Roman" w:eastAsia="MS Mincho" w:hAnsi="Times New Roman"/>
          <w:color w:val="FF0000"/>
          <w:sz w:val="20"/>
          <w:szCs w:val="20"/>
        </w:rPr>
        <w:t>{32.9% / 71.3%}</w:t>
      </w:r>
      <w:r w:rsidRPr="006924CF">
        <w:rPr>
          <w:rFonts w:ascii="Times New Roman" w:eastAsia="MS Mincho" w:hAnsi="Times New Roman"/>
          <w:sz w:val="20"/>
          <w:szCs w:val="20"/>
        </w:rPr>
        <w:t xml:space="preserve"> additional UE power saving gain.</w:t>
      </w:r>
    </w:p>
    <w:p w14:paraId="704D67B2" w14:textId="5248682B" w:rsidR="00DE2858" w:rsidRPr="006924CF" w:rsidRDefault="00DE2858" w:rsidP="00D01DD6">
      <w:pPr>
        <w:pStyle w:val="af0"/>
        <w:numPr>
          <w:ilvl w:val="0"/>
          <w:numId w:val="40"/>
        </w:numPr>
        <w:overflowPunct w:val="0"/>
        <w:autoSpaceDE w:val="0"/>
        <w:autoSpaceDN w:val="0"/>
        <w:adjustRightInd w:val="0"/>
        <w:spacing w:after="180"/>
        <w:ind w:right="-99" w:firstLineChars="0"/>
        <w:textAlignment w:val="baseline"/>
        <w:rPr>
          <w:rFonts w:ascii="Times New Roman" w:eastAsia="MS Mincho" w:hAnsi="Times New Roman"/>
          <w:sz w:val="20"/>
          <w:szCs w:val="20"/>
        </w:rPr>
      </w:pPr>
      <w:r w:rsidRPr="006924CF">
        <w:rPr>
          <w:rFonts w:ascii="Times New Roman" w:eastAsia="MS Mincho" w:hAnsi="Times New Roman"/>
          <w:sz w:val="20"/>
          <w:szCs w:val="20"/>
        </w:rPr>
        <w:t>Compared with R17 PDCCH monitoring adaptation + C-DRX</w:t>
      </w:r>
      <w:r w:rsidR="00401849">
        <w:rPr>
          <w:rFonts w:ascii="Times New Roman" w:eastAsia="MS Mincho" w:hAnsi="Times New Roman"/>
          <w:sz w:val="20"/>
          <w:szCs w:val="20"/>
        </w:rPr>
        <w:t>1</w:t>
      </w:r>
      <w:r w:rsidRPr="006924CF">
        <w:rPr>
          <w:rFonts w:ascii="Times New Roman" w:eastAsia="MS Mincho" w:hAnsi="Times New Roman"/>
          <w:sz w:val="20"/>
          <w:szCs w:val="20"/>
        </w:rPr>
        <w:t xml:space="preserve"> + DCI 2_6 scheme, LP-WUR</w:t>
      </w:r>
      <w:r w:rsidR="008A0913">
        <w:rPr>
          <w:rFonts w:ascii="Times New Roman" w:eastAsia="MS Mincho" w:hAnsi="Times New Roman"/>
          <w:sz w:val="20"/>
          <w:szCs w:val="20"/>
        </w:rPr>
        <w:t>/WUS</w:t>
      </w:r>
      <w:r w:rsidRPr="006924CF">
        <w:rPr>
          <w:rFonts w:ascii="Times New Roman" w:eastAsia="MS Mincho" w:hAnsi="Times New Roman"/>
          <w:sz w:val="20"/>
          <w:szCs w:val="20"/>
        </w:rPr>
        <w:t xml:space="preserve"> with main radio enters deep sleep during LP-WUS monitoring can bring </w:t>
      </w:r>
      <w:r w:rsidR="001B70AD">
        <w:rPr>
          <w:rFonts w:ascii="Times New Roman" w:eastAsia="MS Mincho" w:hAnsi="Times New Roman"/>
          <w:sz w:val="20"/>
          <w:szCs w:val="20"/>
        </w:rPr>
        <w:t>41</w:t>
      </w:r>
      <w:r w:rsidRPr="006924CF">
        <w:rPr>
          <w:rFonts w:ascii="Times New Roman" w:eastAsia="MS Mincho" w:hAnsi="Times New Roman"/>
          <w:sz w:val="20"/>
          <w:szCs w:val="20"/>
        </w:rPr>
        <w:t>% additional UE power saving gain</w:t>
      </w:r>
      <w:r w:rsidR="000E6FEC" w:rsidRPr="006924CF">
        <w:rPr>
          <w:rFonts w:ascii="Times New Roman" w:eastAsia="MS Mincho" w:hAnsi="Times New Roman"/>
          <w:sz w:val="20"/>
          <w:szCs w:val="20"/>
        </w:rPr>
        <w:t>.</w:t>
      </w:r>
    </w:p>
    <w:p w14:paraId="76500050" w14:textId="44F3982E" w:rsidR="00D45453" w:rsidRPr="001D7ABF" w:rsidRDefault="00D45453" w:rsidP="0019421C">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3" w:name="_Ref135067228"/>
      <w:bookmarkStart w:id="114" w:name="_Ref127561990"/>
      <w:bookmarkStart w:id="115" w:name="_Hlk131760767"/>
      <w:bookmarkStart w:id="116" w:name="OLE_LINK11"/>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28</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8A0913" w:rsidRPr="006924CF">
        <w:rPr>
          <w:rFonts w:ascii="Times New Roman" w:eastAsiaTheme="minorEastAsia" w:hAnsi="Times New Roman"/>
          <w:b/>
          <w:bCs/>
          <w:szCs w:val="20"/>
        </w:rPr>
        <w:t>With MR micro sleep during LP-WUS monitoring by LR, same UPT performance as always-on scheme can be achieved</w:t>
      </w:r>
      <w:r w:rsidR="00285902">
        <w:rPr>
          <w:rFonts w:ascii="Times New Roman" w:eastAsiaTheme="minorEastAsia" w:hAnsi="Times New Roman"/>
          <w:b/>
          <w:bCs/>
          <w:szCs w:val="20"/>
        </w:rPr>
        <w:t>, while the UE power consumption can be similar or lower than Rel-15 C-DRX.</w:t>
      </w:r>
      <w:bookmarkEnd w:id="113"/>
      <w:r w:rsidR="00285902">
        <w:rPr>
          <w:rFonts w:ascii="Times New Roman" w:eastAsiaTheme="minorEastAsia" w:hAnsi="Times New Roman"/>
          <w:b/>
          <w:bCs/>
          <w:szCs w:val="20"/>
        </w:rPr>
        <w:t xml:space="preserve"> </w:t>
      </w:r>
      <w:bookmarkEnd w:id="114"/>
    </w:p>
    <w:p w14:paraId="6C3CFCE6" w14:textId="5F6477FE" w:rsidR="00C70C43" w:rsidRDefault="00C70C43"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7" w:name="_Ref127561995"/>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29</w:t>
      </w:r>
      <w:r w:rsidR="00D6767D" w:rsidRPr="000C4736">
        <w:rPr>
          <w:rFonts w:ascii="Times New Roman" w:eastAsia="等线" w:hAnsi="Times New Roman"/>
          <w:b/>
          <w:szCs w:val="20"/>
          <w:lang w:val="en-GB" w:eastAsia="zh-CN"/>
        </w:rPr>
        <w:fldChar w:fldCharType="end"/>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sidR="0074389A">
        <w:rPr>
          <w:rFonts w:ascii="Times New Roman" w:eastAsiaTheme="minorEastAsia" w:hAnsi="Times New Roman"/>
          <w:b/>
          <w:lang w:eastAsia="zh-CN"/>
        </w:rPr>
        <w:t>When t</w:t>
      </w:r>
      <w:r w:rsidR="0074389A"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74389A"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0074389A" w:rsidRPr="00741B50">
        <w:rPr>
          <w:rFonts w:ascii="Times New Roman" w:eastAsiaTheme="minorEastAsia" w:hAnsi="Times New Roman"/>
          <w:b/>
          <w:lang w:eastAsia="zh-CN"/>
        </w:rPr>
        <w:t xml:space="preserve"> state</w:t>
      </w:r>
      <w:r w:rsidR="0074389A">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is low (e.g. </w:t>
      </w:r>
      <w:r w:rsidR="0074389A">
        <w:rPr>
          <w:rFonts w:ascii="Times New Roman" w:eastAsiaTheme="minorEastAsia" w:hAnsi="Times New Roman"/>
          <w:b/>
          <w:lang w:eastAsia="zh-CN"/>
        </w:rPr>
        <w:t>no more than 1unit</w:t>
      </w:r>
      <w:r w:rsidR="006B76EF">
        <w:rPr>
          <w:rFonts w:ascii="Times New Roman" w:eastAsiaTheme="minorEastAsia" w:hAnsi="Times New Roman"/>
          <w:b/>
          <w:lang w:eastAsia="zh-CN"/>
        </w:rPr>
        <w:t>)</w:t>
      </w:r>
      <w:r w:rsidR="0074389A">
        <w:rPr>
          <w:rFonts w:ascii="Times New Roman" w:eastAsia="宋体" w:hAnsi="Times New Roman"/>
          <w:b/>
          <w:szCs w:val="20"/>
          <w:lang w:val="en-GB" w:eastAsia="zh-CN"/>
        </w:rPr>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sidR="00CF7222">
        <w:rPr>
          <w:rFonts w:ascii="Times New Roman" w:eastAsiaTheme="minorEastAsia" w:hAnsi="Times New Roman"/>
          <w:b/>
          <w:lang w:eastAsia="zh-CN"/>
        </w:rPr>
        <w:t>R/WUS combined</w:t>
      </w:r>
      <w:r>
        <w:rPr>
          <w:rFonts w:ascii="Times New Roman" w:eastAsiaTheme="minorEastAsia" w:hAnsi="Times New Roman"/>
          <w:b/>
          <w:lang w:eastAsia="zh-CN"/>
        </w:rPr>
        <w:t xml:space="preserve"> with </w:t>
      </w:r>
      <w:r w:rsidR="00CF7222">
        <w:rPr>
          <w:rFonts w:ascii="Times New Roman" w:eastAsiaTheme="minorEastAsia" w:hAnsi="Times New Roman"/>
          <w:b/>
          <w:lang w:eastAsia="zh-CN"/>
        </w:rPr>
        <w:t xml:space="preserve">Rel-17 </w:t>
      </w:r>
      <w:r>
        <w:rPr>
          <w:rFonts w:ascii="Times New Roman" w:eastAsiaTheme="minorEastAsia" w:hAnsi="Times New Roman"/>
          <w:b/>
          <w:lang w:eastAsia="zh-CN"/>
        </w:rPr>
        <w:t>PDCCH skipping</w:t>
      </w:r>
      <w:r w:rsidR="00741B50">
        <w:rPr>
          <w:rFonts w:ascii="Times New Roman" w:eastAsiaTheme="minorEastAsia" w:hAnsi="Times New Roman"/>
          <w:b/>
          <w:lang w:eastAsia="zh-CN"/>
        </w:rPr>
        <w:t xml:space="preserve"> </w:t>
      </w:r>
      <w:r>
        <w:rPr>
          <w:rFonts w:ascii="Times New Roman" w:eastAsiaTheme="minorEastAsia" w:hAnsi="Times New Roman"/>
          <w:b/>
          <w:lang w:eastAsia="zh-CN"/>
        </w:rPr>
        <w:t xml:space="preserve">can achieve the </w:t>
      </w:r>
      <w:r w:rsidR="00CF2397">
        <w:rPr>
          <w:rFonts w:ascii="Times New Roman" w:eastAsiaTheme="minorEastAsia" w:hAnsi="Times New Roman"/>
          <w:b/>
          <w:lang w:eastAsia="zh-CN"/>
        </w:rPr>
        <w:t xml:space="preserve">best trade-off </w:t>
      </w:r>
      <w:r w:rsidR="00CF7222">
        <w:rPr>
          <w:rFonts w:ascii="Times New Roman" w:eastAsiaTheme="minorEastAsia" w:hAnsi="Times New Roman"/>
          <w:b/>
          <w:lang w:eastAsia="zh-CN"/>
        </w:rPr>
        <w:t xml:space="preserve">between UPT and UE power saving, among all the </w:t>
      </w:r>
      <w:r w:rsidR="00CF7222">
        <w:rPr>
          <w:rFonts w:ascii="Times New Roman" w:eastAsia="宋体" w:hAnsi="Times New Roman"/>
          <w:b/>
          <w:szCs w:val="20"/>
          <w:lang w:val="en-GB" w:eastAsia="zh-CN"/>
        </w:rPr>
        <w:t xml:space="preserve">evaluated </w:t>
      </w:r>
      <w:r w:rsidR="0074389A">
        <w:rPr>
          <w:rFonts w:ascii="Times New Roman" w:eastAsia="宋体" w:hAnsi="Times New Roman"/>
          <w:b/>
          <w:szCs w:val="20"/>
          <w:lang w:val="en-GB" w:eastAsia="zh-CN"/>
        </w:rPr>
        <w:t>UE power saving schemes</w:t>
      </w:r>
      <w:r>
        <w:rPr>
          <w:rFonts w:ascii="Times New Roman" w:eastAsiaTheme="minorEastAsia" w:hAnsi="Times New Roman"/>
          <w:b/>
          <w:lang w:eastAsia="zh-CN"/>
        </w:rPr>
        <w:t>.</w:t>
      </w:r>
      <w:bookmarkEnd w:id="117"/>
      <w:r>
        <w:rPr>
          <w:rFonts w:ascii="Times New Roman" w:eastAsiaTheme="minorEastAsia" w:hAnsi="Times New Roman"/>
          <w:b/>
          <w:lang w:eastAsia="zh-CN"/>
        </w:rPr>
        <w:t xml:space="preserve"> </w:t>
      </w:r>
    </w:p>
    <w:p w14:paraId="70B019BE" w14:textId="51C87EC6" w:rsidR="00741B50" w:rsidRPr="001D7ABF" w:rsidRDefault="00741B50" w:rsidP="00C70C43">
      <w:pPr>
        <w:overflowPunct w:val="0"/>
        <w:autoSpaceDE w:val="0"/>
        <w:autoSpaceDN w:val="0"/>
        <w:adjustRightInd w:val="0"/>
        <w:spacing w:after="180"/>
        <w:ind w:right="-99"/>
        <w:jc w:val="both"/>
        <w:textAlignment w:val="baseline"/>
        <w:rPr>
          <w:rFonts w:ascii="Times New Roman" w:eastAsiaTheme="minorEastAsia" w:hAnsi="Times New Roman"/>
          <w:b/>
          <w:lang w:eastAsia="zh-CN"/>
        </w:rPr>
      </w:pPr>
      <w:bookmarkStart w:id="118" w:name="_Ref127561999"/>
      <w:r>
        <w:rPr>
          <w:rFonts w:ascii="Times New Roman" w:eastAsiaTheme="minorEastAsia" w:hAnsi="Times New Roman"/>
          <w:b/>
          <w:lang w:eastAsia="zh-CN"/>
        </w:rPr>
        <w:t xml:space="preserve">Observation </w:t>
      </w:r>
      <w:r w:rsidR="00D6767D" w:rsidRPr="000C4736">
        <w:rPr>
          <w:rFonts w:ascii="Times New Roman" w:eastAsia="等线" w:hAnsi="Times New Roman"/>
          <w:b/>
          <w:szCs w:val="20"/>
          <w:lang w:val="en-GB" w:eastAsia="zh-CN"/>
        </w:rPr>
        <w:fldChar w:fldCharType="begin"/>
      </w:r>
      <w:r w:rsidR="00D6767D" w:rsidRPr="000C4736">
        <w:rPr>
          <w:rFonts w:ascii="Times New Roman" w:eastAsia="等线" w:hAnsi="Times New Roman"/>
          <w:b/>
          <w:szCs w:val="20"/>
          <w:lang w:val="en-GB" w:eastAsia="zh-CN"/>
        </w:rPr>
        <w:instrText xml:space="preserve"> SEQ Observation \* ARABIC </w:instrText>
      </w:r>
      <w:r w:rsidR="00D6767D" w:rsidRPr="000C4736">
        <w:rPr>
          <w:rFonts w:ascii="Times New Roman" w:eastAsia="等线" w:hAnsi="Times New Roman"/>
          <w:b/>
          <w:szCs w:val="20"/>
          <w:lang w:val="en-GB" w:eastAsia="zh-CN"/>
        </w:rPr>
        <w:fldChar w:fldCharType="separate"/>
      </w:r>
      <w:r w:rsidR="006924CF">
        <w:rPr>
          <w:rFonts w:ascii="Times New Roman" w:eastAsia="等线" w:hAnsi="Times New Roman"/>
          <w:b/>
          <w:noProof/>
          <w:szCs w:val="20"/>
          <w:lang w:val="en-GB" w:eastAsia="zh-CN"/>
        </w:rPr>
        <w:t>30</w:t>
      </w:r>
      <w:r w:rsidR="00D6767D" w:rsidRPr="000C4736">
        <w:rPr>
          <w:rFonts w:ascii="Times New Roman" w:eastAsia="等线" w:hAnsi="Times New Roman"/>
          <w:b/>
          <w:szCs w:val="20"/>
          <w:lang w:val="en-GB" w:eastAsia="zh-CN"/>
        </w:rPr>
        <w:fldChar w:fldCharType="end"/>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sidR="009F12EF">
        <w:rPr>
          <w:rFonts w:ascii="Times New Roman" w:eastAsiaTheme="minorEastAsia" w:hAnsi="Times New Roman"/>
          <w:b/>
          <w:lang w:eastAsia="zh-CN"/>
        </w:rPr>
        <w:t>“</w:t>
      </w:r>
      <w:r w:rsidR="009F12EF" w:rsidRPr="00741B50">
        <w:rPr>
          <w:rFonts w:ascii="Times New Roman" w:eastAsiaTheme="minorEastAsia" w:hAnsi="Times New Roman"/>
          <w:b/>
          <w:lang w:eastAsia="zh-CN"/>
        </w:rPr>
        <w:t>O</w:t>
      </w:r>
      <w:r w:rsidR="009F12EF">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w:t>
      </w:r>
      <w:r w:rsidR="006B76EF">
        <w:rPr>
          <w:rFonts w:ascii="Times New Roman" w:eastAsiaTheme="minorEastAsia" w:hAnsi="Times New Roman"/>
          <w:b/>
          <w:lang w:eastAsia="zh-CN"/>
        </w:rPr>
        <w:t xml:space="preserve">power </w:t>
      </w:r>
      <w:r>
        <w:rPr>
          <w:rFonts w:ascii="Times New Roman" w:eastAsiaTheme="minorEastAsia" w:hAnsi="Times New Roman"/>
          <w:b/>
          <w:lang w:eastAsia="zh-CN"/>
        </w:rPr>
        <w:t xml:space="preserve">is </w:t>
      </w:r>
      <w:r w:rsidR="006B76EF">
        <w:rPr>
          <w:rFonts w:ascii="Times New Roman" w:eastAsiaTheme="minorEastAsia" w:hAnsi="Times New Roman"/>
          <w:b/>
          <w:lang w:eastAsia="zh-CN"/>
        </w:rPr>
        <w:t xml:space="preserve">high (e.g. </w:t>
      </w:r>
      <w:r w:rsidR="009861CC">
        <w:rPr>
          <w:rFonts w:ascii="Times New Roman" w:eastAsiaTheme="minorEastAsia" w:hAnsi="Times New Roman"/>
          <w:b/>
          <w:lang w:eastAsia="zh-CN"/>
        </w:rPr>
        <w:t>2</w:t>
      </w:r>
      <w:r>
        <w:rPr>
          <w:rFonts w:ascii="Times New Roman" w:eastAsiaTheme="minorEastAsia" w:hAnsi="Times New Roman"/>
          <w:b/>
          <w:lang w:eastAsia="zh-CN"/>
        </w:rPr>
        <w:t xml:space="preserve">0 or </w:t>
      </w:r>
      <w:r w:rsidR="009861CC">
        <w:rPr>
          <w:rFonts w:ascii="Times New Roman" w:eastAsiaTheme="minorEastAsia" w:hAnsi="Times New Roman"/>
          <w:b/>
          <w:lang w:eastAsia="zh-CN"/>
        </w:rPr>
        <w:t>3</w:t>
      </w:r>
      <w:r>
        <w:rPr>
          <w:rFonts w:ascii="Times New Roman" w:eastAsiaTheme="minorEastAsia" w:hAnsi="Times New Roman"/>
          <w:b/>
          <w:lang w:eastAsia="zh-CN"/>
        </w:rPr>
        <w:t>0 units</w:t>
      </w:r>
      <w:r w:rsidR="006B76EF">
        <w:rPr>
          <w:rFonts w:ascii="Times New Roman" w:eastAsiaTheme="minorEastAsia" w:hAnsi="Times New Roman"/>
          <w:b/>
          <w:lang w:eastAsia="zh-CN"/>
        </w:rPr>
        <w:t>)</w:t>
      </w:r>
      <w:r>
        <w:rPr>
          <w:rFonts w:ascii="Times New Roman" w:eastAsiaTheme="minorEastAsia" w:hAnsi="Times New Roman"/>
          <w:b/>
          <w:lang w:eastAsia="zh-CN"/>
        </w:rPr>
        <w:t>,</w:t>
      </w:r>
      <w:r w:rsidRPr="00741B50">
        <w:t xml:space="preserve"> </w:t>
      </w:r>
      <w:r w:rsidR="006B76EF">
        <w:rPr>
          <w:rFonts w:ascii="Times New Roman" w:eastAsia="宋体" w:hAnsi="Times New Roman"/>
          <w:b/>
          <w:szCs w:val="20"/>
          <w:lang w:val="en-GB" w:eastAsia="zh-CN"/>
        </w:rPr>
        <w:t>LP-</w:t>
      </w:r>
      <w:r w:rsidR="006B76EF" w:rsidRPr="00AE078D">
        <w:rPr>
          <w:rFonts w:ascii="Times New Roman" w:eastAsiaTheme="minorEastAsia" w:hAnsi="Times New Roman"/>
          <w:b/>
          <w:lang w:eastAsia="zh-CN"/>
        </w:rPr>
        <w:t>WU</w:t>
      </w:r>
      <w:r w:rsidR="006B76EF">
        <w:rPr>
          <w:rFonts w:ascii="Times New Roman" w:eastAsiaTheme="minorEastAsia" w:hAnsi="Times New Roman"/>
          <w:b/>
          <w:lang w:eastAsia="zh-CN"/>
        </w:rPr>
        <w:t>R/WUS</w:t>
      </w:r>
      <w:r w:rsidR="006B76EF" w:rsidDel="006B76EF">
        <w:rPr>
          <w:rFonts w:ascii="Times New Roman" w:eastAsia="宋体" w:hAnsi="Times New Roman"/>
          <w:b/>
          <w:szCs w:val="20"/>
          <w:lang w:val="en-GB" w:eastAsia="zh-CN"/>
        </w:rPr>
        <w:t xml:space="preserve"> </w:t>
      </w:r>
      <w:r w:rsidR="006B76EF">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w:t>
      </w:r>
      <w:r w:rsidR="006B76EF">
        <w:rPr>
          <w:rFonts w:ascii="Times New Roman" w:eastAsiaTheme="minorEastAsia" w:hAnsi="Times New Roman"/>
          <w:b/>
          <w:lang w:eastAsia="zh-CN"/>
        </w:rPr>
        <w:t xml:space="preserve">Rel-17 </w:t>
      </w:r>
      <w:r>
        <w:rPr>
          <w:rFonts w:ascii="Times New Roman" w:eastAsiaTheme="minorEastAsia" w:hAnsi="Times New Roman"/>
          <w:b/>
          <w:lang w:eastAsia="zh-CN"/>
        </w:rPr>
        <w:t xml:space="preserve">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sidR="006B76EF">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bookmarkEnd w:id="112"/>
      <w:bookmarkEnd w:id="118"/>
    </w:p>
    <w:bookmarkEnd w:id="84"/>
    <w:bookmarkEnd w:id="115"/>
    <w:bookmarkEnd w:id="116"/>
    <w:p w14:paraId="4C2EE6D1" w14:textId="2BE851AD" w:rsidR="009451B7" w:rsidRPr="006924CF" w:rsidRDefault="00BE595A" w:rsidP="006924CF">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微软雅黑"/>
          <w:sz w:val="36"/>
          <w:szCs w:val="20"/>
          <w:lang w:val="fr-FR"/>
        </w:rPr>
      </w:pPr>
      <w:r w:rsidRPr="006924CF">
        <w:rPr>
          <w:rFonts w:eastAsia="微软雅黑"/>
          <w:sz w:val="36"/>
          <w:szCs w:val="20"/>
          <w:lang w:val="fr-FR"/>
        </w:rPr>
        <w:t>System performance</w:t>
      </w:r>
    </w:p>
    <w:p w14:paraId="3298AB42" w14:textId="032FA7D0" w:rsidR="00BE595A" w:rsidRPr="006924CF" w:rsidRDefault="00BE595A" w:rsidP="006924CF">
      <w:pPr>
        <w:keepNext/>
        <w:keepLines/>
        <w:widowControl w:val="0"/>
        <w:numPr>
          <w:ilvl w:val="1"/>
          <w:numId w:val="5"/>
        </w:numPr>
        <w:spacing w:before="240" w:after="120"/>
        <w:outlineLvl w:val="1"/>
        <w:rPr>
          <w:rFonts w:ascii="Arial" w:eastAsia="微软雅黑" w:hAnsi="Arial" w:cs="Arial"/>
          <w:sz w:val="28"/>
          <w:szCs w:val="28"/>
        </w:rPr>
      </w:pPr>
      <w:r w:rsidRPr="006924CF">
        <w:rPr>
          <w:rFonts w:ascii="Arial" w:eastAsia="微软雅黑" w:hAnsi="Arial" w:cs="Arial"/>
          <w:sz w:val="28"/>
          <w:szCs w:val="28"/>
          <w:lang w:eastAsia="zh-CN"/>
        </w:rPr>
        <w:t>System resource overhead</w:t>
      </w:r>
      <w:bookmarkStart w:id="119" w:name="_Ref118739777"/>
      <w:r w:rsidR="00F241BE" w:rsidRPr="006924CF">
        <w:rPr>
          <w:rFonts w:ascii="Arial" w:eastAsia="微软雅黑" w:hAnsi="Arial" w:cs="Arial"/>
          <w:sz w:val="28"/>
          <w:szCs w:val="28"/>
          <w:lang w:eastAsia="zh-CN"/>
        </w:rPr>
        <w:t xml:space="preserve"> of LP-WUS</w:t>
      </w:r>
    </w:p>
    <w:p w14:paraId="3AEBE798" w14:textId="20F350DE" w:rsidR="00453F4B" w:rsidRPr="001D4DBF" w:rsidRDefault="00453F4B" w:rsidP="00453F4B">
      <w:pPr>
        <w:pStyle w:val="a2"/>
        <w:spacing w:beforeLines="50" w:before="120"/>
        <w:rPr>
          <w:rFonts w:ascii="Times New Roman" w:eastAsia="宋体" w:hAnsi="Times New Roman"/>
          <w:lang w:eastAsia="zh-CN"/>
        </w:rPr>
      </w:pPr>
      <w:r>
        <w:rPr>
          <w:rFonts w:ascii="Times New Roman" w:hAnsi="Times New Roman"/>
          <w:lang w:eastAsia="zh-CN"/>
        </w:rPr>
        <w:t>In order to study the system resource overhea</w:t>
      </w:r>
      <w:r w:rsidRPr="00E517DF">
        <w:rPr>
          <w:rFonts w:ascii="Times New Roman" w:hAnsi="Times New Roman"/>
          <w:lang w:eastAsia="zh-CN"/>
        </w:rPr>
        <w:t>d by LP-WUS, w</w:t>
      </w:r>
      <w:r w:rsidRPr="001D4DBF">
        <w:rPr>
          <w:rFonts w:ascii="Times New Roman" w:hAnsi="Times New Roman"/>
          <w:lang w:eastAsia="zh-CN"/>
        </w:rPr>
        <w:t xml:space="preserve">e perform the resource overhead calculation </w:t>
      </w:r>
      <w:r w:rsidR="009032A8">
        <w:rPr>
          <w:rFonts w:ascii="Times New Roman" w:hAnsi="Times New Roman"/>
          <w:lang w:eastAsia="zh-CN"/>
        </w:rPr>
        <w:t>with</w:t>
      </w:r>
      <w:r w:rsidRPr="001D4DBF">
        <w:rPr>
          <w:rFonts w:ascii="Times New Roman" w:hAnsi="Times New Roman"/>
          <w:lang w:eastAsia="zh-CN"/>
        </w:rPr>
        <w:t xml:space="preserve"> the following assumptions:</w:t>
      </w:r>
    </w:p>
    <w:p w14:paraId="4C73D4CE" w14:textId="1F2E5BE0" w:rsidR="00453F4B" w:rsidRPr="008D3E17"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lastRenderedPageBreak/>
        <w:t xml:space="preserve">The bandwidth of </w:t>
      </w:r>
      <w:r>
        <w:rPr>
          <w:rFonts w:ascii="Times New Roman" w:eastAsiaTheme="minorEastAsia" w:hAnsi="Times New Roman" w:cs="Calibri" w:hint="eastAsia"/>
          <w:bCs/>
          <w:color w:val="000000"/>
          <w:kern w:val="2"/>
          <w:szCs w:val="22"/>
          <w:lang w:eastAsia="zh-CN"/>
        </w:rPr>
        <w:t>L</w:t>
      </w:r>
      <w:r>
        <w:rPr>
          <w:rFonts w:ascii="Times New Roman" w:eastAsiaTheme="minorEastAsia" w:hAnsi="Times New Roman" w:cs="Calibri"/>
          <w:bCs/>
          <w:color w:val="000000"/>
          <w:kern w:val="2"/>
          <w:szCs w:val="22"/>
          <w:lang w:eastAsia="zh-CN"/>
        </w:rPr>
        <w:t>P-WUS</w:t>
      </w:r>
      <w:r w:rsidR="00E27F55">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 xml:space="preserve">denoted as </w:t>
      </w:r>
      <w:r w:rsidR="00A421DD">
        <w:rPr>
          <w:rFonts w:ascii="Times New Roman" w:eastAsiaTheme="minorEastAsia" w:hAnsi="Times New Roman" w:cs="Calibri"/>
          <w:bCs/>
          <w:color w:val="000000"/>
          <w:kern w:val="2"/>
          <w:szCs w:val="22"/>
          <w:lang w:eastAsia="zh-CN"/>
        </w:rPr>
        <w:t>BW</w:t>
      </w:r>
      <w:r w:rsidR="00A421DD" w:rsidRPr="008D3E17">
        <w:rPr>
          <w:rFonts w:ascii="Times New Roman" w:eastAsiaTheme="minorEastAsia" w:hAnsi="Times New Roman" w:cs="Calibri"/>
          <w:bCs/>
          <w:color w:val="000000"/>
          <w:kern w:val="2"/>
          <w:szCs w:val="22"/>
          <w:vertAlign w:val="subscript"/>
          <w:lang w:eastAsia="zh-CN"/>
        </w:rPr>
        <w:t>LP</w:t>
      </w:r>
      <w:r w:rsidRPr="008D3E17">
        <w:rPr>
          <w:rFonts w:ascii="Times New Roman" w:eastAsiaTheme="minorEastAsia" w:hAnsi="Times New Roman" w:cs="Calibri"/>
          <w:bCs/>
          <w:color w:val="000000"/>
          <w:kern w:val="2"/>
          <w:szCs w:val="22"/>
          <w:vertAlign w:val="subscript"/>
          <w:lang w:eastAsia="zh-CN"/>
        </w:rPr>
        <w:t>-WUS</w:t>
      </w:r>
      <w:r>
        <w:rPr>
          <w:rFonts w:ascii="Times New Roman" w:eastAsiaTheme="minorEastAsia" w:hAnsi="Times New Roman" w:cs="Calibri"/>
          <w:bCs/>
          <w:color w:val="000000"/>
          <w:kern w:val="2"/>
          <w:szCs w:val="22"/>
          <w:lang w:eastAsia="zh-CN"/>
        </w:rPr>
        <w:t xml:space="preserve"> is 4.32MHz +2RB (30kHz) = 5.04MHz.</w:t>
      </w:r>
    </w:p>
    <w:p w14:paraId="12B7C85E" w14:textId="50875EA4" w:rsidR="00453F4B" w:rsidRPr="001F7D1E"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The bandwidth of a serving cell denoted as </w:t>
      </w:r>
      <w:r w:rsidR="00A421DD">
        <w:rPr>
          <w:rFonts w:ascii="Times New Roman" w:eastAsiaTheme="minorEastAsia" w:hAnsi="Times New Roman" w:cs="Calibri"/>
          <w:bCs/>
          <w:color w:val="000000"/>
          <w:kern w:val="2"/>
          <w:szCs w:val="22"/>
          <w:lang w:eastAsia="zh-CN"/>
        </w:rPr>
        <w:t>BW</w:t>
      </w:r>
      <w:r w:rsidR="00A421DD">
        <w:rPr>
          <w:rFonts w:ascii="Times New Roman" w:eastAsiaTheme="minorEastAsia" w:hAnsi="Times New Roman" w:cs="Calibri"/>
          <w:bCs/>
          <w:color w:val="000000"/>
          <w:kern w:val="2"/>
          <w:szCs w:val="22"/>
          <w:vertAlign w:val="subscript"/>
          <w:lang w:eastAsia="zh-CN"/>
        </w:rPr>
        <w:t>C</w:t>
      </w:r>
      <w:r w:rsidR="00A421DD" w:rsidRPr="008D3E17">
        <w:rPr>
          <w:rFonts w:ascii="Times New Roman" w:eastAsiaTheme="minorEastAsia" w:hAnsi="Times New Roman" w:cs="Calibri"/>
          <w:bCs/>
          <w:color w:val="000000"/>
          <w:kern w:val="2"/>
          <w:szCs w:val="22"/>
          <w:vertAlign w:val="subscript"/>
          <w:lang w:eastAsia="zh-CN"/>
        </w:rPr>
        <w:t>ell</w:t>
      </w:r>
      <w:r w:rsidR="00A421DD">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bCs/>
          <w:color w:val="000000"/>
          <w:kern w:val="2"/>
          <w:szCs w:val="22"/>
          <w:lang w:eastAsia="zh-CN"/>
        </w:rPr>
        <w:t>is 20M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 xml:space="preserve"> or 100M</w:t>
      </w:r>
      <w:r>
        <w:rPr>
          <w:rFonts w:ascii="Times New Roman" w:eastAsiaTheme="minorEastAsia" w:hAnsi="Times New Roman" w:cs="Calibri" w:hint="eastAsia"/>
          <w:bCs/>
          <w:color w:val="000000"/>
          <w:kern w:val="2"/>
          <w:szCs w:val="22"/>
          <w:lang w:eastAsia="zh-CN"/>
        </w:rPr>
        <w:t>Hz</w:t>
      </w:r>
      <w:r>
        <w:rPr>
          <w:rFonts w:ascii="Times New Roman" w:eastAsiaTheme="minorEastAsia" w:hAnsi="Times New Roman" w:cs="Calibri"/>
          <w:bCs/>
          <w:color w:val="000000"/>
          <w:kern w:val="2"/>
          <w:szCs w:val="22"/>
          <w:lang w:eastAsia="zh-CN"/>
        </w:rPr>
        <w:t>.</w:t>
      </w:r>
    </w:p>
    <w:p w14:paraId="2F8E7659" w14:textId="7B553C9D" w:rsidR="00453F4B" w:rsidRPr="006924CF" w:rsidRDefault="00453F4B"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The duration of LP-WUS represented by D</w:t>
      </w:r>
      <w:r w:rsidRPr="008D3E17">
        <w:rPr>
          <w:rFonts w:ascii="Times New Roman" w:eastAsiaTheme="minorEastAsia" w:hAnsi="Times New Roman" w:cs="Calibri"/>
          <w:bCs/>
          <w:color w:val="000000"/>
          <w:kern w:val="2"/>
          <w:szCs w:val="22"/>
          <w:vertAlign w:val="subscript"/>
          <w:lang w:eastAsia="zh-CN"/>
        </w:rPr>
        <w:t>LP-WUS</w:t>
      </w:r>
      <w:r>
        <w:rPr>
          <w:rFonts w:ascii="Times New Roman" w:eastAsiaTheme="minorEastAsia" w:hAnsi="Times New Roman" w:cs="Calibri"/>
          <w:bCs/>
          <w:color w:val="000000"/>
          <w:kern w:val="2"/>
          <w:szCs w:val="22"/>
          <w:lang w:eastAsia="zh-CN"/>
        </w:rPr>
        <w:t>.</w:t>
      </w:r>
    </w:p>
    <w:p w14:paraId="1B75CEA8" w14:textId="5B0998BF" w:rsidR="004A6EE0" w:rsidRPr="006924CF" w:rsidRDefault="00F4758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szCs w:val="20"/>
        </w:rPr>
        <w:t>For RRC idle/inactive mode, t</w:t>
      </w:r>
      <w:r w:rsidR="004A6EE0">
        <w:rPr>
          <w:rFonts w:ascii="Times New Roman" w:eastAsiaTheme="minorEastAsia" w:hAnsi="Times New Roman" w:cs="Calibri"/>
          <w:color w:val="000000"/>
          <w:szCs w:val="20"/>
        </w:rPr>
        <w:t>he n</w:t>
      </w:r>
      <w:r w:rsidR="004A6EE0" w:rsidRPr="00ED0A9A">
        <w:rPr>
          <w:rFonts w:ascii="Times New Roman" w:eastAsiaTheme="minorEastAsia" w:hAnsi="Times New Roman" w:cs="Calibri"/>
          <w:color w:val="000000"/>
          <w:szCs w:val="20"/>
        </w:rPr>
        <w:t xml:space="preserve">umber of beams for LP-WUS </w:t>
      </w:r>
      <w:r w:rsidR="0088414C">
        <w:rPr>
          <w:rFonts w:ascii="Times New Roman" w:eastAsiaTheme="minorEastAsia" w:hAnsi="Times New Roman" w:cs="Calibri"/>
          <w:color w:val="000000"/>
          <w:szCs w:val="20"/>
        </w:rPr>
        <w:t xml:space="preserve">transmission </w:t>
      </w:r>
      <w:r w:rsidR="004A6EE0" w:rsidRPr="00ED0A9A">
        <w:rPr>
          <w:rFonts w:ascii="Times New Roman" w:eastAsiaTheme="minorEastAsia" w:hAnsi="Times New Roman" w:cs="Calibri"/>
          <w:color w:val="000000"/>
          <w:szCs w:val="20"/>
        </w:rPr>
        <w:t xml:space="preserve">is assumed to be 8, which means the LP-WUS is transmitted </w:t>
      </w:r>
      <w:r w:rsidR="00C112E4">
        <w:rPr>
          <w:rFonts w:ascii="Times New Roman" w:eastAsiaTheme="minorEastAsia" w:hAnsi="Times New Roman" w:cs="Calibri"/>
          <w:color w:val="000000"/>
          <w:szCs w:val="20"/>
        </w:rPr>
        <w:t xml:space="preserve">repeatedly </w:t>
      </w:r>
      <w:r w:rsidR="004A6EE0" w:rsidRPr="00ED0A9A">
        <w:rPr>
          <w:rFonts w:ascii="Times New Roman" w:eastAsiaTheme="minorEastAsia" w:hAnsi="Times New Roman" w:cs="Calibri"/>
          <w:color w:val="000000"/>
          <w:szCs w:val="20"/>
        </w:rPr>
        <w:t>8 times.</w:t>
      </w:r>
    </w:p>
    <w:p w14:paraId="07208924" w14:textId="4C04E31D" w:rsidR="00453F4B" w:rsidRDefault="00453F4B" w:rsidP="00453F4B">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Cs/>
          <w:color w:val="000000"/>
          <w:kern w:val="2"/>
          <w:szCs w:val="22"/>
          <w:lang w:eastAsia="zh-CN"/>
        </w:rPr>
        <w:t>Hence, the resource overhead LP-WUS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 </w:t>
      </w:r>
      <w:r w:rsidR="004456ED">
        <w:rPr>
          <w:rFonts w:ascii="Times New Roman" w:eastAsiaTheme="minorEastAsia" w:hAnsi="Times New Roman" w:cs="Calibri"/>
          <w:bCs/>
          <w:color w:val="000000"/>
          <w:kern w:val="2"/>
          <w:szCs w:val="22"/>
          <w:lang w:eastAsia="zh-CN"/>
        </w:rPr>
        <w:fldChar w:fldCharType="begin"/>
      </w:r>
      <w:r w:rsidR="004456ED">
        <w:rPr>
          <w:rFonts w:ascii="Times New Roman" w:eastAsiaTheme="minorEastAsia" w:hAnsi="Times New Roman" w:cs="Calibri"/>
          <w:bCs/>
          <w:color w:val="000000"/>
          <w:kern w:val="2"/>
          <w:szCs w:val="22"/>
          <w:lang w:eastAsia="zh-CN"/>
        </w:rPr>
        <w:instrText xml:space="preserve"> REF TB9 \h </w:instrText>
      </w:r>
      <w:r w:rsidR="004456ED">
        <w:rPr>
          <w:rFonts w:ascii="Times New Roman" w:eastAsiaTheme="minorEastAsia" w:hAnsi="Times New Roman" w:cs="Calibri"/>
          <w:bCs/>
          <w:color w:val="000000"/>
          <w:kern w:val="2"/>
          <w:szCs w:val="22"/>
          <w:lang w:eastAsia="zh-CN"/>
        </w:rPr>
      </w:r>
      <w:r w:rsidR="004456ED">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11</w:t>
      </w:r>
      <w:r w:rsidR="004456ED">
        <w:rPr>
          <w:rFonts w:ascii="Times New Roman" w:eastAsiaTheme="minorEastAsia" w:hAnsi="Times New Roman" w:cs="Calibri"/>
          <w:bCs/>
          <w:color w:val="000000"/>
          <w:kern w:val="2"/>
          <w:szCs w:val="22"/>
          <w:lang w:eastAsia="zh-CN"/>
        </w:rPr>
        <w:fldChar w:fldCharType="end"/>
      </w:r>
      <w:r w:rsidR="004456ED">
        <w:rPr>
          <w:rFonts w:ascii="Times New Roman" w:eastAsiaTheme="minorEastAsia" w:hAnsi="Times New Roman" w:cs="Calibri"/>
          <w:bCs/>
          <w:color w:val="000000"/>
          <w:kern w:val="2"/>
          <w:szCs w:val="22"/>
          <w:lang w:eastAsia="zh-CN"/>
        </w:rPr>
        <w:t xml:space="preserve"> </w:t>
      </w:r>
      <w:r w:rsidR="00501A96">
        <w:rPr>
          <w:rFonts w:ascii="Times New Roman" w:eastAsiaTheme="minorEastAsia" w:hAnsi="Times New Roman" w:cs="Calibri"/>
          <w:bCs/>
          <w:color w:val="000000"/>
          <w:kern w:val="2"/>
          <w:szCs w:val="22"/>
          <w:lang w:eastAsia="zh-CN"/>
        </w:rPr>
        <w:t xml:space="preserve">and </w:t>
      </w:r>
      <w:r w:rsidR="00501A96">
        <w:rPr>
          <w:rFonts w:ascii="Times New Roman" w:eastAsiaTheme="minorEastAsia" w:hAnsi="Times New Roman" w:cs="Calibri"/>
          <w:bCs/>
          <w:color w:val="000000"/>
          <w:kern w:val="2"/>
          <w:szCs w:val="22"/>
          <w:lang w:eastAsia="zh-CN"/>
        </w:rPr>
        <w:fldChar w:fldCharType="begin"/>
      </w:r>
      <w:r w:rsidR="00501A96">
        <w:rPr>
          <w:rFonts w:ascii="Times New Roman" w:eastAsiaTheme="minorEastAsia" w:hAnsi="Times New Roman" w:cs="Calibri"/>
          <w:bCs/>
          <w:color w:val="000000"/>
          <w:kern w:val="2"/>
          <w:szCs w:val="22"/>
          <w:lang w:eastAsia="zh-CN"/>
        </w:rPr>
        <w:instrText xml:space="preserve"> REF _Ref127553247 \h </w:instrText>
      </w:r>
      <w:r w:rsidR="00501A96">
        <w:rPr>
          <w:rFonts w:ascii="Times New Roman" w:eastAsiaTheme="minorEastAsia" w:hAnsi="Times New Roman" w:cs="Calibri"/>
          <w:bCs/>
          <w:color w:val="000000"/>
          <w:kern w:val="2"/>
          <w:szCs w:val="22"/>
          <w:lang w:eastAsia="zh-CN"/>
        </w:rPr>
      </w:r>
      <w:r w:rsidR="00501A96">
        <w:rPr>
          <w:rFonts w:ascii="Times New Roman" w:eastAsiaTheme="minorEastAsia" w:hAnsi="Times New Roman" w:cs="Calibri"/>
          <w:bCs/>
          <w:color w:val="000000"/>
          <w:kern w:val="2"/>
          <w:szCs w:val="22"/>
          <w:lang w:eastAsia="zh-CN"/>
        </w:rPr>
        <w:fldChar w:fldCharType="separate"/>
      </w:r>
      <w:r w:rsidR="006924CF" w:rsidRPr="000F71FA">
        <w:rPr>
          <w:rFonts w:ascii="Times New Roman" w:eastAsia="MS Mincho" w:hAnsi="Times New Roman"/>
          <w:b/>
          <w:lang w:eastAsia="zh-CN"/>
        </w:rPr>
        <w:t xml:space="preserve">Table </w:t>
      </w:r>
      <w:r w:rsidR="006924CF">
        <w:rPr>
          <w:rFonts w:ascii="Times New Roman" w:eastAsia="MS Mincho" w:hAnsi="Times New Roman"/>
          <w:b/>
          <w:noProof/>
          <w:lang w:eastAsia="zh-CN"/>
        </w:rPr>
        <w:t>12</w:t>
      </w:r>
      <w:r w:rsidR="00501A96">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 xml:space="preserve"> provide some reference values based on the above assumptions.</w:t>
      </w:r>
    </w:p>
    <w:p w14:paraId="2F892952" w14:textId="5A686F97" w:rsidR="0021792F" w:rsidRPr="006924CF" w:rsidRDefault="0021792F"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IDLE/INACTIVE mode:</w:t>
      </w:r>
    </w:p>
    <w:p w14:paraId="0585C7FB" w14:textId="77777777" w:rsidR="00BF2BCA" w:rsidRPr="008B5901" w:rsidRDefault="00D85A23"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sidRPr="008B5901">
        <w:rPr>
          <w:rFonts w:ascii="Times New Roman" w:eastAsiaTheme="minorEastAsia" w:hAnsi="Times New Roman" w:cs="Calibri"/>
          <w:b/>
          <w:bCs/>
          <w:color w:val="000000"/>
          <w:kern w:val="2"/>
          <w:szCs w:val="22"/>
          <w:lang w:eastAsia="zh-CN"/>
        </w:rPr>
        <w:t>For RRC idle/inactive mode, p</w:t>
      </w:r>
      <w:r w:rsidRPr="008B5901">
        <w:rPr>
          <w:rFonts w:ascii="Times New Roman" w:eastAsiaTheme="minorEastAsia" w:hAnsi="Times New Roman" w:cs="Calibri"/>
          <w:b/>
          <w:color w:val="000000"/>
          <w:kern w:val="2"/>
          <w:szCs w:val="22"/>
          <w:lang w:eastAsia="zh-CN"/>
        </w:rPr>
        <w:t>aging configuration:</w:t>
      </w:r>
    </w:p>
    <w:p w14:paraId="6994B5A0" w14:textId="50CC96A2" w:rsidR="001D13E9" w:rsidRPr="008B5901" w:rsidRDefault="001D13E9"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Number of pages for a UE per cell per second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Page_per_cell_second</m:t>
            </m:r>
          </m:sub>
        </m:sSub>
      </m:oMath>
      <w:r>
        <w:rPr>
          <w:rFonts w:ascii="Times New Roman" w:eastAsiaTheme="minorEastAsia" w:hAnsi="Times New Roman" w:cs="Calibri"/>
          <w:b/>
          <w:color w:val="000000"/>
          <w:kern w:val="2"/>
          <w:szCs w:val="22"/>
          <w:lang w:eastAsia="zh-CN"/>
        </w:rPr>
        <w:t>) is calculated in</w:t>
      </w:r>
      <w:r w:rsidR="008D18ED">
        <w:rPr>
          <w:rFonts w:ascii="Times New Roman" w:eastAsiaTheme="minorEastAsia" w:hAnsi="Times New Roman" w:cs="Calibri"/>
          <w:b/>
          <w:color w:val="000000"/>
          <w:kern w:val="2"/>
          <w:szCs w:val="22"/>
          <w:lang w:eastAsia="zh-CN"/>
        </w:rPr>
        <w:t xml:space="preserve"> </w:t>
      </w:r>
      <w:r w:rsidR="008D18ED">
        <w:rPr>
          <w:rFonts w:ascii="Times New Roman" w:eastAsiaTheme="minorEastAsia" w:hAnsi="Times New Roman" w:cs="Calibri"/>
          <w:bCs/>
          <w:color w:val="000000"/>
          <w:kern w:val="2"/>
          <w:szCs w:val="22"/>
          <w:lang w:eastAsia="zh-CN"/>
        </w:rPr>
        <w:fldChar w:fldCharType="begin"/>
      </w:r>
      <w:r w:rsidR="008D18ED">
        <w:rPr>
          <w:rFonts w:ascii="Times New Roman" w:eastAsiaTheme="minorEastAsia" w:hAnsi="Times New Roman" w:cs="Calibri"/>
          <w:bCs/>
          <w:color w:val="000000"/>
          <w:kern w:val="2"/>
          <w:szCs w:val="22"/>
          <w:lang w:eastAsia="zh-CN"/>
        </w:rPr>
        <w:instrText xml:space="preserve"> REF TB9 \h </w:instrText>
      </w:r>
      <w:r w:rsidR="008D18ED">
        <w:rPr>
          <w:rFonts w:ascii="Times New Roman" w:eastAsiaTheme="minorEastAsia" w:hAnsi="Times New Roman" w:cs="Calibri"/>
          <w:bCs/>
          <w:color w:val="000000"/>
          <w:kern w:val="2"/>
          <w:szCs w:val="22"/>
          <w:lang w:eastAsia="zh-CN"/>
        </w:rPr>
      </w:r>
      <w:r w:rsidR="008D18ED">
        <w:rPr>
          <w:rFonts w:ascii="Times New Roman" w:eastAsiaTheme="minorEastAsia" w:hAnsi="Times New Roman" w:cs="Calibri"/>
          <w:bCs/>
          <w:color w:val="000000"/>
          <w:kern w:val="2"/>
          <w:szCs w:val="22"/>
          <w:lang w:eastAsia="zh-CN"/>
        </w:rPr>
        <w:fldChar w:fldCharType="separate"/>
      </w:r>
      <w:r w:rsidR="008D18ED" w:rsidRPr="000F71FA">
        <w:rPr>
          <w:rFonts w:ascii="Times New Roman" w:eastAsia="MS Mincho" w:hAnsi="Times New Roman"/>
          <w:b/>
          <w:lang w:eastAsia="zh-CN"/>
        </w:rPr>
        <w:t xml:space="preserve">Table </w:t>
      </w:r>
      <w:r w:rsidR="008D18ED">
        <w:rPr>
          <w:rFonts w:ascii="Times New Roman" w:eastAsia="MS Mincho" w:hAnsi="Times New Roman"/>
          <w:b/>
          <w:noProof/>
          <w:lang w:eastAsia="zh-CN"/>
        </w:rPr>
        <w:t>5</w:t>
      </w:r>
      <w:r w:rsidR="008D18ED">
        <w:rPr>
          <w:rFonts w:ascii="Times New Roman" w:eastAsiaTheme="minorEastAsia" w:hAnsi="Times New Roman" w:cs="Calibri"/>
          <w:bCs/>
          <w:color w:val="000000"/>
          <w:kern w:val="2"/>
          <w:szCs w:val="22"/>
          <w:lang w:eastAsia="zh-CN"/>
        </w:rPr>
        <w:fldChar w:fldCharType="end"/>
      </w:r>
    </w:p>
    <w:p w14:paraId="180BAF7E" w14:textId="1D740BEF"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t>N</w:t>
      </w:r>
      <w:r>
        <w:rPr>
          <w:rFonts w:ascii="Times New Roman" w:eastAsiaTheme="minorEastAsia" w:hAnsi="Times New Roman" w:cs="Calibri"/>
          <w:b/>
          <w:color w:val="000000"/>
          <w:kern w:val="2"/>
          <w:szCs w:val="22"/>
          <w:lang w:eastAsia="zh-CN"/>
        </w:rPr>
        <w:t xml:space="preserve">umber of UEs carried in a LP-WUS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p>
    <w:p w14:paraId="07FA9C8E" w14:textId="5E5C2CA2" w:rsidR="00300B6A" w:rsidRPr="008B5901" w:rsidRDefault="00300B6A" w:rsidP="00D01DD6">
      <w:pPr>
        <w:widowControl w:val="0"/>
        <w:numPr>
          <w:ilvl w:val="1"/>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hint="eastAsia"/>
          <w:b/>
          <w:color w:val="000000"/>
          <w:kern w:val="2"/>
          <w:szCs w:val="22"/>
          <w:lang w:eastAsia="zh-CN"/>
        </w:rPr>
        <w:t>N</w:t>
      </w:r>
      <w:r>
        <w:rPr>
          <w:rFonts w:ascii="Times New Roman" w:eastAsiaTheme="minorEastAsia" w:hAnsi="Times New Roman" w:cs="Calibri"/>
          <w:b/>
          <w:color w:val="000000"/>
          <w:kern w:val="2"/>
          <w:szCs w:val="22"/>
          <w:lang w:eastAsia="zh-CN"/>
        </w:rPr>
        <w:t>u</w:t>
      </w:r>
      <w:r>
        <w:rPr>
          <w:rFonts w:ascii="Times New Roman" w:eastAsiaTheme="minorEastAsia" w:hAnsi="Times New Roman" w:cs="Calibri" w:hint="eastAsia"/>
          <w:b/>
          <w:color w:val="000000"/>
          <w:kern w:val="2"/>
          <w:szCs w:val="22"/>
          <w:lang w:eastAsia="zh-CN"/>
        </w:rPr>
        <w:t xml:space="preserve">mber </w:t>
      </w:r>
      <w:r>
        <w:rPr>
          <w:rFonts w:ascii="Times New Roman" w:eastAsiaTheme="minorEastAsia" w:hAnsi="Times New Roman" w:cs="Calibri"/>
          <w:b/>
          <w:color w:val="000000"/>
          <w:kern w:val="2"/>
          <w:szCs w:val="22"/>
          <w:lang w:eastAsia="zh-CN"/>
        </w:rPr>
        <w:t xml:space="preserve">of </w:t>
      </w:r>
      <w:r>
        <w:rPr>
          <w:rFonts w:ascii="Times New Roman" w:eastAsiaTheme="minorEastAsia" w:hAnsi="Times New Roman" w:cs="Calibri" w:hint="eastAsia"/>
          <w:b/>
          <w:color w:val="000000"/>
          <w:kern w:val="2"/>
          <w:szCs w:val="22"/>
          <w:lang w:eastAsia="zh-CN"/>
        </w:rPr>
        <w:t>beams</w:t>
      </w:r>
      <w:r>
        <w:rPr>
          <w:rFonts w:ascii="Times New Roman" w:eastAsiaTheme="minorEastAsia" w:hAnsi="Times New Roman" w:cs="Calibri"/>
          <w:b/>
          <w:color w:val="000000"/>
          <w:kern w:val="2"/>
          <w:szCs w:val="22"/>
          <w:lang w:eastAsia="zh-CN"/>
        </w:rPr>
        <w:t xml:space="preserve"> is </w:t>
      </w:r>
      <m:oMath>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oMath>
    </w:p>
    <w:p w14:paraId="58B3834A" w14:textId="53BBAB0E" w:rsidR="001D13E9" w:rsidRPr="006924CF" w:rsidRDefault="004227A9" w:rsidP="008B5901">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P</m:t>
                      </m:r>
                    </m:e>
                    <m:sub>
                      <m:r>
                        <w:rPr>
                          <w:rFonts w:ascii="Cambria Math" w:eastAsiaTheme="minorEastAsia" w:hAnsi="Cambria Math" w:cs="Calibri"/>
                          <w:color w:val="000000"/>
                          <w:kern w:val="2"/>
                          <w:szCs w:val="22"/>
                          <w:lang w:eastAsia="zh-CN"/>
                        </w:rPr>
                        <m:t>WUS</m:t>
                      </m:r>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Pag</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cel</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l</m:t>
                              </m:r>
                            </m:e>
                            <m:sub>
                              <m:r>
                                <w:rPr>
                                  <w:rFonts w:ascii="Cambria Math" w:eastAsiaTheme="minorEastAsia" w:hAnsi="Cambria Math" w:cs="Calibri"/>
                                  <w:color w:val="000000"/>
                                  <w:kern w:val="2"/>
                                  <w:szCs w:val="22"/>
                                  <w:lang w:eastAsia="zh-CN"/>
                                </w:rPr>
                                <m:t>second</m:t>
                              </m:r>
                            </m:sub>
                          </m:sSub>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E</m:t>
                      </m:r>
                    </m:e>
                    <m:sub>
                      <m:r>
                        <w:rPr>
                          <w:rFonts w:ascii="Cambria Math" w:eastAsiaTheme="minorEastAsia" w:hAnsi="Cambria Math" w:cs="Calibri"/>
                          <w:color w:val="000000"/>
                          <w:kern w:val="2"/>
                          <w:szCs w:val="22"/>
                          <w:lang w:eastAsia="zh-CN"/>
                        </w:rPr>
                        <m:t>pe</m:t>
                      </m:r>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WUS</m:t>
                          </m:r>
                        </m:sub>
                      </m:sSub>
                    </m:sub>
                  </m:sSub>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den>
          </m:f>
        </m:oMath>
      </m:oMathPara>
    </w:p>
    <w:p w14:paraId="5A46DD6F" w14:textId="77777777" w:rsidR="007942C6" w:rsidRDefault="007942C6" w:rsidP="007942C6">
      <w:pPr>
        <w:rPr>
          <w:rFonts w:ascii="Times New Roman" w:eastAsia="等线" w:hAnsi="Times New Roman"/>
          <w:lang w:val="en-GB" w:eastAsia="zh-CN"/>
        </w:rPr>
      </w:pPr>
      <w:r>
        <w:rPr>
          <w:rFonts w:ascii="Times New Roman" w:eastAsia="等线" w:hAnsi="Times New Roman"/>
          <w:lang w:val="en-GB" w:eastAsia="zh-CN"/>
        </w:rPr>
        <w:t>Assuming the resource of one LP-WUS is:</w:t>
      </w:r>
    </w:p>
    <w:p w14:paraId="6BA9DBF0" w14:textId="6C6A7461" w:rsidR="007942C6" w:rsidRDefault="007942C6" w:rsidP="007942C6">
      <w:pPr>
        <w:pStyle w:val="af0"/>
        <w:numPr>
          <w:ilvl w:val="0"/>
          <w:numId w:val="67"/>
        </w:numPr>
        <w:ind w:firstLineChars="0"/>
        <w:rPr>
          <w:rFonts w:ascii="Times New Roman" w:eastAsia="等线" w:hAnsi="Times New Roman"/>
          <w:lang w:val="en-GB"/>
        </w:rPr>
      </w:pPr>
      <w:commentRangeStart w:id="120"/>
      <w:r>
        <w:rPr>
          <w:rFonts w:ascii="Times New Roman" w:eastAsia="等线" w:hAnsi="Times New Roman"/>
          <w:lang w:val="en-GB"/>
        </w:rPr>
        <w:t>Alt 1: 5MHz * 4 OFDM symbol (30kHz) (</w:t>
      </w:r>
      <w:r w:rsidRPr="00922D63">
        <w:rPr>
          <w:rFonts w:ascii="Times New Roman" w:eastAsia="等线" w:hAnsi="Times New Roman"/>
          <w:color w:val="FF0000"/>
          <w:lang w:val="en-GB"/>
        </w:rPr>
        <w:t xml:space="preserve">Note: </w:t>
      </w:r>
      <w:r w:rsidRPr="00922D63">
        <w:rPr>
          <w:rFonts w:ascii="Times New Roman" w:eastAsia="等线" w:hAnsi="Times New Roman"/>
          <w:b/>
          <w:color w:val="FF0000"/>
          <w:lang w:val="en-GB"/>
        </w:rPr>
        <w:t>1bit</w:t>
      </w:r>
      <w:r w:rsidRPr="00922D63">
        <w:rPr>
          <w:rFonts w:ascii="Times New Roman" w:eastAsia="等线" w:hAnsi="Times New Roman"/>
          <w:color w:val="FF0000"/>
          <w:lang w:val="en-GB"/>
        </w:rPr>
        <w:t xml:space="preserve">, 5dB better than the coverage of </w:t>
      </w:r>
      <w:r w:rsidRPr="00922D63">
        <w:rPr>
          <w:rFonts w:ascii="Times New Roman" w:eastAsia="等线" w:hAnsi="Times New Roman"/>
          <w:b/>
          <w:color w:val="FF0000"/>
          <w:lang w:val="en-GB"/>
        </w:rPr>
        <w:t>Msg.3 PUSCH</w:t>
      </w:r>
      <w:r w:rsidR="005E5DCB">
        <w:rPr>
          <w:rFonts w:ascii="Times New Roman" w:eastAsia="等线" w:hAnsi="Times New Roman"/>
          <w:b/>
          <w:color w:val="FF0000"/>
          <w:lang w:val="en-GB"/>
        </w:rPr>
        <w:t xml:space="preserve">, </w:t>
      </w:r>
      <w:r w:rsidR="005E5DCB" w:rsidRPr="005E5DCB">
        <w:rPr>
          <w:rFonts w:ascii="Times New Roman" w:eastAsia="等线" w:hAnsi="Times New Roman"/>
          <w:color w:val="FF0000"/>
          <w:lang w:val="en-GB"/>
        </w:rPr>
        <w:t>refer to LP-WUS 1bit-4symbols</w:t>
      </w:r>
      <w:r w:rsidR="00D4445F" w:rsidRPr="005E5DCB">
        <w:rPr>
          <w:rFonts w:ascii="Times New Roman" w:eastAsia="等线" w:hAnsi="Times New Roman"/>
          <w:color w:val="FF0000"/>
          <w:lang w:val="en-GB"/>
        </w:rPr>
        <w:t xml:space="preserve"> as shown in </w:t>
      </w:r>
      <w:r w:rsidR="00D4445F" w:rsidRPr="005E5DCB">
        <w:rPr>
          <w:rFonts w:ascii="Times New Roman" w:eastAsia="等线" w:hAnsi="Times New Roman"/>
          <w:b/>
          <w:color w:val="FF0000"/>
          <w:lang w:val="en-GB"/>
        </w:rPr>
        <w:fldChar w:fldCharType="begin"/>
      </w:r>
      <w:r w:rsidR="00D4445F" w:rsidRPr="005E5DCB">
        <w:rPr>
          <w:rFonts w:ascii="Times New Roman" w:eastAsia="等线" w:hAnsi="Times New Roman"/>
          <w:b/>
          <w:color w:val="FF0000"/>
          <w:lang w:val="en-GB"/>
        </w:rPr>
        <w:instrText xml:space="preserve"> REF _Ref135427912 \h </w:instrText>
      </w:r>
      <w:r w:rsidR="005E5DCB" w:rsidRPr="005E5DCB">
        <w:rPr>
          <w:rFonts w:ascii="Times New Roman" w:eastAsia="等线" w:hAnsi="Times New Roman"/>
          <w:b/>
          <w:color w:val="FF0000"/>
          <w:lang w:val="en-GB"/>
        </w:rPr>
        <w:instrText xml:space="preserve"> \* MERGEFORMAT </w:instrText>
      </w:r>
      <w:r w:rsidR="00D4445F" w:rsidRPr="005E5DCB">
        <w:rPr>
          <w:rFonts w:ascii="Times New Roman" w:eastAsia="等线" w:hAnsi="Times New Roman"/>
          <w:b/>
          <w:color w:val="FF0000"/>
          <w:lang w:val="en-GB"/>
        </w:rPr>
      </w:r>
      <w:r w:rsidR="00D4445F" w:rsidRPr="005E5DCB">
        <w:rPr>
          <w:rFonts w:ascii="Times New Roman" w:eastAsia="等线" w:hAnsi="Times New Roman"/>
          <w:b/>
          <w:color w:val="FF0000"/>
          <w:lang w:val="en-GB"/>
        </w:rPr>
        <w:fldChar w:fldCharType="separate"/>
      </w:r>
      <w:r w:rsidR="00D4445F" w:rsidRPr="005E5DCB">
        <w:rPr>
          <w:rFonts w:ascii="Times New Roman" w:eastAsiaTheme="minorEastAsia" w:hAnsi="Times New Roman" w:hint="eastAsia"/>
          <w:b/>
          <w:bCs/>
          <w:color w:val="FF0000"/>
          <w:szCs w:val="20"/>
        </w:rPr>
        <w:t>F</w:t>
      </w:r>
      <w:r w:rsidR="00D4445F" w:rsidRPr="005E5DCB">
        <w:rPr>
          <w:rFonts w:ascii="Times New Roman" w:eastAsiaTheme="minorEastAsia" w:hAnsi="Times New Roman"/>
          <w:b/>
          <w:bCs/>
          <w:color w:val="FF0000"/>
          <w:szCs w:val="20"/>
        </w:rPr>
        <w:t>igure</w:t>
      </w:r>
      <w:r w:rsidR="00D4445F" w:rsidRPr="005E5DCB">
        <w:rPr>
          <w:rFonts w:ascii="Times New Roman" w:eastAsia="等线" w:hAnsi="Times New Roman"/>
          <w:b/>
          <w:color w:val="FF0000"/>
          <w:szCs w:val="20"/>
          <w:lang w:val="en-GB"/>
        </w:rPr>
        <w:t xml:space="preserve"> </w:t>
      </w:r>
      <w:r w:rsidR="00D4445F" w:rsidRPr="005E5DCB">
        <w:rPr>
          <w:rFonts w:ascii="Times New Roman" w:hAnsi="Times New Roman"/>
          <w:b/>
          <w:noProof/>
          <w:color w:val="FF0000"/>
        </w:rPr>
        <w:t>16</w:t>
      </w:r>
      <w:r w:rsidR="00D4445F" w:rsidRPr="005E5DCB">
        <w:rPr>
          <w:rFonts w:ascii="Times New Roman" w:eastAsia="等线" w:hAnsi="Times New Roman"/>
          <w:b/>
          <w:color w:val="FF0000"/>
          <w:lang w:val="en-GB"/>
        </w:rPr>
        <w:fldChar w:fldCharType="end"/>
      </w:r>
      <w:r>
        <w:rPr>
          <w:rFonts w:ascii="Times New Roman" w:eastAsia="等线" w:hAnsi="Times New Roman"/>
          <w:lang w:val="en-GB"/>
        </w:rPr>
        <w:t>)</w:t>
      </w:r>
    </w:p>
    <w:p w14:paraId="6E67869D" w14:textId="4200FA19" w:rsidR="007942C6" w:rsidRDefault="007942C6" w:rsidP="007942C6">
      <w:pPr>
        <w:pStyle w:val="af0"/>
        <w:numPr>
          <w:ilvl w:val="0"/>
          <w:numId w:val="67"/>
        </w:numPr>
        <w:ind w:firstLineChars="0"/>
        <w:rPr>
          <w:rFonts w:ascii="Times New Roman" w:eastAsia="等线" w:hAnsi="Times New Roman"/>
          <w:lang w:val="en-GB"/>
        </w:rPr>
      </w:pPr>
      <w:r>
        <w:rPr>
          <w:rFonts w:ascii="Times New Roman" w:eastAsia="等线" w:hAnsi="Times New Roman"/>
          <w:lang w:val="en-GB"/>
        </w:rPr>
        <w:t>Alt 2: 5MHz * 14 OFDM symbol (30kHz) (</w:t>
      </w:r>
      <w:r w:rsidRPr="00922D63">
        <w:rPr>
          <w:rFonts w:ascii="Times New Roman" w:eastAsia="等线" w:hAnsi="Times New Roman"/>
          <w:color w:val="FF0000"/>
          <w:lang w:val="en-GB"/>
        </w:rPr>
        <w:t xml:space="preserve">Note: </w:t>
      </w:r>
      <w:r w:rsidRPr="00922D63">
        <w:rPr>
          <w:rFonts w:ascii="Times New Roman" w:eastAsia="等线" w:hAnsi="Times New Roman"/>
          <w:b/>
          <w:color w:val="FF0000"/>
          <w:lang w:val="en-GB"/>
        </w:rPr>
        <w:t>1bit</w:t>
      </w:r>
      <w:r w:rsidRPr="00922D63">
        <w:rPr>
          <w:rFonts w:ascii="Times New Roman" w:eastAsia="等线" w:hAnsi="Times New Roman"/>
          <w:color w:val="FF0000"/>
          <w:lang w:val="en-GB"/>
        </w:rPr>
        <w:t xml:space="preserve">, comparable to the coverage of </w:t>
      </w:r>
      <w:r w:rsidRPr="00922D63">
        <w:rPr>
          <w:rFonts w:ascii="Times New Roman" w:eastAsia="等线" w:hAnsi="Times New Roman"/>
          <w:b/>
          <w:color w:val="FF0000"/>
          <w:lang w:val="en-GB"/>
        </w:rPr>
        <w:t>PDCCH AL8</w:t>
      </w:r>
      <w:r w:rsidR="007A6164">
        <w:rPr>
          <w:rFonts w:ascii="Times New Roman" w:eastAsia="等线" w:hAnsi="Times New Roman"/>
          <w:b/>
          <w:color w:val="FF0000"/>
          <w:lang w:val="en-GB"/>
        </w:rPr>
        <w:t xml:space="preserve"> and 9dB better than MSG.3 PUSCH</w:t>
      </w:r>
      <w:r w:rsidR="005E5DCB">
        <w:rPr>
          <w:rFonts w:ascii="Times New Roman" w:eastAsia="等线" w:hAnsi="Times New Roman"/>
          <w:b/>
          <w:color w:val="FF0000"/>
          <w:lang w:val="en-GB"/>
        </w:rPr>
        <w:t>,</w:t>
      </w:r>
      <w:r w:rsidR="005E5DCB" w:rsidRPr="005E5DCB">
        <w:rPr>
          <w:rFonts w:ascii="Times New Roman" w:eastAsia="等线" w:hAnsi="Times New Roman"/>
          <w:color w:val="FF0000"/>
          <w:lang w:val="en-GB"/>
        </w:rPr>
        <w:t xml:space="preserve"> refer to LP-WUS 1bit-</w:t>
      </w:r>
      <w:r w:rsidR="005E5DCB">
        <w:rPr>
          <w:rFonts w:ascii="Times New Roman" w:eastAsia="等线" w:hAnsi="Times New Roman"/>
          <w:color w:val="FF0000"/>
          <w:lang w:val="en-GB"/>
        </w:rPr>
        <w:t>1</w:t>
      </w:r>
      <w:r w:rsidR="005E5DCB" w:rsidRPr="005E5DCB">
        <w:rPr>
          <w:rFonts w:ascii="Times New Roman" w:eastAsia="等线" w:hAnsi="Times New Roman"/>
          <w:color w:val="FF0000"/>
          <w:lang w:val="en-GB"/>
        </w:rPr>
        <w:t>4symbols</w:t>
      </w:r>
      <w:r w:rsidR="00D4445F">
        <w:rPr>
          <w:rFonts w:ascii="Times New Roman" w:eastAsia="等线" w:hAnsi="Times New Roman"/>
          <w:b/>
          <w:color w:val="FF0000"/>
          <w:lang w:val="en-GB"/>
        </w:rPr>
        <w:t xml:space="preserve"> as shown in </w:t>
      </w:r>
      <w:r w:rsidR="00D4445F">
        <w:rPr>
          <w:rFonts w:ascii="Times New Roman" w:eastAsia="等线" w:hAnsi="Times New Roman"/>
          <w:b/>
          <w:color w:val="FF0000"/>
          <w:lang w:val="en-GB"/>
        </w:rPr>
        <w:fldChar w:fldCharType="begin"/>
      </w:r>
      <w:r w:rsidR="00D4445F">
        <w:rPr>
          <w:rFonts w:ascii="Times New Roman" w:eastAsia="等线" w:hAnsi="Times New Roman"/>
          <w:b/>
          <w:color w:val="FF0000"/>
          <w:lang w:val="en-GB"/>
        </w:rPr>
        <w:instrText xml:space="preserve"> REF _Ref135427912 \h </w:instrText>
      </w:r>
      <w:r w:rsidR="00D4445F">
        <w:rPr>
          <w:rFonts w:ascii="Times New Roman" w:eastAsia="等线" w:hAnsi="Times New Roman"/>
          <w:b/>
          <w:color w:val="FF0000"/>
          <w:lang w:val="en-GB"/>
        </w:rPr>
      </w:r>
      <w:r w:rsidR="00D4445F">
        <w:rPr>
          <w:rFonts w:ascii="Times New Roman" w:eastAsia="等线" w:hAnsi="Times New Roman"/>
          <w:b/>
          <w:color w:val="FF0000"/>
          <w:lang w:val="en-GB"/>
        </w:rPr>
        <w:fldChar w:fldCharType="separate"/>
      </w:r>
      <w:r w:rsidR="00D4445F" w:rsidRPr="008D2637">
        <w:rPr>
          <w:rFonts w:ascii="Times New Roman" w:eastAsiaTheme="minorEastAsia" w:hAnsi="Times New Roman" w:hint="eastAsia"/>
          <w:b/>
          <w:bCs/>
          <w:color w:val="FF0000"/>
          <w:szCs w:val="20"/>
        </w:rPr>
        <w:t>F</w:t>
      </w:r>
      <w:r w:rsidR="00D4445F" w:rsidRPr="008D2637">
        <w:rPr>
          <w:rFonts w:ascii="Times New Roman" w:eastAsiaTheme="minorEastAsia" w:hAnsi="Times New Roman"/>
          <w:b/>
          <w:bCs/>
          <w:color w:val="FF0000"/>
          <w:szCs w:val="20"/>
        </w:rPr>
        <w:t>igure</w:t>
      </w:r>
      <w:r w:rsidR="00D4445F" w:rsidRPr="008D2637">
        <w:rPr>
          <w:rFonts w:ascii="Times New Roman" w:eastAsia="等线" w:hAnsi="Times New Roman"/>
          <w:b/>
          <w:color w:val="FF0000"/>
          <w:szCs w:val="20"/>
          <w:lang w:val="en-GB"/>
        </w:rPr>
        <w:t xml:space="preserve"> </w:t>
      </w:r>
      <w:r w:rsidR="00D4445F">
        <w:rPr>
          <w:rFonts w:ascii="Times New Roman" w:hAnsi="Times New Roman"/>
          <w:b/>
          <w:noProof/>
          <w:color w:val="FF0000"/>
        </w:rPr>
        <w:t>16</w:t>
      </w:r>
      <w:r w:rsidR="00D4445F">
        <w:rPr>
          <w:rFonts w:ascii="Times New Roman" w:eastAsia="等线" w:hAnsi="Times New Roman"/>
          <w:b/>
          <w:color w:val="FF0000"/>
          <w:lang w:val="en-GB"/>
        </w:rPr>
        <w:fldChar w:fldCharType="end"/>
      </w:r>
      <w:r>
        <w:rPr>
          <w:rFonts w:ascii="Times New Roman" w:eastAsia="等线" w:hAnsi="Times New Roman"/>
          <w:lang w:val="en-GB"/>
        </w:rPr>
        <w:t>)</w:t>
      </w:r>
    </w:p>
    <w:p w14:paraId="14A41BC4" w14:textId="0A9FBBDA" w:rsidR="007942C6" w:rsidRDefault="007942C6" w:rsidP="007942C6">
      <w:pPr>
        <w:pStyle w:val="af0"/>
        <w:numPr>
          <w:ilvl w:val="0"/>
          <w:numId w:val="67"/>
        </w:numPr>
        <w:ind w:firstLineChars="0"/>
        <w:rPr>
          <w:rFonts w:ascii="Times New Roman" w:eastAsia="等线" w:hAnsi="Times New Roman"/>
          <w:color w:val="FF0000"/>
          <w:lang w:val="en-GB"/>
        </w:rPr>
      </w:pPr>
      <w:r w:rsidRPr="00606760">
        <w:rPr>
          <w:rFonts w:ascii="Times New Roman" w:eastAsia="等线" w:hAnsi="Times New Roman"/>
          <w:color w:val="FF0000"/>
          <w:lang w:val="en-GB"/>
        </w:rPr>
        <w:t xml:space="preserve">Alt 3: 5MHz * </w:t>
      </w:r>
      <w:r w:rsidR="00A84194">
        <w:rPr>
          <w:rFonts w:ascii="Times New Roman" w:eastAsia="等线" w:hAnsi="Times New Roman"/>
          <w:color w:val="FF0000"/>
          <w:lang w:val="en-GB"/>
        </w:rPr>
        <w:t xml:space="preserve">7 </w:t>
      </w:r>
      <w:r w:rsidRPr="00606760">
        <w:rPr>
          <w:rFonts w:ascii="Times New Roman" w:eastAsia="等线" w:hAnsi="Times New Roman"/>
          <w:color w:val="FF0000"/>
          <w:lang w:val="en-GB"/>
        </w:rPr>
        <w:t xml:space="preserve">OFDM symbol (30kHz) (Note: </w:t>
      </w:r>
      <w:r w:rsidRPr="00606760">
        <w:rPr>
          <w:rFonts w:ascii="Times New Roman" w:eastAsia="等线" w:hAnsi="Times New Roman"/>
          <w:b/>
          <w:color w:val="FF0000"/>
          <w:lang w:val="en-GB"/>
        </w:rPr>
        <w:t>12 bits</w:t>
      </w:r>
      <w:r w:rsidRPr="00606760">
        <w:rPr>
          <w:rFonts w:ascii="Times New Roman" w:eastAsia="等线" w:hAnsi="Times New Roman"/>
          <w:color w:val="FF0000"/>
          <w:lang w:val="en-GB"/>
        </w:rPr>
        <w:t xml:space="preserve">, comparable to the coverage of </w:t>
      </w:r>
      <w:r w:rsidRPr="00606760">
        <w:rPr>
          <w:rFonts w:ascii="Times New Roman" w:eastAsia="等线" w:hAnsi="Times New Roman"/>
          <w:b/>
          <w:color w:val="FF0000"/>
          <w:lang w:val="en-GB"/>
        </w:rPr>
        <w:t>Msg.3 PUSCH</w:t>
      </w:r>
      <w:r w:rsidR="005E5DCB">
        <w:rPr>
          <w:rFonts w:ascii="Times New Roman" w:eastAsia="等线" w:hAnsi="Times New Roman"/>
          <w:b/>
          <w:color w:val="FF0000"/>
          <w:lang w:val="en-GB"/>
        </w:rPr>
        <w:t>,</w:t>
      </w:r>
      <w:r w:rsidR="005E5DCB" w:rsidRPr="005E5DCB">
        <w:rPr>
          <w:rFonts w:ascii="Times New Roman" w:eastAsia="等线" w:hAnsi="Times New Roman"/>
          <w:color w:val="FF0000"/>
          <w:lang w:val="en-GB"/>
        </w:rPr>
        <w:t xml:space="preserve"> refer to LP-WUS 1</w:t>
      </w:r>
      <w:r w:rsidR="005E5DCB">
        <w:rPr>
          <w:rFonts w:ascii="Times New Roman" w:eastAsia="等线" w:hAnsi="Times New Roman"/>
          <w:color w:val="FF0000"/>
          <w:lang w:val="en-GB"/>
        </w:rPr>
        <w:t>2</w:t>
      </w:r>
      <w:r w:rsidR="005E5DCB" w:rsidRPr="005E5DCB">
        <w:rPr>
          <w:rFonts w:ascii="Times New Roman" w:eastAsia="等线" w:hAnsi="Times New Roman"/>
          <w:color w:val="FF0000"/>
          <w:lang w:val="en-GB"/>
        </w:rPr>
        <w:t>bit-</w:t>
      </w:r>
      <w:r w:rsidR="005E5DCB">
        <w:rPr>
          <w:rFonts w:ascii="Times New Roman" w:eastAsia="等线" w:hAnsi="Times New Roman"/>
          <w:color w:val="FF0000"/>
          <w:lang w:val="en-GB"/>
        </w:rPr>
        <w:t>7</w:t>
      </w:r>
      <w:r w:rsidR="005E5DCB" w:rsidRPr="005E5DCB">
        <w:rPr>
          <w:rFonts w:ascii="Times New Roman" w:eastAsia="等线" w:hAnsi="Times New Roman"/>
          <w:color w:val="FF0000"/>
          <w:lang w:val="en-GB"/>
        </w:rPr>
        <w:t>symbols</w:t>
      </w:r>
      <w:r w:rsidR="00D4445F">
        <w:rPr>
          <w:rFonts w:ascii="Times New Roman" w:eastAsia="等线" w:hAnsi="Times New Roman"/>
          <w:b/>
          <w:color w:val="FF0000"/>
          <w:lang w:val="en-GB"/>
        </w:rPr>
        <w:t xml:space="preserve"> as shown in </w:t>
      </w:r>
      <w:r w:rsidR="00D4445F">
        <w:rPr>
          <w:rFonts w:ascii="Times New Roman" w:eastAsia="等线" w:hAnsi="Times New Roman"/>
          <w:b/>
          <w:color w:val="FF0000"/>
          <w:lang w:val="en-GB"/>
        </w:rPr>
        <w:fldChar w:fldCharType="begin"/>
      </w:r>
      <w:r w:rsidR="00D4445F">
        <w:rPr>
          <w:rFonts w:ascii="Times New Roman" w:eastAsia="等线" w:hAnsi="Times New Roman"/>
          <w:b/>
          <w:color w:val="FF0000"/>
          <w:lang w:val="en-GB"/>
        </w:rPr>
        <w:instrText xml:space="preserve"> REF _Ref135427912 \h </w:instrText>
      </w:r>
      <w:r w:rsidR="00D4445F">
        <w:rPr>
          <w:rFonts w:ascii="Times New Roman" w:eastAsia="等线" w:hAnsi="Times New Roman"/>
          <w:b/>
          <w:color w:val="FF0000"/>
          <w:lang w:val="en-GB"/>
        </w:rPr>
      </w:r>
      <w:r w:rsidR="00D4445F">
        <w:rPr>
          <w:rFonts w:ascii="Times New Roman" w:eastAsia="等线" w:hAnsi="Times New Roman"/>
          <w:b/>
          <w:color w:val="FF0000"/>
          <w:lang w:val="en-GB"/>
        </w:rPr>
        <w:fldChar w:fldCharType="separate"/>
      </w:r>
      <w:r w:rsidR="00D4445F" w:rsidRPr="008D2637">
        <w:rPr>
          <w:rFonts w:ascii="Times New Roman" w:eastAsiaTheme="minorEastAsia" w:hAnsi="Times New Roman" w:hint="eastAsia"/>
          <w:b/>
          <w:bCs/>
          <w:color w:val="FF0000"/>
          <w:szCs w:val="20"/>
        </w:rPr>
        <w:t>F</w:t>
      </w:r>
      <w:r w:rsidR="00D4445F" w:rsidRPr="008D2637">
        <w:rPr>
          <w:rFonts w:ascii="Times New Roman" w:eastAsiaTheme="minorEastAsia" w:hAnsi="Times New Roman"/>
          <w:b/>
          <w:bCs/>
          <w:color w:val="FF0000"/>
          <w:szCs w:val="20"/>
        </w:rPr>
        <w:t>igure</w:t>
      </w:r>
      <w:r w:rsidR="00D4445F" w:rsidRPr="008D2637">
        <w:rPr>
          <w:rFonts w:ascii="Times New Roman" w:eastAsia="等线" w:hAnsi="Times New Roman"/>
          <w:b/>
          <w:color w:val="FF0000"/>
          <w:szCs w:val="20"/>
          <w:lang w:val="en-GB"/>
        </w:rPr>
        <w:t xml:space="preserve"> </w:t>
      </w:r>
      <w:r w:rsidR="00D4445F">
        <w:rPr>
          <w:rFonts w:ascii="Times New Roman" w:hAnsi="Times New Roman"/>
          <w:b/>
          <w:noProof/>
          <w:color w:val="FF0000"/>
        </w:rPr>
        <w:t>16</w:t>
      </w:r>
      <w:r w:rsidR="00D4445F">
        <w:rPr>
          <w:rFonts w:ascii="Times New Roman" w:eastAsia="等线" w:hAnsi="Times New Roman"/>
          <w:b/>
          <w:color w:val="FF0000"/>
          <w:lang w:val="en-GB"/>
        </w:rPr>
        <w:fldChar w:fldCharType="end"/>
      </w:r>
      <w:r w:rsidRPr="00606760">
        <w:rPr>
          <w:rFonts w:ascii="Times New Roman" w:eastAsia="等线" w:hAnsi="Times New Roman"/>
          <w:color w:val="FF0000"/>
          <w:lang w:val="en-GB"/>
        </w:rPr>
        <w:t>)</w:t>
      </w:r>
      <w:commentRangeEnd w:id="120"/>
      <w:r w:rsidR="00D4445F">
        <w:rPr>
          <w:rStyle w:val="a7"/>
          <w:rFonts w:ascii="CG Times (WN)" w:eastAsia="Times New Roman" w:hAnsi="CG Times (WN)"/>
          <w:kern w:val="0"/>
          <w:lang w:eastAsia="en-US"/>
        </w:rPr>
        <w:commentReference w:id="120"/>
      </w:r>
    </w:p>
    <w:p w14:paraId="6BD0EAC9" w14:textId="77777777" w:rsidR="00A84194" w:rsidRPr="00606760" w:rsidRDefault="00A84194" w:rsidP="00606760">
      <w:pPr>
        <w:rPr>
          <w:rFonts w:ascii="Times New Roman" w:eastAsia="等线" w:hAnsi="Times New Roman"/>
          <w:color w:val="FF0000"/>
          <w:lang w:val="en-GB"/>
        </w:rPr>
      </w:pPr>
    </w:p>
    <w:p w14:paraId="76C9E2E0" w14:textId="50F0DDB2" w:rsidR="007942C6" w:rsidRDefault="0060313F" w:rsidP="0060313F">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cs="Calibri"/>
          <w:b/>
          <w:color w:val="000000"/>
          <w:kern w:val="2"/>
          <w:szCs w:val="22"/>
          <w:lang w:eastAsia="zh-CN"/>
        </w:rPr>
      </w:pPr>
      <w:commentRangeStart w:id="121"/>
      <w:r>
        <w:rPr>
          <w:noProof/>
        </w:rPr>
        <w:drawing>
          <wp:inline distT="0" distB="0" distL="0" distR="0" wp14:anchorId="064D1C86" wp14:editId="776D4615">
            <wp:extent cx="5759450" cy="3292475"/>
            <wp:effectExtent l="0" t="0" r="12700" b="3175"/>
            <wp:docPr id="5" name="图表 5">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commentRangeEnd w:id="121"/>
      <w:r w:rsidR="00AD0038">
        <w:rPr>
          <w:rStyle w:val="a7"/>
        </w:rPr>
        <w:commentReference w:id="121"/>
      </w:r>
    </w:p>
    <w:p w14:paraId="5EF463E7" w14:textId="4203837C" w:rsidR="00E8307C" w:rsidRPr="00E8307C" w:rsidRDefault="00E8307C" w:rsidP="00606760">
      <w:pPr>
        <w:jc w:val="center"/>
        <w:rPr>
          <w:rFonts w:ascii="Times New Roman" w:eastAsiaTheme="minorEastAsia" w:hAnsi="Times New Roman" w:cs="Calibri"/>
          <w:b/>
          <w:color w:val="000000"/>
          <w:kern w:val="2"/>
          <w:szCs w:val="22"/>
          <w:lang w:eastAsia="zh-CN"/>
        </w:rPr>
      </w:pPr>
      <w:bookmarkStart w:id="122" w:name="_Ref135427912"/>
      <w:r w:rsidRPr="008D2637">
        <w:rPr>
          <w:rFonts w:ascii="Times New Roman" w:eastAsiaTheme="minorEastAsia" w:hAnsi="Times New Roman" w:hint="eastAsia"/>
          <w:b/>
          <w:bCs/>
          <w:color w:val="FF0000"/>
          <w:szCs w:val="20"/>
          <w:lang w:eastAsia="zh-CN"/>
        </w:rPr>
        <w:t>F</w:t>
      </w:r>
      <w:r w:rsidRPr="008D2637">
        <w:rPr>
          <w:rFonts w:ascii="Times New Roman" w:eastAsiaTheme="minorEastAsia" w:hAnsi="Times New Roman"/>
          <w:b/>
          <w:bCs/>
          <w:color w:val="FF0000"/>
          <w:szCs w:val="20"/>
          <w:lang w:eastAsia="zh-CN"/>
        </w:rPr>
        <w:t>igure</w:t>
      </w:r>
      <w:r w:rsidRPr="008D2637">
        <w:rPr>
          <w:rFonts w:ascii="Times New Roman" w:eastAsia="等线" w:hAnsi="Times New Roman"/>
          <w:b/>
          <w:color w:val="FF0000"/>
          <w:szCs w:val="20"/>
          <w:lang w:val="en-GB" w:eastAsia="zh-CN"/>
        </w:rPr>
        <w:t xml:space="preserve"> </w:t>
      </w:r>
      <w:r w:rsidRPr="008D2637">
        <w:rPr>
          <w:rFonts w:ascii="Times New Roman" w:hAnsi="Times New Roman"/>
          <w:b/>
          <w:color w:val="FF0000"/>
        </w:rPr>
        <w:fldChar w:fldCharType="begin"/>
      </w:r>
      <w:r w:rsidRPr="008D2637">
        <w:rPr>
          <w:rFonts w:ascii="Times New Roman" w:hAnsi="Times New Roman"/>
          <w:b/>
          <w:color w:val="FF0000"/>
        </w:rPr>
        <w:instrText xml:space="preserve"> SEQ Figure \* ARABIC </w:instrText>
      </w:r>
      <w:r w:rsidRPr="008D2637">
        <w:rPr>
          <w:rFonts w:ascii="Times New Roman" w:hAnsi="Times New Roman"/>
          <w:b/>
          <w:color w:val="FF0000"/>
        </w:rPr>
        <w:fldChar w:fldCharType="separate"/>
      </w:r>
      <w:r w:rsidR="00A84194">
        <w:rPr>
          <w:rFonts w:ascii="Times New Roman" w:hAnsi="Times New Roman"/>
          <w:b/>
          <w:noProof/>
          <w:color w:val="FF0000"/>
        </w:rPr>
        <w:t>16</w:t>
      </w:r>
      <w:r w:rsidRPr="008D2637">
        <w:rPr>
          <w:rFonts w:ascii="Times New Roman" w:hAnsi="Times New Roman"/>
          <w:b/>
          <w:color w:val="FF0000"/>
        </w:rPr>
        <w:fldChar w:fldCharType="end"/>
      </w:r>
      <w:bookmarkEnd w:id="122"/>
      <w:r w:rsidRPr="008D2637">
        <w:rPr>
          <w:rFonts w:ascii="Times New Roman" w:hAnsi="Times New Roman"/>
          <w:b/>
          <w:color w:val="FF0000"/>
          <w:szCs w:val="20"/>
        </w:rPr>
        <w:t>. MIL of</w:t>
      </w:r>
      <w:r>
        <w:rPr>
          <w:rFonts w:ascii="Times New Roman" w:hAnsi="Times New Roman"/>
          <w:b/>
          <w:color w:val="FF0000"/>
          <w:szCs w:val="20"/>
        </w:rPr>
        <w:t xml:space="preserve"> </w:t>
      </w:r>
      <w:r w:rsidRPr="008D2637">
        <w:rPr>
          <w:rFonts w:ascii="Times New Roman" w:hAnsi="Times New Roman"/>
          <w:b/>
          <w:color w:val="FF0000"/>
          <w:szCs w:val="20"/>
        </w:rPr>
        <w:t>LP-WUS for Urban 2.6G</w:t>
      </w:r>
      <w:r w:rsidRPr="008D2637">
        <w:rPr>
          <w:rFonts w:ascii="Times New Roman" w:eastAsiaTheme="minorEastAsia" w:hAnsi="Times New Roman"/>
          <w:b/>
          <w:color w:val="FF0000"/>
          <w:szCs w:val="20"/>
          <w:lang w:eastAsia="zh-CN"/>
        </w:rPr>
        <w:t>Hz for non-RedCap U</w:t>
      </w:r>
      <w:r>
        <w:rPr>
          <w:rFonts w:ascii="Times New Roman" w:eastAsiaTheme="minorEastAsia" w:hAnsi="Times New Roman" w:hint="eastAsia"/>
          <w:b/>
          <w:color w:val="FF0000"/>
          <w:szCs w:val="20"/>
          <w:lang w:eastAsia="zh-CN"/>
        </w:rPr>
        <w:t>E</w:t>
      </w:r>
      <w:r w:rsidRPr="008D2637">
        <w:rPr>
          <w:rFonts w:ascii="Times New Roman" w:eastAsiaTheme="minorEastAsia" w:hAnsi="Times New Roman"/>
          <w:b/>
          <w:color w:val="FF0000"/>
          <w:szCs w:val="20"/>
          <w:lang w:eastAsia="zh-CN"/>
        </w:rPr>
        <w:t>s</w:t>
      </w:r>
    </w:p>
    <w:p w14:paraId="6811A160" w14:textId="77777777" w:rsidR="00E8307C" w:rsidRDefault="00E8307C" w:rsidP="00606760">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cs="Calibri"/>
          <w:b/>
          <w:color w:val="000000"/>
          <w:kern w:val="2"/>
          <w:szCs w:val="22"/>
          <w:lang w:eastAsia="zh-CN"/>
        </w:rPr>
      </w:pPr>
    </w:p>
    <w:p w14:paraId="3A119FD0" w14:textId="79D1A301" w:rsidR="007942C6" w:rsidRDefault="007942C6" w:rsidP="007942C6">
      <w:pPr>
        <w:widowControl w:val="0"/>
        <w:overflowPunct w:val="0"/>
        <w:autoSpaceDE w:val="0"/>
        <w:autoSpaceDN w:val="0"/>
        <w:adjustRightInd w:val="0"/>
        <w:snapToGrid w:val="0"/>
        <w:spacing w:line="288" w:lineRule="auto"/>
        <w:jc w:val="center"/>
        <w:textAlignment w:val="baseline"/>
        <w:rPr>
          <w:rFonts w:ascii="Times New Roman" w:eastAsiaTheme="minorEastAsia" w:hAnsi="Times New Roman"/>
          <w:b/>
          <w:noProof/>
          <w:lang w:eastAsia="zh-CN"/>
        </w:rPr>
      </w:pPr>
      <w:bookmarkStart w:id="123" w:name="_Ref135408940"/>
      <w:r>
        <w:rPr>
          <w:rFonts w:ascii="Times New Roman" w:eastAsia="MS Mincho" w:hAnsi="Times New Roman"/>
          <w:b/>
          <w:lang w:eastAsia="zh-CN"/>
        </w:rPr>
        <w:t xml:space="preserve">Table </w:t>
      </w:r>
      <w:r>
        <w:fldChar w:fldCharType="begin"/>
      </w:r>
      <w:r>
        <w:rPr>
          <w:rFonts w:ascii="Times New Roman" w:eastAsia="MS Mincho" w:hAnsi="Times New Roman"/>
          <w:b/>
          <w:lang w:eastAsia="zh-CN"/>
        </w:rPr>
        <w:instrText xml:space="preserve"> SEQ Table \* ARABIC </w:instrText>
      </w:r>
      <w:r>
        <w:fldChar w:fldCharType="separate"/>
      </w:r>
      <w:r>
        <w:rPr>
          <w:rFonts w:ascii="Times New Roman" w:eastAsia="MS Mincho" w:hAnsi="Times New Roman"/>
          <w:b/>
          <w:noProof/>
          <w:lang w:eastAsia="zh-CN"/>
        </w:rPr>
        <w:t>11</w:t>
      </w:r>
      <w:r>
        <w:fldChar w:fldCharType="end"/>
      </w:r>
      <w:bookmarkEnd w:id="123"/>
      <w:r>
        <w:rPr>
          <w:rFonts w:ascii="Times New Roman" w:eastAsia="MS Mincho" w:hAnsi="Times New Roman"/>
          <w:b/>
          <w:lang w:eastAsia="zh-CN"/>
        </w:rPr>
        <w:t xml:space="preserve">. </w:t>
      </w:r>
      <w:r>
        <w:rPr>
          <w:rFonts w:ascii="Times New Roman" w:eastAsia="MS Mincho" w:hAnsi="Times New Roman"/>
          <w:b/>
          <w:noProof/>
          <w:lang w:eastAsia="zh-CN"/>
        </w:rPr>
        <w:t xml:space="preserve"> Resource overhead ratio to the overall system resource for RRC idle/inactive mode.</w:t>
      </w:r>
    </w:p>
    <w:tbl>
      <w:tblPr>
        <w:tblStyle w:val="afc"/>
        <w:tblW w:w="9075" w:type="dxa"/>
        <w:tblInd w:w="-5" w:type="dxa"/>
        <w:tblLayout w:type="fixed"/>
        <w:tblLook w:val="04A0" w:firstRow="1" w:lastRow="0" w:firstColumn="1" w:lastColumn="0" w:noHBand="0" w:noVBand="1"/>
      </w:tblPr>
      <w:tblGrid>
        <w:gridCol w:w="1333"/>
        <w:gridCol w:w="2182"/>
        <w:gridCol w:w="1307"/>
        <w:gridCol w:w="1152"/>
        <w:gridCol w:w="1681"/>
        <w:gridCol w:w="1420"/>
      </w:tblGrid>
      <w:tr w:rsidR="007942C6" w14:paraId="72DB2372" w14:textId="77777777" w:rsidTr="00D4445F">
        <w:tc>
          <w:tcPr>
            <w:tcW w:w="1333" w:type="dxa"/>
            <w:vMerge w:val="restart"/>
            <w:tcBorders>
              <w:top w:val="single" w:sz="4" w:space="0" w:color="auto"/>
              <w:left w:val="single" w:sz="4" w:space="0" w:color="auto"/>
              <w:bottom w:val="single" w:sz="4" w:space="0" w:color="auto"/>
              <w:right w:val="single" w:sz="4" w:space="0" w:color="auto"/>
            </w:tcBorders>
            <w:hideMark/>
          </w:tcPr>
          <w:p w14:paraId="512CD2E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Scenarios</w:t>
            </w:r>
          </w:p>
        </w:tc>
        <w:tc>
          <w:tcPr>
            <w:tcW w:w="3489" w:type="dxa"/>
            <w:gridSpan w:val="2"/>
            <w:tcBorders>
              <w:top w:val="single" w:sz="4" w:space="0" w:color="auto"/>
              <w:left w:val="single" w:sz="4" w:space="0" w:color="auto"/>
              <w:bottom w:val="single" w:sz="4" w:space="0" w:color="auto"/>
              <w:right w:val="single" w:sz="4" w:space="0" w:color="auto"/>
            </w:tcBorders>
            <w:hideMark/>
          </w:tcPr>
          <w:p w14:paraId="3FA356FC" w14:textId="77777777" w:rsidR="007942C6" w:rsidRDefault="007942C6">
            <w:pPr>
              <w:widowControl w:val="0"/>
              <w:overflowPunct w:val="0"/>
              <w:autoSpaceDE w:val="0"/>
              <w:autoSpaceDN w:val="0"/>
              <w:adjustRightInd w:val="0"/>
              <w:snapToGrid w:val="0"/>
              <w:spacing w:line="288" w:lineRule="auto"/>
              <w:jc w:val="center"/>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Paging density</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784CD96F"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Alt</w:t>
            </w:r>
          </w:p>
        </w:tc>
        <w:tc>
          <w:tcPr>
            <w:tcW w:w="3101" w:type="dxa"/>
            <w:gridSpan w:val="2"/>
            <w:tcBorders>
              <w:top w:val="single" w:sz="4" w:space="0" w:color="auto"/>
              <w:left w:val="single" w:sz="4" w:space="0" w:color="auto"/>
              <w:bottom w:val="single" w:sz="4" w:space="0" w:color="auto"/>
              <w:right w:val="single" w:sz="4" w:space="0" w:color="auto"/>
            </w:tcBorders>
            <w:hideMark/>
          </w:tcPr>
          <w:p w14:paraId="373E7A00"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LP-WUS overhead (ratio of the resource compared to the total resources)</w:t>
            </w:r>
          </w:p>
        </w:tc>
      </w:tr>
      <w:tr w:rsidR="007942C6" w14:paraId="037B9DE1" w14:textId="77777777" w:rsidTr="00606760">
        <w:tc>
          <w:tcPr>
            <w:tcW w:w="1333" w:type="dxa"/>
            <w:vMerge/>
            <w:tcBorders>
              <w:top w:val="single" w:sz="4" w:space="0" w:color="auto"/>
              <w:left w:val="single" w:sz="4" w:space="0" w:color="auto"/>
              <w:bottom w:val="single" w:sz="4" w:space="0" w:color="auto"/>
              <w:right w:val="single" w:sz="4" w:space="0" w:color="auto"/>
            </w:tcBorders>
            <w:vAlign w:val="center"/>
            <w:hideMark/>
          </w:tcPr>
          <w:p w14:paraId="5BEBB743" w14:textId="77777777" w:rsidR="007942C6" w:rsidRDefault="007942C6">
            <w:pPr>
              <w:rPr>
                <w:rFonts w:ascii="Times New Roman" w:eastAsia="Calibri" w:hAnsi="Times New Roman" w:cs="Calibri"/>
                <w:b/>
                <w:color w:val="000000"/>
                <w:kern w:val="2"/>
                <w:szCs w:val="22"/>
                <w:lang w:eastAsia="zh-CN"/>
              </w:rPr>
            </w:pPr>
          </w:p>
        </w:tc>
        <w:tc>
          <w:tcPr>
            <w:tcW w:w="2182" w:type="dxa"/>
            <w:tcBorders>
              <w:top w:val="single" w:sz="4" w:space="0" w:color="auto"/>
              <w:left w:val="single" w:sz="4" w:space="0" w:color="auto"/>
              <w:bottom w:val="single" w:sz="4" w:space="0" w:color="auto"/>
              <w:right w:val="single" w:sz="4" w:space="0" w:color="auto"/>
            </w:tcBorders>
            <w:hideMark/>
          </w:tcPr>
          <w:p w14:paraId="7CE26013"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Scenarios description</w:t>
            </w:r>
          </w:p>
        </w:tc>
        <w:tc>
          <w:tcPr>
            <w:tcW w:w="1307" w:type="dxa"/>
            <w:tcBorders>
              <w:top w:val="single" w:sz="4" w:space="0" w:color="auto"/>
              <w:left w:val="single" w:sz="4" w:space="0" w:color="auto"/>
              <w:bottom w:val="single" w:sz="4" w:space="0" w:color="auto"/>
              <w:right w:val="single" w:sz="4" w:space="0" w:color="auto"/>
            </w:tcBorders>
            <w:hideMark/>
          </w:tcPr>
          <w:p w14:paraId="138CB7D5"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b/>
                <w:color w:val="000000"/>
                <w:kern w:val="2"/>
                <w:szCs w:val="22"/>
                <w:lang w:eastAsia="zh-CN"/>
              </w:rPr>
              <w:t>Number of pages per cell per second</w:t>
            </w: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187534D5" w14:textId="77777777" w:rsidR="007942C6" w:rsidRDefault="007942C6">
            <w:pPr>
              <w:rPr>
                <w:rFonts w:ascii="Times New Roman" w:eastAsiaTheme="minorEastAsia" w:hAnsi="Times New Roman" w:cs="Calibri"/>
                <w:b/>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637889A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Per UE LP-WUS</w:t>
            </w:r>
          </w:p>
        </w:tc>
        <w:tc>
          <w:tcPr>
            <w:tcW w:w="1420" w:type="dxa"/>
            <w:tcBorders>
              <w:top w:val="single" w:sz="4" w:space="0" w:color="auto"/>
              <w:left w:val="single" w:sz="4" w:space="0" w:color="auto"/>
              <w:bottom w:val="single" w:sz="4" w:space="0" w:color="auto"/>
              <w:right w:val="single" w:sz="4" w:space="0" w:color="auto"/>
            </w:tcBorders>
            <w:hideMark/>
          </w:tcPr>
          <w:p w14:paraId="2246717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w:r>
              <w:rPr>
                <w:rFonts w:ascii="Times New Roman" w:eastAsiaTheme="minorEastAsia" w:hAnsi="Times New Roman" w:cs="Calibri"/>
                <w:b/>
                <w:color w:val="000000"/>
                <w:kern w:val="2"/>
                <w:szCs w:val="22"/>
                <w:lang w:eastAsia="zh-CN"/>
              </w:rPr>
              <w:t>Per group LP-WUS (</w:t>
            </w:r>
            <m:oMath>
              <m:sSub>
                <m:sSubPr>
                  <m:ctrlPr>
                    <w:rPr>
                      <w:rFonts w:ascii="Cambria Math" w:eastAsiaTheme="minorEastAsia" w:hAnsi="Cambria Math" w:cs="Calibri"/>
                      <w:bCs/>
                      <w:i/>
                      <w:color w:val="000000"/>
                      <w:kern w:val="2"/>
                      <w:szCs w:val="22"/>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UE_per_WUS</m:t>
                  </m:r>
                </m:sub>
              </m:sSub>
            </m:oMath>
            <w:r>
              <w:rPr>
                <w:rFonts w:ascii="Times New Roman" w:eastAsiaTheme="minorEastAsia" w:hAnsi="Times New Roman" w:cs="Calibri"/>
                <w:b/>
                <w:color w:val="000000"/>
                <w:kern w:val="2"/>
                <w:szCs w:val="22"/>
                <w:lang w:eastAsia="zh-CN"/>
              </w:rPr>
              <w:t>=</w:t>
            </w:r>
            <w:r>
              <w:rPr>
                <w:rFonts w:ascii="Times New Roman" w:eastAsiaTheme="minorEastAsia" w:hAnsi="Times New Roman" w:cs="Calibri"/>
                <w:b/>
                <w:color w:val="000000"/>
                <w:kern w:val="2"/>
                <w:szCs w:val="22"/>
                <w:lang w:eastAsia="zh-CN"/>
              </w:rPr>
              <w:lastRenderedPageBreak/>
              <w:t>4)</w:t>
            </w:r>
          </w:p>
        </w:tc>
      </w:tr>
      <w:tr w:rsidR="007942C6" w14:paraId="52DD38C8" w14:textId="77777777" w:rsidTr="00606760">
        <w:trPr>
          <w:trHeight w:val="764"/>
        </w:trPr>
        <w:tc>
          <w:tcPr>
            <w:tcW w:w="1333" w:type="dxa"/>
            <w:vMerge w:val="restart"/>
            <w:tcBorders>
              <w:top w:val="single" w:sz="4" w:space="0" w:color="auto"/>
              <w:left w:val="single" w:sz="4" w:space="0" w:color="auto"/>
              <w:bottom w:val="single" w:sz="4" w:space="0" w:color="auto"/>
              <w:right w:val="single" w:sz="4" w:space="0" w:color="auto"/>
            </w:tcBorders>
            <w:hideMark/>
          </w:tcPr>
          <w:p w14:paraId="3864645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lastRenderedPageBreak/>
              <w:t>For IoT cases</w:t>
            </w:r>
          </w:p>
        </w:tc>
        <w:tc>
          <w:tcPr>
            <w:tcW w:w="2182" w:type="dxa"/>
            <w:vMerge w:val="restart"/>
            <w:tcBorders>
              <w:top w:val="single" w:sz="4" w:space="0" w:color="auto"/>
              <w:left w:val="single" w:sz="4" w:space="0" w:color="auto"/>
              <w:bottom w:val="single" w:sz="4" w:space="0" w:color="auto"/>
              <w:right w:val="single" w:sz="4" w:space="0" w:color="auto"/>
            </w:tcBorders>
            <w:hideMark/>
          </w:tcPr>
          <w:p w14:paraId="7E69CF11" w14:textId="77777777" w:rsidR="007942C6" w:rsidRDefault="007942C6">
            <w:pPr>
              <w:widowControl w:val="0"/>
              <w:overflowPunct w:val="0"/>
              <w:autoSpaceDE w:val="0"/>
              <w:autoSpaceDN w:val="0"/>
              <w:adjustRightInd w:val="0"/>
              <w:snapToGrid w:val="0"/>
              <w:spacing w:line="288" w:lineRule="auto"/>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Assuming 1,000,000 user/km2 connection density [ITU M.2412], with packet arrival every 1 message/2 hours/device [ITU M.2412], assuming 500m ISD</w:t>
            </w:r>
            <w:r>
              <w:t xml:space="preserve"> </w:t>
            </w:r>
            <w:r>
              <w:rPr>
                <w:rFonts w:ascii="Times New Roman" w:eastAsiaTheme="minorEastAsia" w:hAnsi="Times New Roman" w:cs="Calibri"/>
                <w:color w:val="000000"/>
                <w:kern w:val="2"/>
                <w:szCs w:val="22"/>
                <w:lang w:eastAsia="zh-CN"/>
              </w:rPr>
              <w:t>with 3 sectors</w:t>
            </w:r>
          </w:p>
        </w:tc>
        <w:tc>
          <w:tcPr>
            <w:tcW w:w="1307" w:type="dxa"/>
            <w:vMerge w:val="restart"/>
            <w:tcBorders>
              <w:top w:val="single" w:sz="4" w:space="0" w:color="auto"/>
              <w:left w:val="single" w:sz="4" w:space="0" w:color="auto"/>
              <w:bottom w:val="single" w:sz="4" w:space="0" w:color="auto"/>
              <w:right w:val="single" w:sz="4" w:space="0" w:color="auto"/>
            </w:tcBorders>
            <w:hideMark/>
          </w:tcPr>
          <w:p w14:paraId="3C39B63D"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w:t>
            </w:r>
          </w:p>
        </w:tc>
        <w:tc>
          <w:tcPr>
            <w:tcW w:w="1152" w:type="dxa"/>
            <w:vMerge w:val="restart"/>
            <w:tcBorders>
              <w:top w:val="single" w:sz="4" w:space="0" w:color="auto"/>
              <w:left w:val="single" w:sz="4" w:space="0" w:color="auto"/>
              <w:bottom w:val="single" w:sz="4" w:space="0" w:color="auto"/>
              <w:right w:val="single" w:sz="4" w:space="0" w:color="auto"/>
            </w:tcBorders>
            <w:hideMark/>
          </w:tcPr>
          <w:p w14:paraId="0D110DC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1</w:t>
            </w:r>
          </w:p>
        </w:tc>
        <w:tc>
          <w:tcPr>
            <w:tcW w:w="1681" w:type="dxa"/>
            <w:tcBorders>
              <w:top w:val="single" w:sz="4" w:space="0" w:color="auto"/>
              <w:left w:val="single" w:sz="4" w:space="0" w:color="auto"/>
              <w:bottom w:val="single" w:sz="4" w:space="0" w:color="auto"/>
              <w:right w:val="single" w:sz="4" w:space="0" w:color="auto"/>
            </w:tcBorders>
            <w:hideMark/>
          </w:tcPr>
          <w:p w14:paraId="6249D63E"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0.06%</w:t>
            </w:r>
          </w:p>
          <w:p w14:paraId="45ACF1A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16BF411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0.01%</w:t>
            </w:r>
          </w:p>
          <w:p w14:paraId="4230529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r>
      <w:tr w:rsidR="007942C6" w14:paraId="11413CCD"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0BD826E7"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7E592203"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3C7AD2D6"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4EF73E6C" w14:textId="77777777" w:rsidR="007942C6" w:rsidRDefault="007942C6">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7E229789"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0.29%</w:t>
            </w:r>
          </w:p>
          <w:p w14:paraId="101C6EF7"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2DD9A783"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0.07%</w:t>
            </w:r>
          </w:p>
          <w:p w14:paraId="11FC25C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r>
      <w:tr w:rsidR="00D4445F" w14:paraId="6B318336"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tcPr>
          <w:p w14:paraId="6240A7C2"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6570AFF7"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2F1B858D"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right w:val="single" w:sz="4" w:space="0" w:color="auto"/>
            </w:tcBorders>
          </w:tcPr>
          <w:p w14:paraId="4DDF3E80" w14:textId="490BC4ED" w:rsidR="00D4445F" w:rsidRDefault="00D4445F" w:rsidP="00D4445F">
            <w:pPr>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2</w:t>
            </w:r>
          </w:p>
        </w:tc>
        <w:tc>
          <w:tcPr>
            <w:tcW w:w="1681" w:type="dxa"/>
            <w:tcBorders>
              <w:top w:val="single" w:sz="4" w:space="0" w:color="auto"/>
              <w:left w:val="single" w:sz="4" w:space="0" w:color="auto"/>
              <w:bottom w:val="single" w:sz="4" w:space="0" w:color="auto"/>
              <w:right w:val="single" w:sz="4" w:space="0" w:color="auto"/>
            </w:tcBorders>
          </w:tcPr>
          <w:p w14:paraId="638E8A11"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w:t>
            </w:r>
          </w:p>
          <w:p w14:paraId="086D8AE5" w14:textId="6E53A370"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tcPr>
          <w:p w14:paraId="19B1E3CB"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0.05%</w:t>
            </w:r>
          </w:p>
          <w:p w14:paraId="6D763739" w14:textId="587CAFFF"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r>
      <w:tr w:rsidR="00D4445F" w14:paraId="6819C259" w14:textId="77777777" w:rsidTr="00606760">
        <w:trPr>
          <w:trHeight w:val="633"/>
        </w:trPr>
        <w:tc>
          <w:tcPr>
            <w:tcW w:w="1333" w:type="dxa"/>
            <w:vMerge/>
            <w:tcBorders>
              <w:top w:val="single" w:sz="4" w:space="0" w:color="auto"/>
              <w:left w:val="single" w:sz="4" w:space="0" w:color="auto"/>
              <w:bottom w:val="single" w:sz="4" w:space="0" w:color="auto"/>
              <w:right w:val="single" w:sz="4" w:space="0" w:color="auto"/>
            </w:tcBorders>
            <w:vAlign w:val="center"/>
          </w:tcPr>
          <w:p w14:paraId="6583920C"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0386B1B3"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15BE39C"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left w:val="single" w:sz="4" w:space="0" w:color="auto"/>
              <w:bottom w:val="single" w:sz="4" w:space="0" w:color="auto"/>
              <w:right w:val="single" w:sz="4" w:space="0" w:color="auto"/>
            </w:tcBorders>
            <w:vAlign w:val="center"/>
          </w:tcPr>
          <w:p w14:paraId="1D37D1BC" w14:textId="77777777" w:rsidR="00D4445F" w:rsidRDefault="00D4445F" w:rsidP="00D4445F">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4278ADE4"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1.01%</w:t>
            </w:r>
          </w:p>
          <w:p w14:paraId="0175C8A8" w14:textId="2AB3DF04"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1E9F80B8" w14:textId="517F78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0.25% (20MHz)</w:t>
            </w:r>
          </w:p>
        </w:tc>
      </w:tr>
      <w:tr w:rsidR="00D4445F" w14:paraId="280B56E6" w14:textId="77777777" w:rsidTr="00606760">
        <w:trPr>
          <w:trHeight w:val="485"/>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0EC6363A"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651B19EC"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5BBE5E2E"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tcPr>
          <w:p w14:paraId="312FF6AF" w14:textId="54DDEE0A"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Alt 3</w:t>
            </w:r>
          </w:p>
        </w:tc>
        <w:tc>
          <w:tcPr>
            <w:tcW w:w="1681" w:type="dxa"/>
            <w:tcBorders>
              <w:top w:val="single" w:sz="4" w:space="0" w:color="auto"/>
              <w:left w:val="single" w:sz="4" w:space="0" w:color="auto"/>
              <w:bottom w:val="single" w:sz="4" w:space="0" w:color="auto"/>
              <w:right w:val="single" w:sz="4" w:space="0" w:color="auto"/>
            </w:tcBorders>
          </w:tcPr>
          <w:p w14:paraId="5BB34A0C" w14:textId="784B5BA4"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0.1%</w:t>
            </w:r>
          </w:p>
          <w:p w14:paraId="54EE321F" w14:textId="1DAC44B1"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tcPr>
          <w:p w14:paraId="329C79BB" w14:textId="1C90BD77"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0.025%</w:t>
            </w:r>
          </w:p>
          <w:p w14:paraId="618E381B" w14:textId="03808402"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r>
      <w:tr w:rsidR="00D4445F" w14:paraId="3AC1F336" w14:textId="77777777" w:rsidTr="00606760">
        <w:trPr>
          <w:trHeight w:val="764"/>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56118F65"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7AB6E75C"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55D6B42C"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tcPr>
          <w:p w14:paraId="28CAF0A6" w14:textId="77777777" w:rsidR="00D4445F" w:rsidRPr="00606760" w:rsidRDefault="00D4445F" w:rsidP="00D4445F">
            <w:pPr>
              <w:rPr>
                <w:rFonts w:ascii="Times New Roman" w:eastAsiaTheme="minorEastAsia" w:hAnsi="Times New Roman" w:cs="Calibri"/>
                <w:color w:val="FF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118D15C8" w14:textId="17335452"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0.5%</w:t>
            </w:r>
          </w:p>
          <w:p w14:paraId="7AD84B65" w14:textId="7BA4AF7D"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56D16950" w14:textId="77ED476B" w:rsidR="00D4445F" w:rsidRPr="00606760"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0.125% (20MHz)</w:t>
            </w:r>
          </w:p>
        </w:tc>
      </w:tr>
      <w:tr w:rsidR="007942C6" w14:paraId="4F99CFC7" w14:textId="77777777" w:rsidTr="00606760">
        <w:trPr>
          <w:trHeight w:val="608"/>
        </w:trPr>
        <w:tc>
          <w:tcPr>
            <w:tcW w:w="1333" w:type="dxa"/>
            <w:vMerge w:val="restart"/>
            <w:tcBorders>
              <w:top w:val="single" w:sz="4" w:space="0" w:color="auto"/>
              <w:left w:val="single" w:sz="4" w:space="0" w:color="auto"/>
              <w:bottom w:val="single" w:sz="4" w:space="0" w:color="auto"/>
              <w:right w:val="single" w:sz="4" w:space="0" w:color="auto"/>
            </w:tcBorders>
            <w:hideMark/>
          </w:tcPr>
          <w:p w14:paraId="3D9C2D98"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For eMBB cases</w:t>
            </w:r>
          </w:p>
        </w:tc>
        <w:tc>
          <w:tcPr>
            <w:tcW w:w="2182" w:type="dxa"/>
            <w:vMerge w:val="restart"/>
            <w:tcBorders>
              <w:top w:val="single" w:sz="4" w:space="0" w:color="auto"/>
              <w:left w:val="single" w:sz="4" w:space="0" w:color="auto"/>
              <w:bottom w:val="single" w:sz="4" w:space="0" w:color="auto"/>
              <w:right w:val="single" w:sz="4" w:space="0" w:color="auto"/>
            </w:tcBorders>
            <w:hideMark/>
          </w:tcPr>
          <w:p w14:paraId="2B8DE4EE"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 xml:space="preserve">Assuming very high population density, e.g., sports event with 5,000 users/cell population density, and per UE paging arrival rate = 1% when </w:t>
            </w:r>
            <w:r>
              <w:rPr>
                <w:rFonts w:ascii="Times New Roman" w:eastAsiaTheme="minorEastAsia" w:hAnsi="Times New Roman" w:cs="Calibri"/>
                <w:bCs/>
                <w:color w:val="000000"/>
                <w:kern w:val="2"/>
                <w:szCs w:val="22"/>
                <w:lang w:eastAsia="zh-CN"/>
              </w:rPr>
              <w:t>paging i-DRX cycle is T</w:t>
            </w:r>
            <w:r>
              <w:rPr>
                <w:rFonts w:ascii="Times New Roman" w:eastAsiaTheme="minorEastAsia" w:hAnsi="Times New Roman" w:cs="Calibri"/>
                <w:bCs/>
                <w:color w:val="000000"/>
                <w:kern w:val="2"/>
                <w:szCs w:val="22"/>
                <w:vertAlign w:val="subscript"/>
                <w:lang w:eastAsia="zh-CN"/>
              </w:rPr>
              <w:t>pagingcycle</w:t>
            </w:r>
            <w:r>
              <w:rPr>
                <w:rFonts w:ascii="Times New Roman" w:eastAsiaTheme="minorEastAsia" w:hAnsi="Times New Roman" w:cs="Calibri"/>
                <w:bCs/>
                <w:color w:val="000000"/>
                <w:kern w:val="2"/>
                <w:szCs w:val="22"/>
                <w:lang w:eastAsia="zh-CN"/>
              </w:rPr>
              <w:t xml:space="preserve"> = 1.28s</w:t>
            </w:r>
          </w:p>
        </w:tc>
        <w:tc>
          <w:tcPr>
            <w:tcW w:w="1307" w:type="dxa"/>
            <w:vMerge w:val="restart"/>
            <w:tcBorders>
              <w:top w:val="single" w:sz="4" w:space="0" w:color="auto"/>
              <w:left w:val="single" w:sz="4" w:space="0" w:color="auto"/>
              <w:bottom w:val="single" w:sz="4" w:space="0" w:color="auto"/>
              <w:right w:val="single" w:sz="4" w:space="0" w:color="auto"/>
            </w:tcBorders>
          </w:tcPr>
          <w:p w14:paraId="7D94479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39</w:t>
            </w:r>
          </w:p>
          <w:p w14:paraId="3C8B507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hideMark/>
          </w:tcPr>
          <w:p w14:paraId="479B7CCA"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1</w:t>
            </w:r>
          </w:p>
        </w:tc>
        <w:tc>
          <w:tcPr>
            <w:tcW w:w="1681" w:type="dxa"/>
            <w:tcBorders>
              <w:top w:val="single" w:sz="4" w:space="0" w:color="auto"/>
              <w:left w:val="single" w:sz="4" w:space="0" w:color="auto"/>
              <w:bottom w:val="single" w:sz="4" w:space="0" w:color="auto"/>
              <w:right w:val="single" w:sz="4" w:space="0" w:color="auto"/>
            </w:tcBorders>
            <w:hideMark/>
          </w:tcPr>
          <w:p w14:paraId="330F1FC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0.22%</w:t>
            </w:r>
          </w:p>
          <w:p w14:paraId="66422F2A"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1418485C"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0.06%</w:t>
            </w:r>
          </w:p>
          <w:p w14:paraId="029CACB2"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r>
      <w:tr w:rsidR="007942C6" w14:paraId="62A1C734"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5AC4D817"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4CA2D02F"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1D196F25"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73C9B0A3" w14:textId="77777777" w:rsidR="007942C6" w:rsidRDefault="007942C6">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1B8A4106"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1.12%</w:t>
            </w:r>
          </w:p>
          <w:p w14:paraId="21ED348F"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24062054"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0.28%</w:t>
            </w:r>
          </w:p>
          <w:p w14:paraId="1A12E9D8"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r>
      <w:tr w:rsidR="00D4445F" w14:paraId="0EFA1C83"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tcPr>
          <w:p w14:paraId="1F27A6DC"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4F39162B"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5C145E10"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right w:val="single" w:sz="4" w:space="0" w:color="auto"/>
            </w:tcBorders>
          </w:tcPr>
          <w:p w14:paraId="146981FA" w14:textId="5EA01B93" w:rsidR="00D4445F" w:rsidRDefault="00D4445F" w:rsidP="00D4445F">
            <w:pPr>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Alt 2</w:t>
            </w:r>
          </w:p>
        </w:tc>
        <w:tc>
          <w:tcPr>
            <w:tcW w:w="1681" w:type="dxa"/>
            <w:tcBorders>
              <w:top w:val="single" w:sz="4" w:space="0" w:color="auto"/>
              <w:left w:val="single" w:sz="4" w:space="0" w:color="auto"/>
              <w:bottom w:val="single" w:sz="4" w:space="0" w:color="auto"/>
              <w:right w:val="single" w:sz="4" w:space="0" w:color="auto"/>
            </w:tcBorders>
          </w:tcPr>
          <w:p w14:paraId="3F4EC658"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0.79%</w:t>
            </w:r>
          </w:p>
          <w:p w14:paraId="2EAC1875" w14:textId="4C1C060B"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tcPr>
          <w:p w14:paraId="6A20B94C"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0.2%</w:t>
            </w:r>
          </w:p>
          <w:p w14:paraId="1B3302AB" w14:textId="047188A2"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(100MHz sysBW)</w:t>
            </w:r>
          </w:p>
        </w:tc>
      </w:tr>
      <w:tr w:rsidR="00D4445F" w14:paraId="41E4A14E"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tcPr>
          <w:p w14:paraId="2C247E85" w14:textId="77777777" w:rsidR="00D4445F" w:rsidRDefault="00D4445F" w:rsidP="00D4445F">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tcPr>
          <w:p w14:paraId="0F167F3F" w14:textId="77777777" w:rsidR="00D4445F" w:rsidRDefault="00D4445F" w:rsidP="00D4445F">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tcPr>
          <w:p w14:paraId="6D1C5FF0" w14:textId="77777777" w:rsidR="00D4445F" w:rsidRDefault="00D4445F" w:rsidP="00D4445F">
            <w:pPr>
              <w:rPr>
                <w:rFonts w:ascii="Times New Roman" w:eastAsia="Calibri" w:hAnsi="Times New Roman" w:cs="Calibri"/>
                <w:color w:val="000000"/>
                <w:kern w:val="2"/>
                <w:szCs w:val="22"/>
                <w:lang w:eastAsia="zh-CN"/>
              </w:rPr>
            </w:pPr>
          </w:p>
        </w:tc>
        <w:tc>
          <w:tcPr>
            <w:tcW w:w="1152" w:type="dxa"/>
            <w:vMerge/>
            <w:tcBorders>
              <w:left w:val="single" w:sz="4" w:space="0" w:color="auto"/>
              <w:bottom w:val="single" w:sz="4" w:space="0" w:color="auto"/>
              <w:right w:val="single" w:sz="4" w:space="0" w:color="auto"/>
            </w:tcBorders>
            <w:vAlign w:val="center"/>
          </w:tcPr>
          <w:p w14:paraId="74996209" w14:textId="77777777" w:rsidR="00D4445F" w:rsidRDefault="00D4445F" w:rsidP="00D4445F">
            <w:pPr>
              <w:rPr>
                <w:rFonts w:ascii="Times New Roman" w:eastAsiaTheme="minorEastAsia" w:hAnsi="Times New Roman" w:cs="Calibri"/>
                <w:color w:val="00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tcPr>
          <w:p w14:paraId="1293512C" w14:textId="77777777"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3.93%</w:t>
            </w:r>
          </w:p>
          <w:p w14:paraId="3B52EA2E" w14:textId="389DBFCE"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tcPr>
          <w:p w14:paraId="76EECABD" w14:textId="16D40BDE" w:rsidR="00D4445F" w:rsidRDefault="00D4445F" w:rsidP="00D4445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000000"/>
                <w:kern w:val="2"/>
                <w:szCs w:val="22"/>
                <w:lang w:eastAsia="zh-CN"/>
              </w:rPr>
            </w:pPr>
            <w:r>
              <w:rPr>
                <w:rFonts w:ascii="Times New Roman" w:eastAsiaTheme="minorEastAsia" w:hAnsi="Times New Roman" w:cs="Calibri"/>
                <w:color w:val="000000"/>
                <w:kern w:val="2"/>
                <w:szCs w:val="22"/>
                <w:lang w:eastAsia="zh-CN"/>
              </w:rPr>
              <w:t>0.98% (20MHz)</w:t>
            </w:r>
          </w:p>
        </w:tc>
      </w:tr>
      <w:tr w:rsidR="007942C6" w14:paraId="2B170C2F" w14:textId="77777777" w:rsidTr="00606760">
        <w:trPr>
          <w:trHeight w:val="608"/>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7363F785"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5D1B9D27"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0768DA7B" w14:textId="77777777" w:rsidR="007942C6" w:rsidRDefault="007942C6">
            <w:pPr>
              <w:rPr>
                <w:rFonts w:ascii="Times New Roman" w:eastAsia="Calibri" w:hAnsi="Times New Roman" w:cs="Calibri"/>
                <w:color w:val="000000"/>
                <w:kern w:val="2"/>
                <w:szCs w:val="22"/>
                <w:lang w:eastAsia="zh-CN"/>
              </w:rPr>
            </w:pPr>
          </w:p>
        </w:tc>
        <w:tc>
          <w:tcPr>
            <w:tcW w:w="1152" w:type="dxa"/>
            <w:vMerge w:val="restart"/>
            <w:tcBorders>
              <w:top w:val="single" w:sz="4" w:space="0" w:color="auto"/>
              <w:left w:val="single" w:sz="4" w:space="0" w:color="auto"/>
              <w:bottom w:val="single" w:sz="4" w:space="0" w:color="auto"/>
              <w:right w:val="single" w:sz="4" w:space="0" w:color="auto"/>
            </w:tcBorders>
            <w:hideMark/>
          </w:tcPr>
          <w:p w14:paraId="5C925715" w14:textId="0FEF599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 xml:space="preserve">Alt </w:t>
            </w:r>
            <w:r w:rsidR="00D4445F" w:rsidRPr="00606760">
              <w:rPr>
                <w:rFonts w:ascii="Times New Roman" w:eastAsiaTheme="minorEastAsia" w:hAnsi="Times New Roman" w:cs="Calibri"/>
                <w:color w:val="FF0000"/>
                <w:kern w:val="2"/>
                <w:szCs w:val="22"/>
                <w:lang w:eastAsia="zh-CN"/>
              </w:rPr>
              <w:t>3</w:t>
            </w:r>
          </w:p>
        </w:tc>
        <w:tc>
          <w:tcPr>
            <w:tcW w:w="1681" w:type="dxa"/>
            <w:tcBorders>
              <w:top w:val="single" w:sz="4" w:space="0" w:color="auto"/>
              <w:left w:val="single" w:sz="4" w:space="0" w:color="auto"/>
              <w:bottom w:val="single" w:sz="4" w:space="0" w:color="auto"/>
              <w:right w:val="single" w:sz="4" w:space="0" w:color="auto"/>
            </w:tcBorders>
            <w:hideMark/>
          </w:tcPr>
          <w:p w14:paraId="75239585" w14:textId="6C4CA2F6"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4</w:t>
            </w:r>
            <w:r w:rsidRPr="00606760">
              <w:rPr>
                <w:rFonts w:ascii="Times New Roman" w:eastAsiaTheme="minorEastAsia" w:hAnsi="Times New Roman" w:cs="Calibri"/>
                <w:color w:val="FF0000"/>
                <w:kern w:val="2"/>
                <w:szCs w:val="22"/>
                <w:lang w:eastAsia="zh-CN"/>
              </w:rPr>
              <w:t>%</w:t>
            </w:r>
          </w:p>
          <w:p w14:paraId="712C07CC"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c>
          <w:tcPr>
            <w:tcW w:w="1420" w:type="dxa"/>
            <w:tcBorders>
              <w:top w:val="single" w:sz="4" w:space="0" w:color="auto"/>
              <w:left w:val="single" w:sz="4" w:space="0" w:color="auto"/>
              <w:bottom w:val="single" w:sz="4" w:space="0" w:color="auto"/>
              <w:right w:val="single" w:sz="4" w:space="0" w:color="auto"/>
            </w:tcBorders>
            <w:hideMark/>
          </w:tcPr>
          <w:p w14:paraId="4134204F" w14:textId="53149E8B"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1</w:t>
            </w:r>
            <w:r w:rsidRPr="00606760">
              <w:rPr>
                <w:rFonts w:ascii="Times New Roman" w:eastAsiaTheme="minorEastAsia" w:hAnsi="Times New Roman" w:cs="Calibri"/>
                <w:color w:val="FF0000"/>
                <w:kern w:val="2"/>
                <w:szCs w:val="22"/>
                <w:lang w:eastAsia="zh-CN"/>
              </w:rPr>
              <w:t>%</w:t>
            </w:r>
          </w:p>
          <w:p w14:paraId="07C852A4"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(100MHz sysBW)</w:t>
            </w:r>
          </w:p>
        </w:tc>
      </w:tr>
      <w:tr w:rsidR="007942C6" w14:paraId="6E37F55E" w14:textId="77777777" w:rsidTr="00606760">
        <w:trPr>
          <w:trHeight w:val="702"/>
        </w:trPr>
        <w:tc>
          <w:tcPr>
            <w:tcW w:w="1333" w:type="dxa"/>
            <w:vMerge/>
            <w:tcBorders>
              <w:top w:val="single" w:sz="4" w:space="0" w:color="auto"/>
              <w:left w:val="single" w:sz="4" w:space="0" w:color="auto"/>
              <w:bottom w:val="single" w:sz="4" w:space="0" w:color="auto"/>
              <w:right w:val="single" w:sz="4" w:space="0" w:color="auto"/>
            </w:tcBorders>
            <w:vAlign w:val="center"/>
            <w:hideMark/>
          </w:tcPr>
          <w:p w14:paraId="2E3B402A" w14:textId="77777777" w:rsidR="007942C6" w:rsidRDefault="007942C6">
            <w:pPr>
              <w:rPr>
                <w:rFonts w:ascii="Times New Roman" w:eastAsia="Calibri" w:hAnsi="Times New Roman" w:cs="Calibri"/>
                <w:color w:val="000000"/>
                <w:kern w:val="2"/>
                <w:szCs w:val="22"/>
                <w:lang w:eastAsia="zh-CN"/>
              </w:rPr>
            </w:pPr>
          </w:p>
        </w:tc>
        <w:tc>
          <w:tcPr>
            <w:tcW w:w="2182" w:type="dxa"/>
            <w:vMerge/>
            <w:tcBorders>
              <w:top w:val="single" w:sz="4" w:space="0" w:color="auto"/>
              <w:left w:val="single" w:sz="4" w:space="0" w:color="auto"/>
              <w:bottom w:val="single" w:sz="4" w:space="0" w:color="auto"/>
              <w:right w:val="single" w:sz="4" w:space="0" w:color="auto"/>
            </w:tcBorders>
            <w:vAlign w:val="center"/>
            <w:hideMark/>
          </w:tcPr>
          <w:p w14:paraId="321963F9" w14:textId="77777777" w:rsidR="007942C6" w:rsidRDefault="007942C6">
            <w:pPr>
              <w:rPr>
                <w:rFonts w:ascii="Times New Roman" w:eastAsia="Calibri" w:hAnsi="Times New Roman" w:cs="Calibri"/>
                <w:color w:val="000000"/>
                <w:kern w:val="2"/>
                <w:szCs w:val="22"/>
                <w:lang w:eastAsia="zh-CN"/>
              </w:rPr>
            </w:pPr>
          </w:p>
        </w:tc>
        <w:tc>
          <w:tcPr>
            <w:tcW w:w="1307" w:type="dxa"/>
            <w:vMerge/>
            <w:tcBorders>
              <w:top w:val="single" w:sz="4" w:space="0" w:color="auto"/>
              <w:left w:val="single" w:sz="4" w:space="0" w:color="auto"/>
              <w:bottom w:val="single" w:sz="4" w:space="0" w:color="auto"/>
              <w:right w:val="single" w:sz="4" w:space="0" w:color="auto"/>
            </w:tcBorders>
            <w:vAlign w:val="center"/>
            <w:hideMark/>
          </w:tcPr>
          <w:p w14:paraId="131D23B2" w14:textId="77777777" w:rsidR="007942C6" w:rsidRDefault="007942C6">
            <w:pPr>
              <w:rPr>
                <w:rFonts w:ascii="Times New Roman" w:eastAsia="Calibri" w:hAnsi="Times New Roman" w:cs="Calibri"/>
                <w:color w:val="000000"/>
                <w:kern w:val="2"/>
                <w:szCs w:val="22"/>
                <w:lang w:eastAsia="zh-CN"/>
              </w:rPr>
            </w:pPr>
          </w:p>
        </w:tc>
        <w:tc>
          <w:tcPr>
            <w:tcW w:w="1152" w:type="dxa"/>
            <w:vMerge/>
            <w:tcBorders>
              <w:top w:val="single" w:sz="4" w:space="0" w:color="auto"/>
              <w:left w:val="single" w:sz="4" w:space="0" w:color="auto"/>
              <w:bottom w:val="single" w:sz="4" w:space="0" w:color="auto"/>
              <w:right w:val="single" w:sz="4" w:space="0" w:color="auto"/>
            </w:tcBorders>
            <w:vAlign w:val="center"/>
            <w:hideMark/>
          </w:tcPr>
          <w:p w14:paraId="5FEF2E24" w14:textId="77777777" w:rsidR="007942C6" w:rsidRPr="00606760" w:rsidRDefault="007942C6">
            <w:pPr>
              <w:rPr>
                <w:rFonts w:ascii="Times New Roman" w:eastAsiaTheme="minorEastAsia" w:hAnsi="Times New Roman" w:cs="Calibri"/>
                <w:color w:val="FF0000"/>
                <w:kern w:val="2"/>
                <w:szCs w:val="22"/>
                <w:lang w:eastAsia="zh-CN"/>
              </w:rPr>
            </w:pPr>
          </w:p>
        </w:tc>
        <w:tc>
          <w:tcPr>
            <w:tcW w:w="1681" w:type="dxa"/>
            <w:tcBorders>
              <w:top w:val="single" w:sz="4" w:space="0" w:color="auto"/>
              <w:left w:val="single" w:sz="4" w:space="0" w:color="auto"/>
              <w:bottom w:val="single" w:sz="4" w:space="0" w:color="auto"/>
              <w:right w:val="single" w:sz="4" w:space="0" w:color="auto"/>
            </w:tcBorders>
            <w:hideMark/>
          </w:tcPr>
          <w:p w14:paraId="75CA0A0B" w14:textId="591318FB" w:rsidR="007942C6" w:rsidRPr="00606760" w:rsidRDefault="001B7520">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Pr>
                <w:rFonts w:ascii="Times New Roman" w:eastAsiaTheme="minorEastAsia" w:hAnsi="Times New Roman" w:cs="Calibri"/>
                <w:color w:val="FF0000"/>
                <w:kern w:val="2"/>
                <w:szCs w:val="22"/>
                <w:lang w:eastAsia="zh-CN"/>
              </w:rPr>
              <w:t>1.97</w:t>
            </w:r>
            <w:r w:rsidR="007942C6" w:rsidRPr="00606760">
              <w:rPr>
                <w:rFonts w:ascii="Times New Roman" w:eastAsiaTheme="minorEastAsia" w:hAnsi="Times New Roman" w:cs="Calibri"/>
                <w:color w:val="FF0000"/>
                <w:kern w:val="2"/>
                <w:szCs w:val="22"/>
                <w:lang w:eastAsia="zh-CN"/>
              </w:rPr>
              <w:t>%</w:t>
            </w:r>
          </w:p>
          <w:p w14:paraId="62F04892" w14:textId="77777777"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(20MHz)</w:t>
            </w:r>
          </w:p>
        </w:tc>
        <w:tc>
          <w:tcPr>
            <w:tcW w:w="1420" w:type="dxa"/>
            <w:tcBorders>
              <w:top w:val="single" w:sz="4" w:space="0" w:color="auto"/>
              <w:left w:val="single" w:sz="4" w:space="0" w:color="auto"/>
              <w:bottom w:val="single" w:sz="4" w:space="0" w:color="auto"/>
              <w:right w:val="single" w:sz="4" w:space="0" w:color="auto"/>
            </w:tcBorders>
            <w:hideMark/>
          </w:tcPr>
          <w:p w14:paraId="371CFD8E" w14:textId="4CB230E5" w:rsidR="007942C6" w:rsidRPr="00606760" w:rsidRDefault="007942C6">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color w:val="FF0000"/>
                <w:kern w:val="2"/>
                <w:szCs w:val="22"/>
                <w:lang w:eastAsia="zh-CN"/>
              </w:rPr>
            </w:pPr>
            <w:r w:rsidRPr="00606760">
              <w:rPr>
                <w:rFonts w:ascii="Times New Roman" w:eastAsiaTheme="minorEastAsia" w:hAnsi="Times New Roman" w:cs="Calibri"/>
                <w:color w:val="FF0000"/>
                <w:kern w:val="2"/>
                <w:szCs w:val="22"/>
                <w:lang w:eastAsia="zh-CN"/>
              </w:rPr>
              <w:t>0.</w:t>
            </w:r>
            <w:r w:rsidR="001B7520">
              <w:rPr>
                <w:rFonts w:ascii="Times New Roman" w:eastAsiaTheme="minorEastAsia" w:hAnsi="Times New Roman" w:cs="Calibri"/>
                <w:color w:val="FF0000"/>
                <w:kern w:val="2"/>
                <w:szCs w:val="22"/>
                <w:lang w:eastAsia="zh-CN"/>
              </w:rPr>
              <w:t>49</w:t>
            </w:r>
            <w:r w:rsidRPr="00606760">
              <w:rPr>
                <w:rFonts w:ascii="Times New Roman" w:eastAsiaTheme="minorEastAsia" w:hAnsi="Times New Roman" w:cs="Calibri"/>
                <w:color w:val="FF0000"/>
                <w:kern w:val="2"/>
                <w:szCs w:val="22"/>
                <w:lang w:eastAsia="zh-CN"/>
              </w:rPr>
              <w:t>% (20MHz)</w:t>
            </w:r>
          </w:p>
        </w:tc>
      </w:tr>
      <w:tr w:rsidR="007942C6" w14:paraId="5A806EB2" w14:textId="77777777" w:rsidTr="00D4445F">
        <w:trPr>
          <w:trHeight w:val="702"/>
        </w:trPr>
        <w:tc>
          <w:tcPr>
            <w:tcW w:w="9075" w:type="dxa"/>
            <w:gridSpan w:val="6"/>
            <w:tcBorders>
              <w:top w:val="single" w:sz="4" w:space="0" w:color="auto"/>
              <w:left w:val="single" w:sz="4" w:space="0" w:color="auto"/>
              <w:bottom w:val="single" w:sz="4" w:space="0" w:color="auto"/>
              <w:right w:val="single" w:sz="4" w:space="0" w:color="auto"/>
            </w:tcBorders>
            <w:hideMark/>
          </w:tcPr>
          <w:p w14:paraId="73CD0D9B" w14:textId="77777777" w:rsidR="007942C6" w:rsidRDefault="007942C6">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0"/>
                <w:lang w:eastAsia="zh-CN"/>
              </w:rPr>
            </w:pPr>
            <w:r>
              <w:rPr>
                <w:rFonts w:ascii="Times New Roman" w:eastAsiaTheme="minorEastAsia" w:hAnsi="Times New Roman" w:cs="Calibri"/>
                <w:b/>
                <w:color w:val="000000"/>
                <w:kern w:val="2"/>
                <w:szCs w:val="20"/>
                <w:lang w:eastAsia="zh-CN"/>
              </w:rPr>
              <w:t xml:space="preserve">Note: </w:t>
            </w:r>
          </w:p>
          <w:p w14:paraId="1B85056A" w14:textId="77777777" w:rsidR="007A6164" w:rsidRDefault="007942C6" w:rsidP="007A6164">
            <w:pPr>
              <w:pStyle w:val="af0"/>
              <w:numPr>
                <w:ilvl w:val="0"/>
                <w:numId w:val="56"/>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color w:val="000000"/>
                <w:szCs w:val="20"/>
              </w:rPr>
            </w:pPr>
            <w:r w:rsidRPr="007A6164">
              <w:rPr>
                <w:rFonts w:ascii="Times New Roman" w:eastAsiaTheme="minorEastAsia" w:hAnsi="Times New Roman" w:cs="Calibri"/>
                <w:color w:val="000000"/>
                <w:szCs w:val="20"/>
              </w:rPr>
              <w:t xml:space="preserve">The above calculation assumes per cell paging. If the tracking area is larger and the base station needs to page UEs in a tracking area covering multiple cells, the LP-WUS overhead may be increased. </w:t>
            </w:r>
          </w:p>
          <w:p w14:paraId="2783F909" w14:textId="46894974" w:rsidR="007A6164" w:rsidRPr="007A6164" w:rsidRDefault="007A6164" w:rsidP="007A6164">
            <w:pPr>
              <w:pStyle w:val="af0"/>
              <w:numPr>
                <w:ilvl w:val="0"/>
                <w:numId w:val="56"/>
              </w:numPr>
              <w:overflowPunct w:val="0"/>
              <w:autoSpaceDE w:val="0"/>
              <w:autoSpaceDN w:val="0"/>
              <w:adjustRightInd w:val="0"/>
              <w:snapToGrid w:val="0"/>
              <w:spacing w:line="288" w:lineRule="auto"/>
              <w:ind w:firstLineChars="0"/>
              <w:textAlignment w:val="baseline"/>
              <w:rPr>
                <w:rFonts w:ascii="Times New Roman" w:eastAsiaTheme="minorEastAsia" w:hAnsi="Times New Roman" w:cs="Calibri"/>
                <w:color w:val="000000"/>
                <w:szCs w:val="20"/>
              </w:rPr>
            </w:pPr>
            <w:r w:rsidRPr="007A6164">
              <w:rPr>
                <w:rFonts w:ascii="Times New Roman" w:eastAsiaTheme="minorEastAsia" w:hAnsi="Times New Roman" w:cs="Calibri"/>
                <w:color w:val="FF0000"/>
              </w:rPr>
              <w:t xml:space="preserve">The coverage performance of LP-WUS based on Alt1 and 2 are </w:t>
            </w:r>
            <w:r>
              <w:rPr>
                <w:rFonts w:ascii="Times New Roman" w:eastAsiaTheme="minorEastAsia" w:hAnsi="Times New Roman" w:cs="Calibri"/>
                <w:color w:val="FF0000"/>
              </w:rPr>
              <w:t xml:space="preserve">far </w:t>
            </w:r>
            <w:r w:rsidRPr="007A6164">
              <w:rPr>
                <w:rFonts w:ascii="Times New Roman" w:eastAsiaTheme="minorEastAsia" w:hAnsi="Times New Roman" w:cs="Calibri"/>
                <w:color w:val="FF0000"/>
              </w:rPr>
              <w:t xml:space="preserve">better than that of Msg.3 PUSCH. If we consider the comparable coverage performance with Msg.3 </w:t>
            </w:r>
            <w:r w:rsidRPr="007A6164">
              <w:rPr>
                <w:rFonts w:ascii="Times New Roman" w:eastAsiaTheme="minorEastAsia" w:hAnsi="Times New Roman" w:cs="Calibri" w:hint="eastAsia"/>
                <w:color w:val="FF0000"/>
              </w:rPr>
              <w:t>PUSCH</w:t>
            </w:r>
            <w:r w:rsidRPr="007A6164">
              <w:rPr>
                <w:rFonts w:ascii="Times New Roman" w:eastAsiaTheme="minorEastAsia" w:hAnsi="Times New Roman" w:cs="Calibri"/>
                <w:color w:val="FF0000"/>
              </w:rPr>
              <w:t xml:space="preserve">, then the resource overhead of LP-WUS </w:t>
            </w:r>
            <w:r>
              <w:rPr>
                <w:rFonts w:ascii="Times New Roman" w:eastAsiaTheme="minorEastAsia" w:hAnsi="Times New Roman" w:cs="Calibri"/>
                <w:color w:val="FF0000"/>
              </w:rPr>
              <w:t xml:space="preserve">alt 1 and alt 2 </w:t>
            </w:r>
            <w:r w:rsidRPr="007A6164">
              <w:rPr>
                <w:rFonts w:ascii="Times New Roman" w:eastAsiaTheme="minorEastAsia" w:hAnsi="Times New Roman" w:cs="Calibri"/>
                <w:color w:val="FF0000"/>
              </w:rPr>
              <w:t xml:space="preserve">will be much lower than the </w:t>
            </w:r>
            <w:r>
              <w:rPr>
                <w:rFonts w:ascii="Times New Roman" w:eastAsiaTheme="minorEastAsia" w:hAnsi="Times New Roman" w:cs="Calibri"/>
                <w:color w:val="FF0000"/>
              </w:rPr>
              <w:t>ones</w:t>
            </w:r>
            <w:r w:rsidRPr="007A6164">
              <w:rPr>
                <w:rFonts w:ascii="Times New Roman" w:eastAsiaTheme="minorEastAsia" w:hAnsi="Times New Roman" w:cs="Calibri"/>
                <w:color w:val="FF0000"/>
              </w:rPr>
              <w:t xml:space="preserve"> shown in </w:t>
            </w:r>
            <w:r w:rsidRPr="007A6164">
              <w:rPr>
                <w:rFonts w:ascii="Times New Roman" w:eastAsiaTheme="minorEastAsia" w:hAnsi="Times New Roman" w:cs="Calibri"/>
                <w:color w:val="FF0000"/>
              </w:rPr>
              <w:fldChar w:fldCharType="begin"/>
            </w:r>
            <w:r w:rsidRPr="007A6164">
              <w:rPr>
                <w:rFonts w:ascii="Times New Roman" w:eastAsiaTheme="minorEastAsia" w:hAnsi="Times New Roman" w:cs="Calibri"/>
                <w:color w:val="FF0000"/>
              </w:rPr>
              <w:instrText xml:space="preserve"> REF _Ref135408940 \h </w:instrText>
            </w:r>
            <w:r w:rsidRPr="007A6164">
              <w:rPr>
                <w:rFonts w:ascii="Times New Roman" w:eastAsiaTheme="minorEastAsia" w:hAnsi="Times New Roman" w:cs="Calibri"/>
                <w:color w:val="FF0000"/>
              </w:rPr>
            </w:r>
            <w:r w:rsidRPr="007A6164">
              <w:rPr>
                <w:rFonts w:ascii="Times New Roman" w:eastAsiaTheme="minorEastAsia" w:hAnsi="Times New Roman" w:cs="Calibri"/>
                <w:color w:val="FF0000"/>
              </w:rPr>
              <w:fldChar w:fldCharType="separate"/>
            </w:r>
            <w:r w:rsidRPr="007A6164">
              <w:rPr>
                <w:rFonts w:ascii="Times New Roman" w:eastAsia="MS Mincho" w:hAnsi="Times New Roman"/>
                <w:b/>
                <w:color w:val="FF0000"/>
              </w:rPr>
              <w:t xml:space="preserve">Table </w:t>
            </w:r>
            <w:r w:rsidRPr="007A6164">
              <w:rPr>
                <w:rFonts w:ascii="Times New Roman" w:eastAsia="MS Mincho" w:hAnsi="Times New Roman"/>
                <w:b/>
                <w:noProof/>
                <w:color w:val="FF0000"/>
              </w:rPr>
              <w:t>11</w:t>
            </w:r>
            <w:r w:rsidRPr="007A6164">
              <w:rPr>
                <w:rFonts w:ascii="Times New Roman" w:eastAsiaTheme="minorEastAsia" w:hAnsi="Times New Roman" w:cs="Calibri"/>
                <w:color w:val="FF0000"/>
              </w:rPr>
              <w:fldChar w:fldCharType="end"/>
            </w:r>
            <w:r w:rsidRPr="007A6164">
              <w:rPr>
                <w:rFonts w:ascii="Times New Roman" w:eastAsiaTheme="minorEastAsia" w:hAnsi="Times New Roman" w:cs="Calibri"/>
                <w:bCs/>
                <w:color w:val="FF0000"/>
              </w:rPr>
              <w:fldChar w:fldCharType="begin"/>
            </w:r>
            <w:r w:rsidRPr="007A6164">
              <w:rPr>
                <w:rFonts w:ascii="Times New Roman" w:eastAsiaTheme="minorEastAsia" w:hAnsi="Times New Roman" w:cs="Calibri"/>
                <w:bCs/>
                <w:color w:val="FF0000"/>
              </w:rPr>
              <w:instrText xml:space="preserve"> REF TB9 \h </w:instrText>
            </w:r>
            <w:r w:rsidRPr="007A6164">
              <w:rPr>
                <w:rFonts w:ascii="Times New Roman" w:eastAsiaTheme="minorEastAsia" w:hAnsi="Times New Roman" w:cs="Calibri"/>
                <w:bCs/>
                <w:color w:val="FF0000"/>
              </w:rPr>
            </w:r>
            <w:r w:rsidRPr="007A6164">
              <w:rPr>
                <w:rFonts w:ascii="Times New Roman" w:eastAsiaTheme="minorEastAsia" w:hAnsi="Times New Roman" w:cs="Calibri"/>
                <w:bCs/>
                <w:color w:val="FF0000"/>
              </w:rPr>
              <w:fldChar w:fldCharType="end"/>
            </w:r>
            <w:r w:rsidRPr="007A6164">
              <w:rPr>
                <w:rFonts w:ascii="Times New Roman" w:eastAsiaTheme="minorEastAsia" w:hAnsi="Times New Roman" w:cs="Calibri"/>
                <w:color w:val="FF0000"/>
              </w:rPr>
              <w:t>.</w:t>
            </w:r>
          </w:p>
          <w:p w14:paraId="1C8FFA42" w14:textId="1768F3AC" w:rsidR="007A6164" w:rsidRDefault="007A6164">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
                <w:color w:val="000000"/>
                <w:kern w:val="2"/>
                <w:szCs w:val="20"/>
                <w:lang w:eastAsia="zh-CN"/>
              </w:rPr>
            </w:pPr>
          </w:p>
        </w:tc>
      </w:tr>
    </w:tbl>
    <w:p w14:paraId="5910AFFB" w14:textId="77777777" w:rsidR="007942C6" w:rsidRDefault="007942C6" w:rsidP="00453F4B">
      <w:pPr>
        <w:spacing w:after="120" w:line="276" w:lineRule="auto"/>
        <w:jc w:val="both"/>
        <w:rPr>
          <w:rFonts w:ascii="Times New Roman" w:eastAsiaTheme="minorEastAsia" w:hAnsi="Times New Roman"/>
          <w:b/>
          <w:lang w:eastAsia="zh-CN"/>
        </w:rPr>
      </w:pPr>
    </w:p>
    <w:p w14:paraId="1AD7841F" w14:textId="0462027E" w:rsidR="00F459C3" w:rsidRPr="006924CF" w:rsidRDefault="00F459C3" w:rsidP="00D01DD6">
      <w:pPr>
        <w:pStyle w:val="af0"/>
        <w:numPr>
          <w:ilvl w:val="0"/>
          <w:numId w:val="41"/>
        </w:numPr>
        <w:spacing w:after="120"/>
        <w:ind w:firstLineChars="0"/>
        <w:rPr>
          <w:rFonts w:ascii="Times New Roman" w:eastAsia="等线" w:hAnsi="Times New Roman"/>
          <w:b/>
          <w:szCs w:val="20"/>
        </w:rPr>
      </w:pPr>
      <w:r w:rsidRPr="006924CF">
        <w:rPr>
          <w:rFonts w:ascii="Times New Roman" w:eastAsia="等线" w:hAnsi="Times New Roman"/>
          <w:b/>
          <w:szCs w:val="20"/>
        </w:rPr>
        <w:t>RRC Connected mode</w:t>
      </w:r>
      <w:r w:rsidR="000A182A" w:rsidRPr="006924CF">
        <w:rPr>
          <w:rFonts w:ascii="Times New Roman" w:eastAsia="等线" w:hAnsi="Times New Roman"/>
          <w:b/>
          <w:szCs w:val="20"/>
        </w:rPr>
        <w:t>:</w:t>
      </w:r>
    </w:p>
    <w:p w14:paraId="3C6A6DB8" w14:textId="12C0B024" w:rsidR="0021792F" w:rsidRPr="006924CF" w:rsidRDefault="0021792F" w:rsidP="006924CF">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color w:val="000000"/>
          <w:kern w:val="2"/>
          <w:szCs w:val="22"/>
          <w:lang w:eastAsia="zh-CN"/>
        </w:rPr>
      </w:pPr>
      <w:r>
        <w:rPr>
          <w:rFonts w:ascii="Times New Roman" w:eastAsiaTheme="minorEastAsia" w:hAnsi="Times New Roman" w:cs="Calibri"/>
          <w:bCs/>
          <w:color w:val="000000"/>
          <w:kern w:val="2"/>
          <w:szCs w:val="22"/>
          <w:lang w:eastAsia="zh-CN"/>
        </w:rPr>
        <w:t xml:space="preserve">For RRC connected mode, </w:t>
      </w:r>
      <w:r w:rsidR="005A03E3">
        <w:rPr>
          <w:rFonts w:ascii="Times New Roman" w:eastAsiaTheme="minorEastAsia" w:hAnsi="Times New Roman" w:cs="Calibri"/>
          <w:bCs/>
          <w:color w:val="000000"/>
          <w:kern w:val="2"/>
          <w:szCs w:val="22"/>
          <w:lang w:eastAsia="zh-CN"/>
        </w:rPr>
        <w:t xml:space="preserve">number of UE </w:t>
      </w:r>
      <w:r w:rsidR="004E4863">
        <w:rPr>
          <w:rFonts w:ascii="Times New Roman" w:eastAsiaTheme="minorEastAsia" w:hAnsi="Times New Roman" w:cs="Calibri"/>
          <w:bCs/>
          <w:color w:val="000000"/>
          <w:kern w:val="2"/>
          <w:szCs w:val="22"/>
          <w:lang w:eastAsia="zh-CN"/>
        </w:rPr>
        <w:t xml:space="preserve">configured with LP-WUS </w:t>
      </w:r>
      <w:r w:rsidR="005A03E3">
        <w:rPr>
          <w:rFonts w:ascii="Times New Roman" w:eastAsiaTheme="minorEastAsia" w:hAnsi="Times New Roman" w:cs="Calibri"/>
          <w:bCs/>
          <w:color w:val="000000"/>
          <w:kern w:val="2"/>
          <w:szCs w:val="22"/>
          <w:lang w:eastAsia="zh-CN"/>
        </w:rPr>
        <w:t>per cell</w:t>
      </w:r>
      <w:r>
        <w:rPr>
          <w:rFonts w:ascii="Times New Roman" w:eastAsiaTheme="minorEastAsia" w:hAnsi="Times New Roman" w:cs="Calibri"/>
          <w:bCs/>
          <w:color w:val="000000"/>
          <w:kern w:val="2"/>
          <w:szCs w:val="22"/>
          <w:lang w:eastAsia="zh-CN"/>
        </w:rPr>
        <w:t xml:space="preserve"> N</w:t>
      </w:r>
      <w:r w:rsidRPr="005B58C1">
        <w:rPr>
          <w:rFonts w:ascii="Times New Roman" w:eastAsiaTheme="minorEastAsia" w:hAnsi="Times New Roman" w:cs="Calibri"/>
          <w:bCs/>
          <w:color w:val="000000"/>
          <w:kern w:val="2"/>
          <w:szCs w:val="22"/>
          <w:vertAlign w:val="subscript"/>
          <w:lang w:eastAsia="zh-CN"/>
        </w:rPr>
        <w:t>UE_</w:t>
      </w:r>
      <w:r>
        <w:rPr>
          <w:rFonts w:ascii="Times New Roman" w:eastAsiaTheme="minorEastAsia" w:hAnsi="Times New Roman" w:cs="Calibri"/>
          <w:bCs/>
          <w:color w:val="000000"/>
          <w:kern w:val="2"/>
          <w:szCs w:val="22"/>
          <w:vertAlign w:val="subscript"/>
          <w:lang w:eastAsia="zh-CN"/>
        </w:rPr>
        <w:t>connected</w:t>
      </w:r>
      <w:r>
        <w:rPr>
          <w:rFonts w:ascii="Times New Roman" w:eastAsiaTheme="minorEastAsia" w:hAnsi="Times New Roman" w:cs="Calibri"/>
          <w:bCs/>
          <w:color w:val="000000"/>
          <w:kern w:val="2"/>
          <w:szCs w:val="22"/>
          <w:lang w:eastAsia="zh-CN"/>
        </w:rPr>
        <w:t xml:space="preserve"> </w:t>
      </w:r>
      <w:r w:rsidR="005A03E3">
        <w:rPr>
          <w:rFonts w:ascii="Times New Roman" w:eastAsiaTheme="minorEastAsia" w:hAnsi="Times New Roman" w:cs="Calibri"/>
          <w:bCs/>
          <w:color w:val="000000"/>
          <w:kern w:val="2"/>
          <w:szCs w:val="22"/>
          <w:lang w:eastAsia="zh-CN"/>
        </w:rPr>
        <w:t>can be</w:t>
      </w:r>
      <w:r>
        <w:rPr>
          <w:rFonts w:ascii="Times New Roman" w:eastAsiaTheme="minorEastAsia" w:hAnsi="Times New Roman" w:cs="Calibri"/>
          <w:bCs/>
          <w:color w:val="000000"/>
          <w:kern w:val="2"/>
          <w:szCs w:val="22"/>
          <w:lang w:eastAsia="zh-CN"/>
        </w:rPr>
        <w:t xml:space="preserve"> assumed </w:t>
      </w:r>
      <w:r w:rsidR="005A03E3">
        <w:rPr>
          <w:rFonts w:ascii="Times New Roman" w:eastAsiaTheme="minorEastAsia" w:hAnsi="Times New Roman" w:cs="Calibri"/>
          <w:bCs/>
          <w:color w:val="000000"/>
          <w:kern w:val="2"/>
          <w:szCs w:val="22"/>
          <w:lang w:eastAsia="zh-CN"/>
        </w:rPr>
        <w:t>as</w:t>
      </w:r>
      <w:r>
        <w:rPr>
          <w:rFonts w:ascii="Times New Roman" w:eastAsiaTheme="minorEastAsia" w:hAnsi="Times New Roman" w:cs="Calibri"/>
          <w:bCs/>
          <w:color w:val="000000"/>
          <w:kern w:val="2"/>
          <w:szCs w:val="22"/>
          <w:lang w:eastAsia="zh-CN"/>
        </w:rPr>
        <w:t xml:space="preserve"> 10</w:t>
      </w:r>
      <w:r w:rsidR="004E4863">
        <w:rPr>
          <w:rFonts w:ascii="Times New Roman" w:eastAsiaTheme="minorEastAsia" w:hAnsi="Times New Roman" w:cs="Calibri"/>
          <w:bCs/>
          <w:color w:val="000000"/>
          <w:kern w:val="2"/>
          <w:szCs w:val="22"/>
          <w:lang w:eastAsia="zh-CN"/>
        </w:rPr>
        <w:t xml:space="preserve"> (capacity </w:t>
      </w:r>
      <w:r w:rsidR="008D18ED">
        <w:rPr>
          <w:rFonts w:ascii="Times New Roman" w:eastAsiaTheme="minorEastAsia" w:hAnsi="Times New Roman" w:cs="Calibri"/>
          <w:bCs/>
          <w:color w:val="000000"/>
          <w:kern w:val="2"/>
          <w:szCs w:val="22"/>
          <w:lang w:eastAsia="zh-CN"/>
        </w:rPr>
        <w:t xml:space="preserve">upper </w:t>
      </w:r>
      <w:r w:rsidR="004E4863">
        <w:rPr>
          <w:rFonts w:ascii="Times New Roman" w:eastAsiaTheme="minorEastAsia" w:hAnsi="Times New Roman" w:cs="Calibri"/>
          <w:bCs/>
          <w:color w:val="000000"/>
          <w:kern w:val="2"/>
          <w:szCs w:val="22"/>
          <w:lang w:eastAsia="zh-CN"/>
        </w:rPr>
        <w:t>bound for XR service in several scenarios)</w:t>
      </w:r>
      <w:r>
        <w:rPr>
          <w:rFonts w:ascii="Times New Roman" w:eastAsiaTheme="minorEastAsia" w:hAnsi="Times New Roman" w:cs="Calibri"/>
          <w:bCs/>
          <w:color w:val="000000"/>
          <w:kern w:val="2"/>
          <w:szCs w:val="22"/>
          <w:lang w:eastAsia="zh-CN"/>
        </w:rPr>
        <w:t xml:space="preserve">. Different UEs </w:t>
      </w:r>
      <w:r w:rsidR="004E4863">
        <w:rPr>
          <w:rFonts w:ascii="Times New Roman" w:eastAsiaTheme="minorEastAsia" w:hAnsi="Times New Roman" w:cs="Calibri"/>
          <w:bCs/>
          <w:color w:val="000000"/>
          <w:kern w:val="2"/>
          <w:szCs w:val="22"/>
          <w:lang w:eastAsia="zh-CN"/>
        </w:rPr>
        <w:t>can use</w:t>
      </w:r>
      <w:r>
        <w:rPr>
          <w:rFonts w:ascii="Times New Roman" w:eastAsiaTheme="minorEastAsia" w:hAnsi="Times New Roman" w:cs="Calibri"/>
          <w:bCs/>
          <w:color w:val="000000"/>
          <w:kern w:val="2"/>
          <w:szCs w:val="22"/>
          <w:lang w:eastAsia="zh-CN"/>
        </w:rPr>
        <w:t xml:space="preserve"> orthogonal LP-WUS resources.</w:t>
      </w:r>
      <w:r w:rsidR="00CE76BA">
        <w:rPr>
          <w:rFonts w:ascii="Times New Roman" w:eastAsiaTheme="minorEastAsia" w:hAnsi="Times New Roman" w:cs="Calibri" w:hint="eastAsia"/>
          <w:color w:val="000000"/>
          <w:kern w:val="2"/>
          <w:szCs w:val="22"/>
          <w:lang w:eastAsia="zh-CN"/>
        </w:rPr>
        <w:t xml:space="preserve"> </w:t>
      </w:r>
      <w:r>
        <w:rPr>
          <w:rFonts w:ascii="Times New Roman" w:eastAsiaTheme="minorEastAsia" w:hAnsi="Times New Roman" w:cs="Calibri"/>
          <w:bCs/>
          <w:color w:val="000000"/>
          <w:kern w:val="2"/>
          <w:szCs w:val="22"/>
          <w:lang w:eastAsia="zh-CN"/>
        </w:rPr>
        <w:t>The traffic interval T</w:t>
      </w:r>
      <w:r w:rsidRPr="008D3E17">
        <w:rPr>
          <w:rFonts w:ascii="Times New Roman" w:eastAsiaTheme="minorEastAsia" w:hAnsi="Times New Roman" w:cs="Calibri"/>
          <w:bCs/>
          <w:color w:val="000000"/>
          <w:kern w:val="2"/>
          <w:szCs w:val="22"/>
          <w:vertAlign w:val="subscript"/>
          <w:lang w:eastAsia="zh-CN"/>
        </w:rPr>
        <w:t>TrafficInterval</w:t>
      </w:r>
      <w:r w:rsidR="00E45C1D">
        <w:rPr>
          <w:rFonts w:ascii="Times New Roman" w:eastAsiaTheme="minorEastAsia" w:hAnsi="Times New Roman" w:cs="Calibri"/>
          <w:bCs/>
          <w:color w:val="000000"/>
          <w:kern w:val="2"/>
          <w:szCs w:val="22"/>
          <w:lang w:eastAsia="zh-CN"/>
        </w:rPr>
        <w:t xml:space="preserve"> can be assumed as</w:t>
      </w:r>
      <w:r>
        <w:rPr>
          <w:rFonts w:ascii="Times New Roman" w:eastAsiaTheme="minorEastAsia" w:hAnsi="Times New Roman" w:cs="Calibri"/>
          <w:bCs/>
          <w:color w:val="000000"/>
          <w:kern w:val="2"/>
          <w:szCs w:val="22"/>
          <w:lang w:eastAsia="zh-CN"/>
        </w:rPr>
        <w:t xml:space="preserve"> 16.67ms (</w:t>
      </w:r>
      <w:r w:rsidR="004E4863">
        <w:rPr>
          <w:rFonts w:ascii="Times New Roman" w:eastAsiaTheme="minorEastAsia" w:hAnsi="Times New Roman" w:cs="Calibri"/>
          <w:bCs/>
          <w:color w:val="000000"/>
          <w:kern w:val="2"/>
          <w:szCs w:val="22"/>
          <w:lang w:eastAsia="zh-CN"/>
        </w:rPr>
        <w:t>60FPS</w:t>
      </w:r>
      <w:r>
        <w:rPr>
          <w:rFonts w:ascii="Times New Roman" w:eastAsiaTheme="minorEastAsia" w:hAnsi="Times New Roman" w:cs="Calibri"/>
          <w:bCs/>
          <w:color w:val="000000"/>
          <w:kern w:val="2"/>
          <w:szCs w:val="22"/>
          <w:lang w:eastAsia="zh-CN"/>
        </w:rPr>
        <w:t xml:space="preserve">) </w:t>
      </w:r>
      <w:r w:rsidR="00E45C1D">
        <w:rPr>
          <w:rFonts w:ascii="Times New Roman" w:eastAsiaTheme="minorEastAsia" w:hAnsi="Times New Roman" w:cs="Calibri"/>
          <w:bCs/>
          <w:color w:val="000000"/>
          <w:kern w:val="2"/>
          <w:szCs w:val="22"/>
          <w:lang w:eastAsia="zh-CN"/>
        </w:rPr>
        <w:t xml:space="preserve">for XR and 200ms for </w:t>
      </w:r>
      <w:r>
        <w:rPr>
          <w:rFonts w:ascii="Times New Roman" w:eastAsiaTheme="minorEastAsia" w:hAnsi="Times New Roman" w:cs="Calibri"/>
          <w:bCs/>
          <w:color w:val="000000"/>
          <w:kern w:val="2"/>
          <w:szCs w:val="22"/>
          <w:lang w:eastAsia="zh-CN"/>
        </w:rPr>
        <w:t xml:space="preserve">eMBB </w:t>
      </w:r>
      <w:r w:rsidR="004E4863">
        <w:rPr>
          <w:rFonts w:ascii="Times New Roman" w:eastAsiaTheme="minorEastAsia" w:hAnsi="Times New Roman" w:cs="Calibri"/>
          <w:bCs/>
          <w:color w:val="000000"/>
          <w:kern w:val="2"/>
          <w:szCs w:val="22"/>
          <w:lang w:eastAsia="zh-CN"/>
        </w:rPr>
        <w:t>FTP traffic</w:t>
      </w:r>
      <w:r>
        <w:rPr>
          <w:rFonts w:ascii="Times New Roman" w:eastAsiaTheme="minorEastAsia" w:hAnsi="Times New Roman" w:cs="Calibri"/>
          <w:bCs/>
          <w:color w:val="000000"/>
          <w:kern w:val="2"/>
          <w:szCs w:val="22"/>
          <w:lang w:eastAsia="zh-CN"/>
        </w:rPr>
        <w:t>.</w:t>
      </w:r>
    </w:p>
    <w:p w14:paraId="230A92E4" w14:textId="2C982097" w:rsidR="0021792F" w:rsidRPr="008B5901" w:rsidRDefault="004227A9" w:rsidP="008B5901">
      <w:pPr>
        <w:rPr>
          <w:rFonts w:ascii="Times New Roman" w:eastAsia="等线" w:hAnsi="Times New Roman"/>
          <w:b/>
          <w:i/>
          <w:szCs w:val="20"/>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LP_WUS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UE_connected</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TrafficInterval</m:t>
                  </m:r>
                </m:sub>
              </m:sSub>
            </m:den>
          </m:f>
        </m:oMath>
      </m:oMathPara>
    </w:p>
    <w:p w14:paraId="60F34127" w14:textId="5F56497C" w:rsidR="00AD6705" w:rsidRDefault="00AD6705" w:rsidP="00A27585">
      <w:pPr>
        <w:jc w:val="both"/>
        <w:rPr>
          <w:rFonts w:ascii="Times New Roman" w:eastAsia="等线" w:hAnsi="Times New Roman"/>
          <w:lang w:val="en-GB" w:eastAsia="zh-CN"/>
        </w:rPr>
      </w:pPr>
    </w:p>
    <w:p w14:paraId="29A2AE53" w14:textId="19929328" w:rsidR="003B6A8F" w:rsidRPr="00606760" w:rsidRDefault="003B6A8F" w:rsidP="003B6A8F">
      <w:pPr>
        <w:jc w:val="both"/>
        <w:rPr>
          <w:rFonts w:ascii="Times New Roman" w:eastAsia="等线" w:hAnsi="Times New Roman"/>
          <w:color w:val="FF0000"/>
          <w:lang w:val="en-GB" w:eastAsia="zh-CN"/>
        </w:rPr>
      </w:pPr>
      <w:r w:rsidRPr="00606760">
        <w:rPr>
          <w:rFonts w:ascii="Times New Roman" w:eastAsia="等线" w:hAnsi="Times New Roman"/>
          <w:color w:val="FF0000"/>
          <w:lang w:val="en-GB" w:eastAsia="zh-CN"/>
        </w:rPr>
        <w:lastRenderedPageBreak/>
        <w:t>As per the agreed assumption of aggregation level (AL) distributions captured in</w:t>
      </w:r>
      <w:r w:rsidR="0066214B" w:rsidRPr="00606760">
        <w:rPr>
          <w:rFonts w:ascii="Times New Roman" w:eastAsia="等线" w:hAnsi="Times New Roman"/>
          <w:color w:val="FF0000"/>
          <w:lang w:val="en-GB" w:eastAsia="zh-CN"/>
        </w:rPr>
        <w:t xml:space="preserve"> RedCap</w:t>
      </w:r>
      <w:r w:rsidRPr="00606760">
        <w:rPr>
          <w:rFonts w:ascii="Times New Roman" w:eastAsia="等线" w:hAnsi="Times New Roman"/>
          <w:color w:val="FF0000"/>
          <w:lang w:val="en-GB" w:eastAsia="zh-CN"/>
        </w:rPr>
        <w:t xml:space="preserve"> TR 38.875 below, we note that the distributions of AL1+AL2 accounts for the majority i.e., 70%~90% in typical case. So, LP-WUS matching to PDCCH with AL2 is assumed </w:t>
      </w:r>
      <w:r w:rsidR="00980E1C" w:rsidRPr="00606760">
        <w:rPr>
          <w:rFonts w:ascii="Times New Roman" w:eastAsia="等线" w:hAnsi="Times New Roman"/>
          <w:color w:val="FF0000"/>
          <w:lang w:val="en-GB" w:eastAsia="zh-CN"/>
        </w:rPr>
        <w:t>in</w:t>
      </w:r>
      <w:r w:rsidRPr="00606760">
        <w:rPr>
          <w:rFonts w:ascii="Times New Roman" w:eastAsia="等线" w:hAnsi="Times New Roman"/>
          <w:color w:val="FF0000"/>
          <w:lang w:val="en-GB" w:eastAsia="zh-CN"/>
        </w:rPr>
        <w:t xml:space="preserve"> </w:t>
      </w:r>
      <w:r w:rsidR="00980E1C" w:rsidRPr="00606760">
        <w:rPr>
          <w:rFonts w:ascii="Times New Roman" w:eastAsia="等线" w:hAnsi="Times New Roman"/>
          <w:color w:val="FF0000"/>
          <w:lang w:val="en-GB" w:eastAsia="zh-CN"/>
        </w:rPr>
        <w:t xml:space="preserve">our </w:t>
      </w:r>
      <w:r w:rsidRPr="00606760">
        <w:rPr>
          <w:rFonts w:ascii="Times New Roman" w:eastAsia="等线" w:hAnsi="Times New Roman"/>
          <w:color w:val="FF0000"/>
          <w:lang w:val="en-GB" w:eastAsia="zh-CN"/>
        </w:rPr>
        <w:t>overhead evaluation.</w:t>
      </w:r>
    </w:p>
    <w:p w14:paraId="61065D86" w14:textId="77777777" w:rsidR="003B6A8F" w:rsidRDefault="003B6A8F" w:rsidP="00980E1C">
      <w:pPr>
        <w:jc w:val="both"/>
        <w:rPr>
          <w:rFonts w:ascii="Times New Roman" w:eastAsia="等线" w:hAnsi="Times New Roman"/>
          <w:lang w:val="en-GB" w:eastAsia="zh-CN"/>
        </w:rPr>
      </w:pPr>
    </w:p>
    <w:tbl>
      <w:tblPr>
        <w:tblStyle w:val="afc"/>
        <w:tblW w:w="0" w:type="auto"/>
        <w:tblLook w:val="04A0" w:firstRow="1" w:lastRow="0" w:firstColumn="1" w:lastColumn="0" w:noHBand="0" w:noVBand="1"/>
      </w:tblPr>
      <w:tblGrid>
        <w:gridCol w:w="9060"/>
      </w:tblGrid>
      <w:tr w:rsidR="003B6A8F" w14:paraId="7A1114DB" w14:textId="77777777" w:rsidTr="00B30D0A">
        <w:tc>
          <w:tcPr>
            <w:tcW w:w="9060" w:type="dxa"/>
          </w:tcPr>
          <w:p w14:paraId="4C3EC06F" w14:textId="77777777" w:rsidR="003B6A8F" w:rsidRPr="00980E1C" w:rsidRDefault="003B6A8F" w:rsidP="00B30D0A">
            <w:pPr>
              <w:rPr>
                <w:rFonts w:ascii="Times New Roman" w:eastAsia="等线" w:hAnsi="Times New Roman"/>
                <w:b/>
                <w:lang w:eastAsia="zh-CN"/>
              </w:rPr>
            </w:pPr>
            <w:r w:rsidRPr="00980E1C">
              <w:rPr>
                <w:rFonts w:ascii="Times New Roman" w:eastAsia="等线" w:hAnsi="Times New Roman"/>
                <w:b/>
                <w:highlight w:val="yellow"/>
                <w:lang w:eastAsia="zh-CN"/>
              </w:rPr>
              <w:t>TR 38.875</w:t>
            </w:r>
          </w:p>
          <w:p w14:paraId="1E694B9A" w14:textId="77777777" w:rsidR="003B6A8F" w:rsidRPr="00980E1C" w:rsidRDefault="003B6A8F" w:rsidP="00980E1C">
            <w:pPr>
              <w:spacing w:after="160" w:line="259" w:lineRule="auto"/>
              <w:jc w:val="center"/>
              <w:rPr>
                <w:rFonts w:ascii="Times New Roman" w:eastAsia="宋体" w:hAnsi="Times New Roman"/>
                <w:color w:val="FF0000"/>
                <w:sz w:val="22"/>
                <w:szCs w:val="22"/>
                <w:lang w:val="en-GB" w:eastAsia="zh-CN"/>
              </w:rPr>
            </w:pPr>
            <w:r w:rsidRPr="009825B4">
              <w:rPr>
                <w:rFonts w:ascii="Times New Roman" w:eastAsia="宋体" w:hAnsi="Times New Roman"/>
                <w:color w:val="FF0000"/>
                <w:sz w:val="22"/>
                <w:szCs w:val="22"/>
                <w:lang w:val="en-GB" w:eastAsia="zh-CN"/>
              </w:rPr>
              <w:t>*** Unchanged text is omitted ***</w:t>
            </w:r>
          </w:p>
          <w:p w14:paraId="48860E4A" w14:textId="77777777" w:rsidR="003B6A8F" w:rsidRPr="00874DF4" w:rsidRDefault="003B6A8F" w:rsidP="00874DF4">
            <w:pPr>
              <w:spacing w:after="180"/>
              <w:jc w:val="both"/>
              <w:rPr>
                <w:rFonts w:ascii="Times New Roman" w:eastAsia="等线" w:hAnsi="Times New Roman"/>
                <w:lang w:val="en-GB"/>
              </w:rPr>
            </w:pPr>
            <w:r w:rsidRPr="00D8331F">
              <w:rPr>
                <w:rFonts w:ascii="Times New Roman" w:eastAsia="等线" w:hAnsi="Times New Roman"/>
                <w:lang w:val="en-GB"/>
              </w:rPr>
              <w:t>The aggregation level (AL) distributions in Table 6.2-5 are used by different sources for PDCCH blocking rate evaluations.</w:t>
            </w:r>
          </w:p>
          <w:p w14:paraId="59DF0153" w14:textId="77777777" w:rsidR="003B6A8F" w:rsidRPr="00874DF4" w:rsidRDefault="003B6A8F" w:rsidP="00B30D0A">
            <w:pPr>
              <w:jc w:val="center"/>
              <w:rPr>
                <w:rFonts w:ascii="Arial" w:eastAsia="等线" w:hAnsi="Arial" w:cs="Arial"/>
                <w:b/>
                <w:lang w:val="en-GB"/>
              </w:rPr>
            </w:pPr>
            <w:r w:rsidRPr="00D8331F">
              <w:rPr>
                <w:rFonts w:ascii="Arial" w:eastAsia="等线" w:hAnsi="Arial" w:cs="Arial"/>
                <w:b/>
                <w:lang w:val="en-GB"/>
              </w:rPr>
              <w:t>Table 6.2-5: PDCCH AL distributions of AL [1,2,4,8,16], FR1 and FR2</w:t>
            </w:r>
          </w:p>
          <w:tbl>
            <w:tblPr>
              <w:tblStyle w:val="afc"/>
              <w:tblW w:w="8715" w:type="dxa"/>
              <w:jc w:val="center"/>
              <w:tblLook w:val="04A0" w:firstRow="1" w:lastRow="0" w:firstColumn="1" w:lastColumn="0" w:noHBand="0" w:noVBand="1"/>
            </w:tblPr>
            <w:tblGrid>
              <w:gridCol w:w="8715"/>
            </w:tblGrid>
            <w:tr w:rsidR="003B6A8F" w:rsidRPr="009825B4" w14:paraId="2B20A100" w14:textId="77777777" w:rsidTr="00980E1C">
              <w:trPr>
                <w:trHeight w:val="353"/>
                <w:jc w:val="center"/>
              </w:trPr>
              <w:tc>
                <w:tcPr>
                  <w:tcW w:w="8715" w:type="dxa"/>
                </w:tcPr>
                <w:p w14:paraId="5B42C230" w14:textId="77777777" w:rsidR="003B6A8F" w:rsidRPr="00874DF4" w:rsidRDefault="003B6A8F" w:rsidP="00874DF4">
                  <w:pPr>
                    <w:spacing w:after="180" w:line="259" w:lineRule="auto"/>
                    <w:rPr>
                      <w:rFonts w:ascii="Times New Roman" w:eastAsia="等线" w:hAnsi="Times New Roman"/>
                      <w:lang w:val="en-GB"/>
                    </w:rPr>
                  </w:pPr>
                  <w:r w:rsidRPr="00D8331F">
                    <w:rPr>
                      <w:rFonts w:ascii="Times New Roman" w:eastAsia="等线" w:hAnsi="Times New Roman"/>
                      <w:lang w:val="en-GB"/>
                    </w:rPr>
                    <w:t>PDCCH AL distributions of AL [1,2,4,8,16]</w:t>
                  </w:r>
                </w:p>
              </w:tc>
            </w:tr>
            <w:tr w:rsidR="003B6A8F" w:rsidRPr="009825B4" w14:paraId="22E87F25" w14:textId="77777777" w:rsidTr="00980E1C">
              <w:trPr>
                <w:trHeight w:val="1442"/>
                <w:jc w:val="center"/>
              </w:trPr>
              <w:tc>
                <w:tcPr>
                  <w:tcW w:w="8715" w:type="dxa"/>
                </w:tcPr>
                <w:p w14:paraId="1DCD569E" w14:textId="77777777" w:rsidR="003B6A8F" w:rsidRPr="00980E1C" w:rsidRDefault="003B6A8F" w:rsidP="00874DF4">
                  <w:pPr>
                    <w:numPr>
                      <w:ilvl w:val="0"/>
                      <w:numId w:val="62"/>
                    </w:numPr>
                    <w:spacing w:after="180" w:line="259" w:lineRule="auto"/>
                    <w:contextualSpacing/>
                    <w:rPr>
                      <w:rFonts w:ascii="Times New Roman" w:eastAsia="宋体" w:hAnsi="Times New Roman"/>
                      <w:highlight w:val="yellow"/>
                      <w:lang w:eastAsia="ja-JP"/>
                    </w:rPr>
                  </w:pPr>
                  <w:r w:rsidRPr="00980E1C">
                    <w:rPr>
                      <w:rFonts w:ascii="Times New Roman" w:eastAsia="宋体" w:hAnsi="Times New Roman"/>
                      <w:highlight w:val="yellow"/>
                      <w:lang w:eastAsia="ja-JP"/>
                    </w:rPr>
                    <w:t>Configuration 1 (A1): [0.5, 0.4, 0.05, 0.03, 0.02], assuming majority of the UEs are in is good coverage</w:t>
                  </w:r>
                </w:p>
                <w:p w14:paraId="6980A82A" w14:textId="77777777" w:rsidR="003B6A8F" w:rsidRPr="00874DF4" w:rsidRDefault="003B6A8F" w:rsidP="00874DF4">
                  <w:pPr>
                    <w:numPr>
                      <w:ilvl w:val="0"/>
                      <w:numId w:val="62"/>
                    </w:numPr>
                    <w:spacing w:after="180" w:line="259" w:lineRule="auto"/>
                    <w:contextualSpacing/>
                    <w:rPr>
                      <w:rFonts w:ascii="Times New Roman" w:eastAsia="宋体" w:hAnsi="Times New Roman"/>
                      <w:lang w:eastAsia="ja-JP"/>
                    </w:rPr>
                  </w:pPr>
                  <w:r w:rsidRPr="00D8331F">
                    <w:rPr>
                      <w:rFonts w:ascii="Times New Roman" w:eastAsia="宋体" w:hAnsi="Times New Roman"/>
                      <w:lang w:eastAsia="ja-JP"/>
                    </w:rPr>
                    <w:t>Configuration 2 (A2): [0.1, 0.2, 0.4, 0.2, 0.1]: Majority of the UEs are in medium coverage</w:t>
                  </w:r>
                </w:p>
                <w:p w14:paraId="07C03904" w14:textId="77777777" w:rsidR="003B6A8F" w:rsidRPr="00874DF4" w:rsidRDefault="003B6A8F" w:rsidP="00980E1C">
                  <w:pPr>
                    <w:numPr>
                      <w:ilvl w:val="0"/>
                      <w:numId w:val="62"/>
                    </w:numPr>
                    <w:spacing w:after="180" w:line="259" w:lineRule="auto"/>
                    <w:contextualSpacing/>
                    <w:rPr>
                      <w:rFonts w:ascii="Times New Roman" w:eastAsia="宋体" w:hAnsi="Times New Roman"/>
                      <w:lang w:eastAsia="ja-JP"/>
                    </w:rPr>
                  </w:pPr>
                  <w:r w:rsidRPr="00D8331F">
                    <w:rPr>
                      <w:rFonts w:ascii="Times New Roman" w:eastAsia="宋体" w:hAnsi="Times New Roman"/>
                      <w:lang w:eastAsia="ja-JP"/>
                    </w:rPr>
                    <w:t>Configuration 3 (A3): [0.05, 0.05, 0.2, 0.3, 0.4]: Majority of the UEs are in poor coverage</w:t>
                  </w:r>
                </w:p>
                <w:p w14:paraId="7457F530"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4 (A4): [0.3 0.5 0.1 0.06 0.04]</w:t>
                  </w:r>
                </w:p>
                <w:p w14:paraId="6D662F1E"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5 (A5): [0.4 0.45 0.08 0.04 0.03]</w:t>
                  </w:r>
                </w:p>
                <w:p w14:paraId="042A7555"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Configuration 6 (A6): [0.2 0.55 0.14 0.06 0.05]</w:t>
                  </w:r>
                </w:p>
                <w:p w14:paraId="6BE3F2DA" w14:textId="77777777" w:rsidR="003B6A8F" w:rsidRPr="00874DF4" w:rsidRDefault="003B6A8F" w:rsidP="00980E1C">
                  <w:pPr>
                    <w:numPr>
                      <w:ilvl w:val="0"/>
                      <w:numId w:val="62"/>
                    </w:numPr>
                    <w:spacing w:after="180" w:line="259" w:lineRule="auto"/>
                    <w:contextualSpacing/>
                    <w:rPr>
                      <w:rFonts w:ascii="Times New Roman" w:eastAsia="宋体" w:hAnsi="Times New Roman"/>
                      <w:lang w:val="sv-SE" w:eastAsia="ja-JP"/>
                    </w:rPr>
                  </w:pPr>
                  <w:r w:rsidRPr="00D8331F">
                    <w:rPr>
                      <w:rFonts w:ascii="Times New Roman" w:eastAsia="宋体" w:hAnsi="Times New Roman"/>
                      <w:lang w:val="sv-SE" w:eastAsia="ja-JP"/>
                    </w:rPr>
                    <w:t xml:space="preserve">Configuration 7 (A7): </w:t>
                  </w:r>
                  <w:r w:rsidRPr="00D8331F">
                    <w:rPr>
                      <w:rFonts w:ascii="Times New Roman" w:eastAsia="宋体" w:hAnsi="Times New Roman"/>
                      <w:lang w:val="sv-SE"/>
                    </w:rPr>
                    <w:t>[0.4 0.3 0.2 0.05 0.05]</w:t>
                  </w:r>
                </w:p>
              </w:tc>
            </w:tr>
            <w:tr w:rsidR="003B6A8F" w:rsidRPr="009825B4" w14:paraId="7A2D0E2C" w14:textId="77777777" w:rsidTr="00980E1C">
              <w:trPr>
                <w:trHeight w:val="410"/>
                <w:jc w:val="center"/>
              </w:trPr>
              <w:tc>
                <w:tcPr>
                  <w:tcW w:w="8715" w:type="dxa"/>
                </w:tcPr>
                <w:p w14:paraId="4C628249" w14:textId="77777777" w:rsidR="003B6A8F" w:rsidRPr="00874DF4" w:rsidRDefault="003B6A8F" w:rsidP="00874DF4">
                  <w:pPr>
                    <w:spacing w:line="259" w:lineRule="auto"/>
                    <w:rPr>
                      <w:rFonts w:ascii="Times New Roman" w:eastAsia="等线" w:hAnsi="Times New Roman"/>
                    </w:rPr>
                  </w:pPr>
                  <w:r w:rsidRPr="00980E1C">
                    <w:rPr>
                      <w:rFonts w:ascii="Times New Roman" w:eastAsia="等线" w:hAnsi="Times New Roman"/>
                      <w:highlight w:val="yellow"/>
                      <w:lang w:val="en-GB"/>
                    </w:rPr>
                    <w:t>Note: the results for A2/A3 may not represent a typical case, e.g., because of the assumptions of unfavourable channel conditions.</w:t>
                  </w:r>
                </w:p>
              </w:tc>
            </w:tr>
          </w:tbl>
          <w:p w14:paraId="2D859E27" w14:textId="77777777" w:rsidR="003B6A8F" w:rsidRPr="00980E1C" w:rsidRDefault="003B6A8F" w:rsidP="00980E1C">
            <w:pPr>
              <w:spacing w:after="160" w:line="259" w:lineRule="auto"/>
              <w:jc w:val="center"/>
              <w:rPr>
                <w:rFonts w:ascii="Times New Roman" w:eastAsia="宋体" w:hAnsi="Times New Roman"/>
                <w:color w:val="FF0000"/>
                <w:sz w:val="22"/>
                <w:szCs w:val="22"/>
                <w:lang w:val="en-GB" w:eastAsia="zh-CN"/>
              </w:rPr>
            </w:pPr>
            <w:r w:rsidRPr="009825B4">
              <w:rPr>
                <w:rFonts w:ascii="Times New Roman" w:eastAsia="宋体" w:hAnsi="Times New Roman"/>
                <w:color w:val="FF0000"/>
                <w:sz w:val="22"/>
                <w:szCs w:val="22"/>
                <w:lang w:val="en-GB" w:eastAsia="zh-CN"/>
              </w:rPr>
              <w:t>*** Unchanged text is omitted ***</w:t>
            </w:r>
          </w:p>
        </w:tc>
      </w:tr>
    </w:tbl>
    <w:p w14:paraId="0C4E0F03" w14:textId="77777777" w:rsidR="003B6A8F" w:rsidRDefault="003B6A8F" w:rsidP="00A27585">
      <w:pPr>
        <w:jc w:val="both"/>
        <w:rPr>
          <w:rFonts w:ascii="Times New Roman" w:eastAsia="等线" w:hAnsi="Times New Roman"/>
          <w:lang w:val="en-GB" w:eastAsia="zh-CN"/>
        </w:rPr>
      </w:pPr>
    </w:p>
    <w:p w14:paraId="4DD3A83D" w14:textId="12CD3DDB" w:rsidR="00C36C3B" w:rsidRPr="00606760" w:rsidRDefault="00C36C3B" w:rsidP="00C36C3B">
      <w:pPr>
        <w:rPr>
          <w:rFonts w:ascii="Times New Roman" w:eastAsia="等线" w:hAnsi="Times New Roman"/>
          <w:color w:val="FF0000"/>
          <w:lang w:val="en-GB" w:eastAsia="zh-CN"/>
        </w:rPr>
      </w:pPr>
      <w:commentRangeStart w:id="124"/>
      <w:r w:rsidRPr="00606760">
        <w:rPr>
          <w:rFonts w:ascii="Times New Roman" w:eastAsia="等线" w:hAnsi="Times New Roman"/>
          <w:color w:val="FF0000"/>
          <w:lang w:val="en-GB" w:eastAsia="zh-CN"/>
        </w:rPr>
        <w:t xml:space="preserve">As analysis above, to match the </w:t>
      </w:r>
      <w:r w:rsidR="005E2E2A">
        <w:rPr>
          <w:rFonts w:ascii="Times New Roman" w:eastAsia="等线" w:hAnsi="Times New Roman"/>
          <w:color w:val="FF0000"/>
          <w:lang w:val="en-GB" w:eastAsia="zh-CN"/>
        </w:rPr>
        <w:t xml:space="preserve">unicast </w:t>
      </w:r>
      <w:r w:rsidR="002C0A17" w:rsidRPr="00606760">
        <w:rPr>
          <w:rFonts w:ascii="Times New Roman" w:eastAsia="等线" w:hAnsi="Times New Roman"/>
          <w:b/>
          <w:color w:val="FF0000"/>
          <w:lang w:val="en-GB" w:eastAsia="zh-CN"/>
        </w:rPr>
        <w:t xml:space="preserve">PDCCH </w:t>
      </w:r>
      <w:r w:rsidR="00FF6723">
        <w:rPr>
          <w:rFonts w:ascii="Times New Roman" w:eastAsia="等线" w:hAnsi="Times New Roman"/>
          <w:b/>
          <w:color w:val="FF0000"/>
          <w:lang w:val="en-GB" w:eastAsia="zh-CN"/>
        </w:rPr>
        <w:t>AL</w:t>
      </w:r>
      <w:r w:rsidR="002C0A17" w:rsidRPr="00606760">
        <w:rPr>
          <w:rFonts w:ascii="Times New Roman" w:eastAsia="等线" w:hAnsi="Times New Roman"/>
          <w:b/>
          <w:color w:val="FF0000"/>
          <w:lang w:val="en-GB" w:eastAsia="zh-CN"/>
        </w:rPr>
        <w:t>2</w:t>
      </w:r>
      <w:r w:rsidR="005E2E2A" w:rsidRPr="00606760">
        <w:rPr>
          <w:rFonts w:ascii="Times New Roman" w:eastAsia="等线" w:hAnsi="Times New Roman"/>
          <w:b/>
          <w:color w:val="FF0000"/>
          <w:lang w:val="en-GB" w:eastAsia="zh-CN"/>
        </w:rPr>
        <w:t>-</w:t>
      </w:r>
      <w:r w:rsidR="00FF6723">
        <w:rPr>
          <w:rFonts w:ascii="Times New Roman" w:eastAsia="等线" w:hAnsi="Times New Roman"/>
          <w:b/>
          <w:color w:val="FF0000"/>
          <w:lang w:val="en-GB" w:eastAsia="zh-CN"/>
        </w:rPr>
        <w:t>4</w:t>
      </w:r>
      <w:r w:rsidR="005E2E2A" w:rsidRPr="00606760">
        <w:rPr>
          <w:rFonts w:ascii="Times New Roman" w:eastAsia="等线" w:hAnsi="Times New Roman"/>
          <w:b/>
          <w:color w:val="FF0000"/>
          <w:lang w:val="en-GB" w:eastAsia="zh-CN"/>
        </w:rPr>
        <w:t>Rx</w:t>
      </w:r>
      <w:r w:rsidR="002C0A17" w:rsidRPr="00606760">
        <w:rPr>
          <w:rFonts w:ascii="Times New Roman" w:eastAsia="等线" w:hAnsi="Times New Roman"/>
          <w:color w:val="FF0000"/>
          <w:lang w:val="en-GB" w:eastAsia="zh-CN"/>
        </w:rPr>
        <w:t xml:space="preserve"> </w:t>
      </w:r>
      <w:r w:rsidRPr="00606760">
        <w:rPr>
          <w:rFonts w:ascii="Times New Roman" w:eastAsia="等线" w:hAnsi="Times New Roman"/>
          <w:color w:val="FF0000"/>
          <w:lang w:val="en-GB" w:eastAsia="zh-CN"/>
        </w:rPr>
        <w:t>link budget, we consider the following different examples of resources used for LP-WUS with different information bits:</w:t>
      </w:r>
    </w:p>
    <w:p w14:paraId="4BE9FA16" w14:textId="77777777" w:rsidR="00C36C3B" w:rsidRPr="00606760" w:rsidRDefault="00C36C3B" w:rsidP="00C36C3B">
      <w:pPr>
        <w:rPr>
          <w:rFonts w:ascii="Times New Roman" w:eastAsia="等线" w:hAnsi="Times New Roman"/>
          <w:color w:val="FF0000"/>
          <w:lang w:val="en-GB" w:eastAsia="zh-CN"/>
        </w:rPr>
      </w:pPr>
      <w:r w:rsidRPr="00606760">
        <w:rPr>
          <w:rFonts w:ascii="Times New Roman" w:eastAsia="等线" w:hAnsi="Times New Roman"/>
          <w:color w:val="FF0000"/>
          <w:lang w:val="en-GB" w:eastAsia="zh-CN"/>
        </w:rPr>
        <w:t xml:space="preserve">LP-WUS carry </w:t>
      </w:r>
      <w:r w:rsidRPr="00606760">
        <w:rPr>
          <w:rFonts w:ascii="Times New Roman" w:eastAsia="等线" w:hAnsi="Times New Roman"/>
          <w:b/>
          <w:color w:val="FF0000"/>
          <w:lang w:val="en-GB" w:eastAsia="zh-CN"/>
        </w:rPr>
        <w:t>1bit</w:t>
      </w:r>
      <w:r w:rsidRPr="00606760">
        <w:rPr>
          <w:rFonts w:ascii="Times New Roman" w:eastAsia="等线" w:hAnsi="Times New Roman"/>
          <w:color w:val="FF0000"/>
          <w:lang w:val="en-GB" w:eastAsia="zh-CN"/>
        </w:rPr>
        <w:t xml:space="preserve"> information:</w:t>
      </w:r>
    </w:p>
    <w:p w14:paraId="6A2BF43B" w14:textId="5E193D38" w:rsidR="00C36C3B" w:rsidRPr="00606760" w:rsidRDefault="00C36C3B" w:rsidP="00C36C3B">
      <w:pPr>
        <w:pStyle w:val="af0"/>
        <w:numPr>
          <w:ilvl w:val="0"/>
          <w:numId w:val="30"/>
        </w:numPr>
        <w:ind w:firstLineChars="0"/>
        <w:rPr>
          <w:rFonts w:ascii="Times New Roman" w:eastAsia="等线" w:hAnsi="Times New Roman"/>
          <w:color w:val="FF0000"/>
          <w:sz w:val="20"/>
          <w:szCs w:val="20"/>
          <w:lang w:val="en-GB"/>
        </w:rPr>
      </w:pPr>
      <w:r w:rsidRPr="00606760">
        <w:rPr>
          <w:rFonts w:ascii="Times New Roman" w:eastAsia="等线" w:hAnsi="Times New Roman"/>
          <w:color w:val="FF0000"/>
          <w:sz w:val="20"/>
          <w:szCs w:val="20"/>
          <w:lang w:val="en-GB"/>
        </w:rPr>
        <w:t xml:space="preserve">Alt 1: </w:t>
      </w:r>
      <w:r w:rsidR="00FC3D11" w:rsidRPr="00681C33">
        <w:rPr>
          <w:rFonts w:ascii="Times New Roman" w:eastAsia="等线" w:hAnsi="Times New Roman"/>
          <w:color w:val="FF0000"/>
          <w:sz w:val="20"/>
          <w:szCs w:val="20"/>
          <w:lang w:val="en-GB"/>
        </w:rPr>
        <w:t xml:space="preserve">5MHz * </w:t>
      </w:r>
      <w:r w:rsidR="00792361">
        <w:rPr>
          <w:rFonts w:ascii="Times New Roman" w:eastAsia="等线" w:hAnsi="Times New Roman"/>
          <w:color w:val="FF0000"/>
          <w:sz w:val="20"/>
          <w:szCs w:val="20"/>
          <w:lang w:val="en-GB"/>
        </w:rPr>
        <w:t>14</w:t>
      </w:r>
      <w:r w:rsidR="00FC3D11" w:rsidRPr="00681C33">
        <w:rPr>
          <w:rFonts w:ascii="Times New Roman" w:eastAsia="等线" w:hAnsi="Times New Roman"/>
          <w:color w:val="FF0000"/>
          <w:sz w:val="20"/>
          <w:szCs w:val="20"/>
          <w:lang w:val="en-GB"/>
        </w:rPr>
        <w:t xml:space="preserve"> OFDM symbol (30kHz)</w:t>
      </w:r>
      <w:r w:rsidR="00FC3D11" w:rsidDel="00FC3D11">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(Note: Refer to </w:t>
      </w:r>
      <w:r w:rsidR="00E07A7E" w:rsidRPr="008D2637">
        <w:rPr>
          <w:rFonts w:ascii="Times New Roman" w:hAnsi="Times New Roman"/>
          <w:color w:val="FF0000"/>
          <w:szCs w:val="20"/>
        </w:rPr>
        <w:t>unicast</w:t>
      </w:r>
      <w:r w:rsidR="00E07A7E" w:rsidRPr="00EF1CD1">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LP-WUS </w:t>
      </w:r>
      <w:r w:rsidR="005E5DCB">
        <w:rPr>
          <w:rFonts w:ascii="Times New Roman" w:eastAsia="等线" w:hAnsi="Times New Roman"/>
          <w:color w:val="FF0000"/>
          <w:sz w:val="20"/>
          <w:szCs w:val="20"/>
          <w:lang w:val="en-GB"/>
        </w:rPr>
        <w:t>1</w:t>
      </w:r>
      <w:r w:rsidR="005E5DCB">
        <w:rPr>
          <w:rFonts w:ascii="Times New Roman" w:eastAsia="等线" w:hAnsi="Times New Roman" w:hint="eastAsia"/>
          <w:color w:val="FF0000"/>
          <w:sz w:val="20"/>
          <w:szCs w:val="20"/>
          <w:lang w:val="en-GB"/>
        </w:rPr>
        <w:t>bit</w:t>
      </w:r>
      <w:r w:rsidR="005E5DCB">
        <w:rPr>
          <w:rFonts w:ascii="Times New Roman" w:eastAsia="等线" w:hAnsi="Times New Roman"/>
          <w:color w:val="FF0000"/>
          <w:sz w:val="20"/>
          <w:szCs w:val="20"/>
          <w:lang w:val="en-GB"/>
        </w:rPr>
        <w:t>-14symbols</w:t>
      </w:r>
      <w:r w:rsidR="00FC3D11" w:rsidRPr="00606760">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in</w:t>
      </w:r>
      <w:r w:rsidR="00E07A7E">
        <w:rPr>
          <w:rFonts w:ascii="Times New Roman" w:eastAsia="等线" w:hAnsi="Times New Roman"/>
          <w:color w:val="FF0000"/>
          <w:sz w:val="20"/>
          <w:szCs w:val="20"/>
          <w:lang w:val="en-GB"/>
        </w:rPr>
        <w:t xml:space="preserve"> </w:t>
      </w:r>
      <w:r w:rsidR="00E07A7E">
        <w:rPr>
          <w:rFonts w:ascii="Times New Roman" w:eastAsia="等线" w:hAnsi="Times New Roman"/>
          <w:color w:val="FF0000"/>
          <w:sz w:val="20"/>
          <w:szCs w:val="20"/>
          <w:lang w:val="en-GB"/>
        </w:rPr>
        <w:fldChar w:fldCharType="begin"/>
      </w:r>
      <w:r w:rsidR="00E07A7E">
        <w:rPr>
          <w:rFonts w:ascii="Times New Roman" w:eastAsia="等线" w:hAnsi="Times New Roman"/>
          <w:color w:val="FF0000"/>
          <w:sz w:val="20"/>
          <w:szCs w:val="20"/>
          <w:lang w:val="en-GB"/>
        </w:rPr>
        <w:instrText xml:space="preserve"> REF _Ref135383623 \h </w:instrText>
      </w:r>
      <w:r w:rsidR="00E07A7E">
        <w:rPr>
          <w:rFonts w:ascii="Times New Roman" w:eastAsia="等线" w:hAnsi="Times New Roman"/>
          <w:color w:val="FF0000"/>
          <w:sz w:val="20"/>
          <w:szCs w:val="20"/>
          <w:lang w:val="en-GB"/>
        </w:rPr>
      </w:r>
      <w:r w:rsidR="00E07A7E">
        <w:rPr>
          <w:rFonts w:ascii="Times New Roman" w:eastAsia="等线" w:hAnsi="Times New Roman"/>
          <w:color w:val="FF0000"/>
          <w:sz w:val="20"/>
          <w:szCs w:val="20"/>
          <w:lang w:val="en-GB"/>
        </w:rPr>
        <w:fldChar w:fldCharType="separate"/>
      </w:r>
      <w:r w:rsidR="0019501B" w:rsidRPr="008D2637">
        <w:rPr>
          <w:rFonts w:ascii="Times New Roman" w:eastAsiaTheme="minorEastAsia" w:hAnsi="Times New Roman" w:hint="eastAsia"/>
          <w:b/>
          <w:bCs/>
          <w:color w:val="FF0000"/>
          <w:szCs w:val="20"/>
        </w:rPr>
        <w:t>F</w:t>
      </w:r>
      <w:r w:rsidR="0019501B" w:rsidRPr="008D2637">
        <w:rPr>
          <w:rFonts w:ascii="Times New Roman" w:eastAsiaTheme="minorEastAsia" w:hAnsi="Times New Roman"/>
          <w:b/>
          <w:bCs/>
          <w:color w:val="FF0000"/>
          <w:szCs w:val="20"/>
        </w:rPr>
        <w:t>igure</w:t>
      </w:r>
      <w:r w:rsidR="0019501B" w:rsidRPr="008D2637">
        <w:rPr>
          <w:rFonts w:ascii="Times New Roman" w:eastAsia="等线" w:hAnsi="Times New Roman"/>
          <w:b/>
          <w:color w:val="FF0000"/>
          <w:szCs w:val="20"/>
          <w:lang w:val="en-GB"/>
        </w:rPr>
        <w:t xml:space="preserve"> </w:t>
      </w:r>
      <w:r w:rsidR="0019501B">
        <w:rPr>
          <w:rFonts w:ascii="Times New Roman" w:hAnsi="Times New Roman"/>
          <w:b/>
          <w:noProof/>
          <w:color w:val="FF0000"/>
        </w:rPr>
        <w:t>17</w:t>
      </w:r>
      <w:r w:rsidR="00E07A7E">
        <w:rPr>
          <w:rFonts w:ascii="Times New Roman" w:eastAsia="等线" w:hAnsi="Times New Roman"/>
          <w:color w:val="FF0000"/>
          <w:sz w:val="20"/>
          <w:szCs w:val="20"/>
          <w:lang w:val="en-GB"/>
        </w:rPr>
        <w:fldChar w:fldCharType="end"/>
      </w:r>
      <w:r w:rsidRPr="00606760">
        <w:rPr>
          <w:rFonts w:ascii="Times New Roman" w:eastAsia="等线" w:hAnsi="Times New Roman"/>
          <w:color w:val="FF0000"/>
          <w:sz w:val="20"/>
          <w:szCs w:val="20"/>
          <w:lang w:val="en-GB"/>
        </w:rPr>
        <w:t>)</w:t>
      </w:r>
    </w:p>
    <w:p w14:paraId="0C09895D" w14:textId="77777777" w:rsidR="00C36C3B" w:rsidRPr="00606760" w:rsidRDefault="00C36C3B" w:rsidP="00C36C3B">
      <w:pPr>
        <w:rPr>
          <w:rFonts w:ascii="Times New Roman" w:eastAsia="等线" w:hAnsi="Times New Roman"/>
          <w:color w:val="FF0000"/>
          <w:lang w:val="en-GB" w:eastAsia="zh-CN"/>
        </w:rPr>
      </w:pPr>
      <w:r w:rsidRPr="00606760">
        <w:rPr>
          <w:rFonts w:ascii="Times New Roman" w:eastAsia="等线" w:hAnsi="Times New Roman"/>
          <w:color w:val="FF0000"/>
          <w:lang w:val="en-GB" w:eastAsia="zh-CN"/>
        </w:rPr>
        <w:t xml:space="preserve">LP-WUS carry </w:t>
      </w:r>
      <w:r w:rsidRPr="00606760">
        <w:rPr>
          <w:rFonts w:ascii="Times New Roman" w:eastAsia="等线" w:hAnsi="Times New Roman"/>
          <w:b/>
          <w:color w:val="FF0000"/>
          <w:lang w:val="en-GB" w:eastAsia="zh-CN"/>
        </w:rPr>
        <w:t>12bit</w:t>
      </w:r>
      <w:r w:rsidRPr="00606760">
        <w:rPr>
          <w:rFonts w:ascii="Times New Roman" w:eastAsia="等线" w:hAnsi="Times New Roman"/>
          <w:color w:val="FF0000"/>
          <w:lang w:val="en-GB" w:eastAsia="zh-CN"/>
        </w:rPr>
        <w:t xml:space="preserve"> information:</w:t>
      </w:r>
    </w:p>
    <w:p w14:paraId="64E77107" w14:textId="4ED8DD0B" w:rsidR="00C36C3B" w:rsidRPr="00606760" w:rsidRDefault="00C36C3B" w:rsidP="008D2637">
      <w:pPr>
        <w:pStyle w:val="af0"/>
        <w:numPr>
          <w:ilvl w:val="0"/>
          <w:numId w:val="30"/>
        </w:numPr>
        <w:ind w:firstLineChars="0"/>
        <w:jc w:val="left"/>
        <w:rPr>
          <w:rFonts w:ascii="Times New Roman" w:eastAsia="等线" w:hAnsi="Times New Roman"/>
          <w:color w:val="FF0000"/>
          <w:sz w:val="20"/>
          <w:szCs w:val="20"/>
          <w:lang w:val="en-GB"/>
        </w:rPr>
      </w:pPr>
      <w:r w:rsidRPr="00606760">
        <w:rPr>
          <w:rFonts w:ascii="Times New Roman" w:eastAsia="等线" w:hAnsi="Times New Roman"/>
          <w:color w:val="FF0000"/>
          <w:sz w:val="20"/>
          <w:szCs w:val="20"/>
          <w:lang w:val="en-GB"/>
        </w:rPr>
        <w:t xml:space="preserve">Alt </w:t>
      </w:r>
      <w:r w:rsidR="00874DF4" w:rsidRPr="00606760">
        <w:rPr>
          <w:rFonts w:ascii="Times New Roman" w:eastAsia="等线" w:hAnsi="Times New Roman"/>
          <w:color w:val="FF0000"/>
          <w:sz w:val="20"/>
          <w:lang w:val="en-GB"/>
        </w:rPr>
        <w:t>2</w:t>
      </w:r>
      <w:r w:rsidRPr="00606760">
        <w:rPr>
          <w:rFonts w:ascii="Times New Roman" w:eastAsia="等线" w:hAnsi="Times New Roman"/>
          <w:color w:val="FF0000"/>
          <w:sz w:val="20"/>
          <w:szCs w:val="20"/>
          <w:lang w:val="en-GB"/>
        </w:rPr>
        <w:t xml:space="preserve">: </w:t>
      </w:r>
      <w:r w:rsidR="00BC0D3F" w:rsidRPr="00681C33">
        <w:rPr>
          <w:rFonts w:ascii="Times New Roman" w:eastAsia="等线" w:hAnsi="Times New Roman"/>
          <w:color w:val="FF0000"/>
          <w:sz w:val="20"/>
          <w:szCs w:val="20"/>
          <w:lang w:val="en-GB"/>
        </w:rPr>
        <w:t>5MHz *</w:t>
      </w:r>
      <w:r w:rsidR="00BC0D3F">
        <w:rPr>
          <w:rFonts w:ascii="Times New Roman" w:eastAsia="等线" w:hAnsi="Times New Roman"/>
          <w:color w:val="FF0000"/>
          <w:sz w:val="20"/>
          <w:szCs w:val="20"/>
          <w:lang w:val="en-GB"/>
        </w:rPr>
        <w:t>56</w:t>
      </w:r>
      <w:r w:rsidR="00BC0D3F" w:rsidRPr="00681C33">
        <w:rPr>
          <w:rFonts w:ascii="Times New Roman" w:eastAsia="等线" w:hAnsi="Times New Roman"/>
          <w:color w:val="FF0000"/>
          <w:sz w:val="20"/>
          <w:szCs w:val="20"/>
          <w:lang w:val="en-GB"/>
        </w:rPr>
        <w:t xml:space="preserve"> OFDM symbol (30kHz)</w:t>
      </w:r>
      <w:r w:rsidR="00BC0D3F" w:rsidDel="00BC0D3F">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 xml:space="preserve">(Note: Refer to </w:t>
      </w:r>
      <w:r w:rsidR="005E5DCB" w:rsidRPr="008D2637">
        <w:rPr>
          <w:rFonts w:ascii="Times New Roman" w:hAnsi="Times New Roman"/>
          <w:color w:val="FF0000"/>
          <w:szCs w:val="20"/>
        </w:rPr>
        <w:t>unicast</w:t>
      </w:r>
      <w:r w:rsidR="005E5DCB" w:rsidRPr="00EF1CD1">
        <w:rPr>
          <w:rFonts w:ascii="Times New Roman" w:eastAsia="等线" w:hAnsi="Times New Roman"/>
          <w:color w:val="FF0000"/>
          <w:sz w:val="20"/>
          <w:szCs w:val="20"/>
          <w:lang w:val="en-GB"/>
        </w:rPr>
        <w:t xml:space="preserve"> </w:t>
      </w:r>
      <w:r w:rsidR="005E5DCB" w:rsidRPr="00606760">
        <w:rPr>
          <w:rFonts w:ascii="Times New Roman" w:eastAsia="等线" w:hAnsi="Times New Roman"/>
          <w:color w:val="FF0000"/>
          <w:sz w:val="20"/>
          <w:szCs w:val="20"/>
          <w:lang w:val="en-GB"/>
        </w:rPr>
        <w:t xml:space="preserve">LP-WUS </w:t>
      </w:r>
      <w:r w:rsidR="005E5DCB">
        <w:rPr>
          <w:rFonts w:ascii="Times New Roman" w:eastAsia="等线" w:hAnsi="Times New Roman"/>
          <w:color w:val="FF0000"/>
          <w:sz w:val="20"/>
          <w:szCs w:val="20"/>
          <w:lang w:val="en-GB"/>
        </w:rPr>
        <w:t>12</w:t>
      </w:r>
      <w:r w:rsidR="005E5DCB">
        <w:rPr>
          <w:rFonts w:ascii="Times New Roman" w:eastAsia="等线" w:hAnsi="Times New Roman" w:hint="eastAsia"/>
          <w:color w:val="FF0000"/>
          <w:sz w:val="20"/>
          <w:szCs w:val="20"/>
          <w:lang w:val="en-GB"/>
        </w:rPr>
        <w:t>bit</w:t>
      </w:r>
      <w:r w:rsidR="005E5DCB">
        <w:rPr>
          <w:rFonts w:ascii="Times New Roman" w:eastAsia="等线" w:hAnsi="Times New Roman"/>
          <w:color w:val="FF0000"/>
          <w:sz w:val="20"/>
          <w:szCs w:val="20"/>
          <w:lang w:val="en-GB"/>
        </w:rPr>
        <w:t>-56symbols</w:t>
      </w:r>
      <w:r w:rsidR="005F732E" w:rsidRPr="00606760">
        <w:rPr>
          <w:rFonts w:ascii="Times New Roman" w:eastAsia="等线" w:hAnsi="Times New Roman"/>
          <w:color w:val="FF0000"/>
          <w:sz w:val="20"/>
          <w:szCs w:val="20"/>
          <w:lang w:val="en-GB"/>
        </w:rPr>
        <w:t xml:space="preserve"> </w:t>
      </w:r>
      <w:r w:rsidRPr="00606760">
        <w:rPr>
          <w:rFonts w:ascii="Times New Roman" w:eastAsia="等线" w:hAnsi="Times New Roman"/>
          <w:color w:val="FF0000"/>
          <w:sz w:val="20"/>
          <w:szCs w:val="20"/>
          <w:lang w:val="en-GB"/>
        </w:rPr>
        <w:t>in</w:t>
      </w:r>
      <w:r w:rsidR="00E07A7E">
        <w:rPr>
          <w:rFonts w:ascii="Times New Roman" w:eastAsia="等线" w:hAnsi="Times New Roman"/>
          <w:color w:val="FF0000"/>
          <w:sz w:val="20"/>
          <w:szCs w:val="20"/>
          <w:lang w:val="en-GB"/>
        </w:rPr>
        <w:t xml:space="preserve"> </w:t>
      </w:r>
      <w:r w:rsidR="00E07A7E">
        <w:rPr>
          <w:rFonts w:ascii="Times New Roman" w:eastAsia="等线" w:hAnsi="Times New Roman"/>
          <w:color w:val="FF0000"/>
          <w:sz w:val="20"/>
          <w:szCs w:val="20"/>
          <w:lang w:val="en-GB"/>
        </w:rPr>
        <w:fldChar w:fldCharType="begin"/>
      </w:r>
      <w:r w:rsidR="00E07A7E">
        <w:rPr>
          <w:rFonts w:ascii="Times New Roman" w:eastAsia="等线" w:hAnsi="Times New Roman"/>
          <w:color w:val="FF0000"/>
          <w:sz w:val="20"/>
          <w:szCs w:val="20"/>
          <w:lang w:val="en-GB"/>
        </w:rPr>
        <w:instrText xml:space="preserve"> REF _Ref135383623 \h </w:instrText>
      </w:r>
      <w:r w:rsidR="00E07A7E">
        <w:rPr>
          <w:rFonts w:ascii="Times New Roman" w:eastAsia="等线" w:hAnsi="Times New Roman"/>
          <w:color w:val="FF0000"/>
          <w:sz w:val="20"/>
          <w:szCs w:val="20"/>
          <w:lang w:val="en-GB"/>
        </w:rPr>
      </w:r>
      <w:r w:rsidR="00E07A7E">
        <w:rPr>
          <w:rFonts w:ascii="Times New Roman" w:eastAsia="等线" w:hAnsi="Times New Roman"/>
          <w:color w:val="FF0000"/>
          <w:sz w:val="20"/>
          <w:szCs w:val="20"/>
          <w:lang w:val="en-GB"/>
        </w:rPr>
        <w:fldChar w:fldCharType="separate"/>
      </w:r>
      <w:r w:rsidR="0019501B" w:rsidRPr="008D2637">
        <w:rPr>
          <w:rFonts w:ascii="Times New Roman" w:eastAsiaTheme="minorEastAsia" w:hAnsi="Times New Roman" w:hint="eastAsia"/>
          <w:b/>
          <w:bCs/>
          <w:color w:val="FF0000"/>
          <w:szCs w:val="20"/>
        </w:rPr>
        <w:t>F</w:t>
      </w:r>
      <w:r w:rsidR="0019501B" w:rsidRPr="008D2637">
        <w:rPr>
          <w:rFonts w:ascii="Times New Roman" w:eastAsiaTheme="minorEastAsia" w:hAnsi="Times New Roman"/>
          <w:b/>
          <w:bCs/>
          <w:color w:val="FF0000"/>
          <w:szCs w:val="20"/>
        </w:rPr>
        <w:t>igure</w:t>
      </w:r>
      <w:r w:rsidR="0019501B" w:rsidRPr="008D2637">
        <w:rPr>
          <w:rFonts w:ascii="Times New Roman" w:eastAsia="等线" w:hAnsi="Times New Roman"/>
          <w:b/>
          <w:color w:val="FF0000"/>
          <w:szCs w:val="20"/>
          <w:lang w:val="en-GB"/>
        </w:rPr>
        <w:t xml:space="preserve"> </w:t>
      </w:r>
      <w:r w:rsidR="0019501B">
        <w:rPr>
          <w:rFonts w:ascii="Times New Roman" w:hAnsi="Times New Roman"/>
          <w:b/>
          <w:noProof/>
          <w:color w:val="FF0000"/>
        </w:rPr>
        <w:t>17</w:t>
      </w:r>
      <w:r w:rsidR="00E07A7E">
        <w:rPr>
          <w:rFonts w:ascii="Times New Roman" w:eastAsia="等线" w:hAnsi="Times New Roman"/>
          <w:color w:val="FF0000"/>
          <w:sz w:val="20"/>
          <w:szCs w:val="20"/>
          <w:lang w:val="en-GB"/>
        </w:rPr>
        <w:fldChar w:fldCharType="end"/>
      </w:r>
      <w:r w:rsidRPr="00606760">
        <w:rPr>
          <w:rFonts w:ascii="Times New Roman" w:eastAsia="等线" w:hAnsi="Times New Roman"/>
          <w:color w:val="FF0000"/>
          <w:sz w:val="20"/>
          <w:szCs w:val="20"/>
          <w:lang w:val="en-GB"/>
        </w:rPr>
        <w:t>)</w:t>
      </w:r>
      <w:commentRangeEnd w:id="124"/>
      <w:r w:rsidR="00463886">
        <w:rPr>
          <w:rStyle w:val="a7"/>
          <w:rFonts w:ascii="CG Times (WN)" w:eastAsia="Times New Roman" w:hAnsi="CG Times (WN)"/>
          <w:kern w:val="0"/>
          <w:lang w:eastAsia="en-US"/>
        </w:rPr>
        <w:commentReference w:id="124"/>
      </w:r>
    </w:p>
    <w:p w14:paraId="4D9C1674" w14:textId="4375DF9D" w:rsidR="00501A96" w:rsidRPr="00606760" w:rsidRDefault="0060313F" w:rsidP="00E07A7E">
      <w:pPr>
        <w:jc w:val="center"/>
        <w:rPr>
          <w:rFonts w:ascii="Times New Roman" w:eastAsia="等线" w:hAnsi="Times New Roman"/>
          <w:color w:val="FF0000"/>
          <w:lang w:eastAsia="zh-CN"/>
        </w:rPr>
      </w:pPr>
      <w:commentRangeStart w:id="125"/>
      <w:r>
        <w:rPr>
          <w:noProof/>
        </w:rPr>
        <w:drawing>
          <wp:inline distT="0" distB="0" distL="0" distR="0" wp14:anchorId="02EB5FED" wp14:editId="0B646B18">
            <wp:extent cx="5759450" cy="3348355"/>
            <wp:effectExtent l="0" t="0" r="12700" b="4445"/>
            <wp:docPr id="10" name="图表 10">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commentRangeEnd w:id="125"/>
      <w:r w:rsidR="00606760">
        <w:rPr>
          <w:rStyle w:val="a7"/>
        </w:rPr>
        <w:commentReference w:id="125"/>
      </w:r>
    </w:p>
    <w:p w14:paraId="64DA4C79" w14:textId="42AAA762" w:rsidR="00E07A7E" w:rsidRDefault="00E07A7E" w:rsidP="008D2637">
      <w:pPr>
        <w:jc w:val="center"/>
        <w:rPr>
          <w:rFonts w:ascii="Times New Roman" w:eastAsiaTheme="minorEastAsia" w:hAnsi="Times New Roman"/>
          <w:b/>
          <w:color w:val="FF0000"/>
          <w:szCs w:val="20"/>
          <w:lang w:eastAsia="zh-CN"/>
        </w:rPr>
      </w:pPr>
      <w:bookmarkStart w:id="126" w:name="_Ref135383623"/>
      <w:r w:rsidRPr="008D2637">
        <w:rPr>
          <w:rFonts w:ascii="Times New Roman" w:eastAsiaTheme="minorEastAsia" w:hAnsi="Times New Roman" w:hint="eastAsia"/>
          <w:b/>
          <w:bCs/>
          <w:color w:val="FF0000"/>
          <w:szCs w:val="20"/>
          <w:lang w:eastAsia="zh-CN"/>
        </w:rPr>
        <w:t>F</w:t>
      </w:r>
      <w:r w:rsidRPr="008D2637">
        <w:rPr>
          <w:rFonts w:ascii="Times New Roman" w:eastAsiaTheme="minorEastAsia" w:hAnsi="Times New Roman"/>
          <w:b/>
          <w:bCs/>
          <w:color w:val="FF0000"/>
          <w:szCs w:val="20"/>
          <w:lang w:eastAsia="zh-CN"/>
        </w:rPr>
        <w:t>igure</w:t>
      </w:r>
      <w:r w:rsidRPr="008D2637">
        <w:rPr>
          <w:rFonts w:ascii="Times New Roman" w:eastAsia="等线" w:hAnsi="Times New Roman"/>
          <w:b/>
          <w:color w:val="FF0000"/>
          <w:szCs w:val="20"/>
          <w:lang w:val="en-GB" w:eastAsia="zh-CN"/>
        </w:rPr>
        <w:t xml:space="preserve"> </w:t>
      </w:r>
      <w:r w:rsidRPr="008D2637">
        <w:rPr>
          <w:rFonts w:ascii="Times New Roman" w:hAnsi="Times New Roman"/>
          <w:b/>
          <w:color w:val="FF0000"/>
        </w:rPr>
        <w:fldChar w:fldCharType="begin"/>
      </w:r>
      <w:r w:rsidRPr="008D2637">
        <w:rPr>
          <w:rFonts w:ascii="Times New Roman" w:hAnsi="Times New Roman"/>
          <w:b/>
          <w:color w:val="FF0000"/>
        </w:rPr>
        <w:instrText xml:space="preserve"> SEQ Figure \* ARABIC </w:instrText>
      </w:r>
      <w:r w:rsidRPr="008D2637">
        <w:rPr>
          <w:rFonts w:ascii="Times New Roman" w:hAnsi="Times New Roman"/>
          <w:b/>
          <w:color w:val="FF0000"/>
        </w:rPr>
        <w:fldChar w:fldCharType="separate"/>
      </w:r>
      <w:r w:rsidR="0019501B">
        <w:rPr>
          <w:rFonts w:ascii="Times New Roman" w:hAnsi="Times New Roman"/>
          <w:b/>
          <w:noProof/>
          <w:color w:val="FF0000"/>
        </w:rPr>
        <w:t>17</w:t>
      </w:r>
      <w:r w:rsidRPr="008D2637">
        <w:rPr>
          <w:rFonts w:ascii="Times New Roman" w:hAnsi="Times New Roman"/>
          <w:b/>
          <w:color w:val="FF0000"/>
        </w:rPr>
        <w:fldChar w:fldCharType="end"/>
      </w:r>
      <w:bookmarkEnd w:id="126"/>
      <w:r w:rsidRPr="008D2637">
        <w:rPr>
          <w:rFonts w:ascii="Times New Roman" w:hAnsi="Times New Roman"/>
          <w:b/>
          <w:color w:val="FF0000"/>
          <w:szCs w:val="20"/>
        </w:rPr>
        <w:t xml:space="preserve">. MIL of </w:t>
      </w:r>
      <w:r>
        <w:rPr>
          <w:rFonts w:ascii="Times New Roman" w:hAnsi="Times New Roman"/>
          <w:b/>
          <w:color w:val="FF0000"/>
          <w:szCs w:val="20"/>
        </w:rPr>
        <w:t xml:space="preserve">unicast </w:t>
      </w:r>
      <w:r w:rsidRPr="008D2637">
        <w:rPr>
          <w:rFonts w:ascii="Times New Roman" w:hAnsi="Times New Roman"/>
          <w:b/>
          <w:color w:val="FF0000"/>
          <w:szCs w:val="20"/>
        </w:rPr>
        <w:t>LP-WUS for Urban 2.6G</w:t>
      </w:r>
      <w:r w:rsidRPr="008D2637">
        <w:rPr>
          <w:rFonts w:ascii="Times New Roman" w:eastAsiaTheme="minorEastAsia" w:hAnsi="Times New Roman"/>
          <w:b/>
          <w:color w:val="FF0000"/>
          <w:szCs w:val="20"/>
          <w:lang w:eastAsia="zh-CN"/>
        </w:rPr>
        <w:t>Hz for non-RedCap U</w:t>
      </w:r>
      <w:r w:rsidR="00E8307C">
        <w:rPr>
          <w:rFonts w:ascii="Times New Roman" w:eastAsiaTheme="minorEastAsia" w:hAnsi="Times New Roman" w:hint="eastAsia"/>
          <w:b/>
          <w:color w:val="FF0000"/>
          <w:szCs w:val="20"/>
          <w:lang w:eastAsia="zh-CN"/>
        </w:rPr>
        <w:t>E</w:t>
      </w:r>
      <w:r w:rsidRPr="008D2637">
        <w:rPr>
          <w:rFonts w:ascii="Times New Roman" w:eastAsiaTheme="minorEastAsia" w:hAnsi="Times New Roman"/>
          <w:b/>
          <w:color w:val="FF0000"/>
          <w:szCs w:val="20"/>
          <w:lang w:eastAsia="zh-CN"/>
        </w:rPr>
        <w:t>s</w:t>
      </w:r>
    </w:p>
    <w:p w14:paraId="01853731" w14:textId="77777777" w:rsidR="00C9321E" w:rsidRPr="00606760" w:rsidRDefault="00C9321E" w:rsidP="008D2637">
      <w:pPr>
        <w:jc w:val="center"/>
        <w:rPr>
          <w:rFonts w:ascii="Times New Roman" w:eastAsia="等线" w:hAnsi="Times New Roman"/>
          <w:color w:val="FF0000"/>
          <w:lang w:eastAsia="zh-CN"/>
        </w:rPr>
      </w:pPr>
    </w:p>
    <w:p w14:paraId="08B26720" w14:textId="62D32849" w:rsidR="00501A96" w:rsidRPr="00606760" w:rsidRDefault="00501A96" w:rsidP="005E216B">
      <w:pPr>
        <w:jc w:val="center"/>
        <w:rPr>
          <w:rFonts w:ascii="Times New Roman" w:eastAsia="等线" w:hAnsi="Times New Roman"/>
          <w:lang w:eastAsia="zh-CN"/>
        </w:rPr>
      </w:pPr>
      <w:bookmarkStart w:id="127" w:name="_Ref127553247"/>
      <w:r w:rsidRPr="00606760">
        <w:rPr>
          <w:rFonts w:ascii="Times New Roman" w:eastAsia="MS Mincho" w:hAnsi="Times New Roman"/>
          <w:b/>
          <w:lang w:eastAsia="zh-CN"/>
        </w:rPr>
        <w:t xml:space="preserve">Table </w:t>
      </w:r>
      <w:r w:rsidRPr="00606760">
        <w:rPr>
          <w:rFonts w:ascii="Times New Roman" w:eastAsia="MS Mincho" w:hAnsi="Times New Roman"/>
          <w:b/>
          <w:szCs w:val="20"/>
          <w:lang w:val="en-GB" w:eastAsia="zh-CN"/>
        </w:rPr>
        <w:fldChar w:fldCharType="begin"/>
      </w:r>
      <w:r w:rsidRPr="00606760">
        <w:rPr>
          <w:rFonts w:ascii="Times New Roman" w:eastAsia="MS Mincho" w:hAnsi="Times New Roman"/>
          <w:b/>
          <w:lang w:eastAsia="zh-CN"/>
        </w:rPr>
        <w:instrText xml:space="preserve"> SEQ Table \* ARABIC </w:instrText>
      </w:r>
      <w:r w:rsidRPr="00606760">
        <w:rPr>
          <w:rFonts w:ascii="Times New Roman" w:eastAsia="MS Mincho" w:hAnsi="Times New Roman"/>
          <w:b/>
          <w:szCs w:val="20"/>
          <w:lang w:val="en-GB" w:eastAsia="zh-CN"/>
        </w:rPr>
        <w:fldChar w:fldCharType="separate"/>
      </w:r>
      <w:r w:rsidR="000153D5" w:rsidRPr="00606760">
        <w:rPr>
          <w:rFonts w:ascii="Times New Roman" w:eastAsia="MS Mincho" w:hAnsi="Times New Roman"/>
          <w:b/>
          <w:lang w:eastAsia="zh-CN"/>
        </w:rPr>
        <w:t>12</w:t>
      </w:r>
      <w:r w:rsidRPr="00606760">
        <w:rPr>
          <w:rFonts w:ascii="Times New Roman" w:eastAsia="MS Mincho" w:hAnsi="Times New Roman"/>
          <w:b/>
          <w:szCs w:val="20"/>
          <w:lang w:val="en-GB" w:eastAsia="zh-CN"/>
        </w:rPr>
        <w:fldChar w:fldCharType="end"/>
      </w:r>
      <w:bookmarkEnd w:id="127"/>
      <w:r w:rsidRPr="00606760">
        <w:rPr>
          <w:rFonts w:ascii="Times New Roman" w:eastAsia="MS Mincho" w:hAnsi="Times New Roman"/>
          <w:b/>
          <w:lang w:eastAsia="zh-CN"/>
        </w:rPr>
        <w:t>.  Resource overhead ratio to the overall system resource for RRC</w:t>
      </w:r>
      <w:r w:rsidR="00093E9E" w:rsidRPr="00606760">
        <w:rPr>
          <w:rFonts w:ascii="Times New Roman" w:eastAsia="MS Mincho" w:hAnsi="Times New Roman"/>
          <w:b/>
          <w:lang w:eastAsia="zh-CN"/>
        </w:rPr>
        <w:t xml:space="preserve"> connected</w:t>
      </w:r>
      <w:r w:rsidRPr="00606760">
        <w:rPr>
          <w:rFonts w:ascii="Times New Roman" w:eastAsia="MS Mincho" w:hAnsi="Times New Roman"/>
          <w:b/>
          <w:lang w:eastAsia="zh-CN"/>
        </w:rPr>
        <w:t xml:space="preserve"> mode.</w:t>
      </w:r>
    </w:p>
    <w:tbl>
      <w:tblPr>
        <w:tblStyle w:val="afc"/>
        <w:tblW w:w="4065" w:type="pct"/>
        <w:jc w:val="center"/>
        <w:tblLook w:val="04A0" w:firstRow="1" w:lastRow="0" w:firstColumn="1" w:lastColumn="0" w:noHBand="0" w:noVBand="1"/>
      </w:tblPr>
      <w:tblGrid>
        <w:gridCol w:w="3209"/>
        <w:gridCol w:w="2173"/>
        <w:gridCol w:w="1984"/>
      </w:tblGrid>
      <w:tr w:rsidR="00980E1C" w:rsidRPr="00980E1C" w14:paraId="29059237" w14:textId="77777777" w:rsidTr="00606760">
        <w:trPr>
          <w:trHeight w:val="258"/>
          <w:jc w:val="center"/>
        </w:trPr>
        <w:tc>
          <w:tcPr>
            <w:tcW w:w="2178" w:type="pct"/>
            <w:vMerge w:val="restart"/>
            <w:vAlign w:val="center"/>
          </w:tcPr>
          <w:p w14:paraId="54996CBE" w14:textId="3FA34EAE" w:rsidR="00F459C3" w:rsidRPr="00606760" w:rsidRDefault="00F459C3" w:rsidP="00F459C3">
            <w:pPr>
              <w:jc w:val="center"/>
              <w:rPr>
                <w:rFonts w:ascii="Times New Roman" w:eastAsia="等线" w:hAnsi="Times New Roman"/>
                <w:b/>
                <w:szCs w:val="20"/>
                <w:lang w:eastAsia="zh-CN"/>
              </w:rPr>
            </w:pPr>
            <w:r w:rsidRPr="00606760">
              <w:rPr>
                <w:rFonts w:ascii="Times New Roman" w:eastAsia="等线" w:hAnsi="Times New Roman"/>
                <w:b/>
                <w:szCs w:val="20"/>
                <w:lang w:eastAsia="zh-CN"/>
              </w:rPr>
              <w:t xml:space="preserve">Resource overhead ratio, </w:t>
            </w:r>
            <w:r w:rsidR="006A1C57" w:rsidRPr="00606760">
              <w:rPr>
                <w:rFonts w:ascii="Times New Roman" w:eastAsia="等线" w:hAnsi="Times New Roman"/>
                <w:i/>
                <w:szCs w:val="20"/>
                <w:lang w:eastAsia="zh-CN"/>
              </w:rPr>
              <w:t>R</w:t>
            </w:r>
            <w:r w:rsidR="006A1C57" w:rsidRPr="00606760">
              <w:rPr>
                <w:rFonts w:ascii="Times New Roman" w:eastAsia="等线" w:hAnsi="Times New Roman"/>
                <w:i/>
                <w:szCs w:val="20"/>
                <w:vertAlign w:val="subscript"/>
                <w:lang w:eastAsia="zh-CN"/>
              </w:rPr>
              <w:t>LP-WUS</w:t>
            </w:r>
          </w:p>
        </w:tc>
        <w:tc>
          <w:tcPr>
            <w:tcW w:w="2822" w:type="pct"/>
            <w:gridSpan w:val="2"/>
          </w:tcPr>
          <w:p w14:paraId="62EFEA8A" w14:textId="77777777" w:rsidR="00F459C3" w:rsidRPr="00606760" w:rsidRDefault="00F459C3" w:rsidP="00F459C3">
            <w:pPr>
              <w:rPr>
                <w:rFonts w:ascii="Times New Roman" w:eastAsia="等线" w:hAnsi="Times New Roman"/>
                <w:b/>
                <w:szCs w:val="20"/>
                <w:lang w:eastAsia="zh-CN"/>
              </w:rPr>
            </w:pPr>
            <w:r w:rsidRPr="00606760">
              <w:rPr>
                <w:rFonts w:ascii="Times New Roman" w:eastAsia="等线" w:hAnsi="Times New Roman"/>
                <w:b/>
                <w:szCs w:val="20"/>
                <w:lang w:eastAsia="zh-CN"/>
              </w:rPr>
              <w:t>RRC Connected mode</w:t>
            </w:r>
          </w:p>
        </w:tc>
      </w:tr>
      <w:tr w:rsidR="00F459C3" w:rsidRPr="00980E1C" w14:paraId="0B34A360" w14:textId="77777777" w:rsidTr="00606760">
        <w:trPr>
          <w:trHeight w:val="258"/>
          <w:jc w:val="center"/>
        </w:trPr>
        <w:tc>
          <w:tcPr>
            <w:tcW w:w="2178" w:type="pct"/>
            <w:vMerge/>
          </w:tcPr>
          <w:p w14:paraId="55C718E7" w14:textId="77777777" w:rsidR="00F459C3" w:rsidRPr="00823576" w:rsidRDefault="00F459C3" w:rsidP="00F459C3">
            <w:pPr>
              <w:jc w:val="center"/>
              <w:rPr>
                <w:rFonts w:ascii="Times New Roman" w:eastAsia="等线" w:hAnsi="Times New Roman"/>
                <w:b/>
                <w:szCs w:val="20"/>
                <w:lang w:eastAsia="zh-CN"/>
              </w:rPr>
            </w:pPr>
          </w:p>
        </w:tc>
        <w:tc>
          <w:tcPr>
            <w:tcW w:w="1475" w:type="pct"/>
          </w:tcPr>
          <w:p w14:paraId="04FE4C3D" w14:textId="40615892"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XR traffic</w:t>
            </w:r>
            <w:r w:rsidR="00ED634C">
              <w:rPr>
                <w:rFonts w:ascii="Times New Roman" w:eastAsia="等线" w:hAnsi="Times New Roman"/>
                <w:b/>
                <w:color w:val="FF0000"/>
                <w:szCs w:val="20"/>
                <w:lang w:eastAsia="zh-CN"/>
              </w:rPr>
              <w:t xml:space="preserve"> (10 users per cell, Maximum capacity)</w:t>
            </w:r>
          </w:p>
        </w:tc>
        <w:tc>
          <w:tcPr>
            <w:tcW w:w="1347" w:type="pct"/>
          </w:tcPr>
          <w:p w14:paraId="2ABF628E" w14:textId="58191A68"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 xml:space="preserve">eMBB </w:t>
            </w:r>
            <w:r w:rsidR="007678DF" w:rsidRPr="00823576">
              <w:rPr>
                <w:rFonts w:ascii="Times New Roman" w:eastAsia="等线" w:hAnsi="Times New Roman"/>
                <w:b/>
                <w:szCs w:val="20"/>
                <w:lang w:eastAsia="zh-CN"/>
              </w:rPr>
              <w:t xml:space="preserve">FTP </w:t>
            </w:r>
            <w:r w:rsidRPr="00823576">
              <w:rPr>
                <w:rFonts w:ascii="Times New Roman" w:eastAsia="等线" w:hAnsi="Times New Roman"/>
                <w:b/>
                <w:szCs w:val="20"/>
                <w:lang w:eastAsia="zh-CN"/>
              </w:rPr>
              <w:t>traffic</w:t>
            </w:r>
            <w:r w:rsidR="00ED634C" w:rsidRPr="00606760">
              <w:rPr>
                <w:rFonts w:ascii="Times New Roman" w:eastAsia="等线" w:hAnsi="Times New Roman"/>
                <w:b/>
                <w:szCs w:val="20"/>
                <w:lang w:eastAsia="zh-CN"/>
              </w:rPr>
              <w:t xml:space="preserve"> </w:t>
            </w:r>
            <w:r w:rsidR="00ED634C">
              <w:rPr>
                <w:rFonts w:ascii="Times New Roman" w:eastAsia="等线" w:hAnsi="Times New Roman"/>
                <w:b/>
                <w:color w:val="FF0000"/>
                <w:szCs w:val="20"/>
                <w:lang w:eastAsia="zh-CN"/>
              </w:rPr>
              <w:t>(10 users per cell)</w:t>
            </w:r>
          </w:p>
        </w:tc>
      </w:tr>
      <w:tr w:rsidR="00980E1C" w:rsidRPr="00980E1C" w14:paraId="1CA97B51" w14:textId="77777777" w:rsidTr="00ED634C">
        <w:trPr>
          <w:trHeight w:val="246"/>
          <w:jc w:val="center"/>
        </w:trPr>
        <w:tc>
          <w:tcPr>
            <w:tcW w:w="2178" w:type="pct"/>
          </w:tcPr>
          <w:p w14:paraId="47C176E0" w14:textId="773540AC" w:rsidR="00F459C3" w:rsidRPr="00823576" w:rsidRDefault="00F459C3" w:rsidP="00F459C3">
            <w:pPr>
              <w:rPr>
                <w:rFonts w:ascii="Times New Roman" w:eastAsia="等线" w:hAnsi="Times New Roman"/>
                <w:b/>
                <w:szCs w:val="20"/>
                <w:lang w:eastAsia="zh-CN"/>
              </w:rPr>
            </w:pPr>
            <w:r w:rsidRPr="00823576">
              <w:rPr>
                <w:rFonts w:ascii="Times New Roman" w:eastAsia="等线" w:hAnsi="Times New Roman"/>
                <w:b/>
                <w:szCs w:val="20"/>
                <w:lang w:eastAsia="zh-CN"/>
              </w:rPr>
              <w:t xml:space="preserve">100MHz, </w:t>
            </w:r>
            <w:r w:rsidRPr="00823576">
              <w:rPr>
                <w:rFonts w:ascii="Times New Roman" w:eastAsia="Calibri" w:hAnsi="Times New Roman" w:cs="Calibri"/>
                <w:b/>
                <w:kern w:val="2"/>
                <w:szCs w:val="22"/>
                <w:lang w:eastAsia="zh-CN"/>
              </w:rPr>
              <w:t>30KHz SCS</w:t>
            </w:r>
            <w:r w:rsidR="006A2406" w:rsidRPr="00823576">
              <w:rPr>
                <w:rFonts w:ascii="Times New Roman" w:eastAsia="Calibri" w:hAnsi="Times New Roman" w:cs="Calibri"/>
                <w:b/>
                <w:kern w:val="2"/>
                <w:szCs w:val="22"/>
                <w:lang w:eastAsia="zh-CN"/>
              </w:rPr>
              <w:t>, Alt1</w:t>
            </w:r>
          </w:p>
        </w:tc>
        <w:tc>
          <w:tcPr>
            <w:tcW w:w="1475" w:type="pct"/>
            <w:vAlign w:val="center"/>
          </w:tcPr>
          <w:p w14:paraId="3B0BE1A8" w14:textId="5D7A4F3B" w:rsidR="00F459C3" w:rsidRPr="00606760" w:rsidRDefault="00B47443" w:rsidP="00F459C3">
            <w:pPr>
              <w:rPr>
                <w:rFonts w:ascii="Times New Roman" w:eastAsia="等线" w:hAnsi="Times New Roman"/>
                <w:color w:val="FF0000"/>
                <w:lang w:eastAsia="zh-CN"/>
              </w:rPr>
            </w:pPr>
            <w:r>
              <w:rPr>
                <w:rFonts w:ascii="Times New Roman" w:eastAsia="等线" w:hAnsi="Times New Roman"/>
                <w:color w:val="FF0000"/>
                <w:lang w:eastAsia="zh-CN"/>
              </w:rPr>
              <w:t>1.5</w:t>
            </w:r>
            <w:r w:rsidR="00B637F7" w:rsidRPr="00971808">
              <w:rPr>
                <w:rFonts w:ascii="Times New Roman" w:eastAsia="等线" w:hAnsi="Times New Roman"/>
                <w:color w:val="FF0000"/>
                <w:lang w:eastAsia="zh-CN"/>
              </w:rPr>
              <w:t>%</w:t>
            </w:r>
          </w:p>
        </w:tc>
        <w:tc>
          <w:tcPr>
            <w:tcW w:w="1347" w:type="pct"/>
            <w:vAlign w:val="center"/>
          </w:tcPr>
          <w:p w14:paraId="51DCBF73" w14:textId="2B595FBA" w:rsidR="00F459C3" w:rsidRPr="00606760" w:rsidRDefault="00B637F7" w:rsidP="00F459C3">
            <w:pPr>
              <w:rPr>
                <w:rFonts w:ascii="Times New Roman" w:eastAsia="等线" w:hAnsi="Times New Roman"/>
                <w:color w:val="FF0000"/>
              </w:rPr>
            </w:pPr>
            <w:r w:rsidRPr="009C6A75">
              <w:rPr>
                <w:rFonts w:ascii="Times New Roman" w:eastAsia="等线" w:hAnsi="Times New Roman"/>
                <w:color w:val="FF0000"/>
                <w:lang w:eastAsia="zh-CN"/>
              </w:rPr>
              <w:t>0.</w:t>
            </w:r>
            <w:r w:rsidR="00B47443">
              <w:rPr>
                <w:rFonts w:ascii="Times New Roman" w:eastAsia="等线" w:hAnsi="Times New Roman"/>
                <w:color w:val="FF0000"/>
                <w:lang w:eastAsia="zh-CN"/>
              </w:rPr>
              <w:t>125</w:t>
            </w:r>
            <w:r w:rsidRPr="009C6A75">
              <w:rPr>
                <w:rFonts w:ascii="Times New Roman" w:eastAsia="等线" w:hAnsi="Times New Roman"/>
                <w:color w:val="FF0000"/>
                <w:lang w:eastAsia="zh-CN"/>
              </w:rPr>
              <w:t>%</w:t>
            </w:r>
          </w:p>
        </w:tc>
      </w:tr>
      <w:tr w:rsidR="00980E1C" w:rsidRPr="00980E1C" w14:paraId="616843F2" w14:textId="77777777" w:rsidTr="00ED634C">
        <w:trPr>
          <w:trHeight w:val="246"/>
          <w:jc w:val="center"/>
        </w:trPr>
        <w:tc>
          <w:tcPr>
            <w:tcW w:w="2178" w:type="pct"/>
          </w:tcPr>
          <w:p w14:paraId="6F9427E8" w14:textId="3CC7668E" w:rsidR="005F732E" w:rsidRPr="00823576" w:rsidRDefault="005F732E" w:rsidP="00F459C3">
            <w:pPr>
              <w:rPr>
                <w:rFonts w:ascii="Times New Roman" w:eastAsia="等线" w:hAnsi="Times New Roman"/>
                <w:b/>
                <w:lang w:eastAsia="zh-CN"/>
              </w:rPr>
            </w:pPr>
            <w:r w:rsidRPr="00823576">
              <w:rPr>
                <w:rFonts w:ascii="Times New Roman" w:eastAsia="等线" w:hAnsi="Times New Roman"/>
                <w:b/>
                <w:lang w:eastAsia="zh-CN"/>
              </w:rPr>
              <w:t xml:space="preserve">100MHz, </w:t>
            </w:r>
            <w:r w:rsidRPr="00823576">
              <w:rPr>
                <w:rFonts w:ascii="Times New Roman" w:eastAsia="Calibri" w:hAnsi="Times New Roman" w:cs="Calibri"/>
                <w:b/>
                <w:kern w:val="2"/>
                <w:lang w:eastAsia="zh-CN"/>
              </w:rPr>
              <w:t>30KHz SCS, Alt2</w:t>
            </w:r>
          </w:p>
        </w:tc>
        <w:tc>
          <w:tcPr>
            <w:tcW w:w="1475" w:type="pct"/>
            <w:vAlign w:val="center"/>
          </w:tcPr>
          <w:p w14:paraId="21CBDBA1" w14:textId="67FD2D37" w:rsidR="005F732E" w:rsidRPr="00606760" w:rsidRDefault="00F5442C" w:rsidP="00F459C3">
            <w:pPr>
              <w:rPr>
                <w:rFonts w:ascii="Times New Roman" w:eastAsia="等线" w:hAnsi="Times New Roman"/>
                <w:color w:val="FF0000"/>
                <w:lang w:eastAsia="zh-CN"/>
              </w:rPr>
            </w:pPr>
            <w:r>
              <w:rPr>
                <w:rFonts w:ascii="Times New Roman" w:eastAsia="等线" w:hAnsi="Times New Roman"/>
                <w:color w:val="FF0000"/>
                <w:lang w:eastAsia="zh-CN"/>
              </w:rPr>
              <w:t>6.0</w:t>
            </w:r>
            <w:r>
              <w:rPr>
                <w:rFonts w:ascii="Times New Roman" w:eastAsia="等线" w:hAnsi="Times New Roman" w:hint="eastAsia"/>
                <w:color w:val="FF0000"/>
                <w:lang w:eastAsia="zh-CN"/>
              </w:rPr>
              <w:t>%</w:t>
            </w:r>
          </w:p>
        </w:tc>
        <w:tc>
          <w:tcPr>
            <w:tcW w:w="1347" w:type="pct"/>
            <w:vAlign w:val="center"/>
          </w:tcPr>
          <w:p w14:paraId="24B57C24" w14:textId="5C0FAE38" w:rsidR="005F732E" w:rsidRPr="00606760" w:rsidRDefault="00F5442C" w:rsidP="00F459C3">
            <w:pPr>
              <w:rPr>
                <w:rFonts w:ascii="Times New Roman" w:eastAsia="等线" w:hAnsi="Times New Roman"/>
                <w:color w:val="FF0000"/>
                <w:lang w:eastAsia="zh-CN"/>
              </w:rPr>
            </w:pPr>
            <w:r>
              <w:rPr>
                <w:rFonts w:ascii="Times New Roman" w:eastAsia="等线" w:hAnsi="Times New Roman"/>
                <w:color w:val="FF0000"/>
                <w:lang w:eastAsia="zh-CN"/>
              </w:rPr>
              <w:t>0.5</w:t>
            </w:r>
            <w:r>
              <w:rPr>
                <w:rFonts w:ascii="Times New Roman" w:eastAsia="等线" w:hAnsi="Times New Roman" w:hint="eastAsia"/>
                <w:color w:val="FF0000"/>
                <w:lang w:eastAsia="zh-CN"/>
              </w:rPr>
              <w:t>%</w:t>
            </w:r>
          </w:p>
        </w:tc>
      </w:tr>
    </w:tbl>
    <w:p w14:paraId="07F81DBC" w14:textId="77777777" w:rsidR="00F459C3" w:rsidRPr="00606760" w:rsidRDefault="00F459C3" w:rsidP="00453F4B">
      <w:pPr>
        <w:spacing w:after="120" w:line="276" w:lineRule="auto"/>
        <w:jc w:val="both"/>
        <w:rPr>
          <w:rFonts w:ascii="Times New Roman" w:eastAsiaTheme="minorEastAsia" w:hAnsi="Times New Roman"/>
          <w:b/>
          <w:color w:val="FF0000"/>
          <w:lang w:eastAsia="zh-CN"/>
        </w:rPr>
      </w:pPr>
    </w:p>
    <w:p w14:paraId="101DA7DE" w14:textId="541D8A46" w:rsidR="00C551B3" w:rsidRPr="009B19CB" w:rsidRDefault="000137E3" w:rsidP="005E216B">
      <w:pPr>
        <w:spacing w:after="120" w:line="276" w:lineRule="auto"/>
        <w:jc w:val="both"/>
        <w:rPr>
          <w:rFonts w:ascii="Times New Roman" w:eastAsiaTheme="minorEastAsia" w:hAnsi="Times New Roman"/>
          <w:b/>
          <w:lang w:eastAsia="zh-CN"/>
        </w:rPr>
      </w:pPr>
      <w:bookmarkStart w:id="128" w:name="_Ref127562006"/>
      <w:bookmarkStart w:id="129" w:name="_Ref135414715"/>
      <w:bookmarkStart w:id="130" w:name="_Ref135067231"/>
      <w:bookmarkStart w:id="131" w:name="_Ref131796734"/>
      <w:r w:rsidRPr="009B19CB">
        <w:rPr>
          <w:rFonts w:ascii="Times New Roman" w:eastAsiaTheme="minorEastAsia" w:hAnsi="Times New Roman"/>
          <w:b/>
          <w:lang w:eastAsia="zh-CN"/>
        </w:rPr>
        <w:t>Observation</w:t>
      </w:r>
      <w:r w:rsidR="00054DE0" w:rsidRPr="009B19CB">
        <w:rPr>
          <w:rFonts w:ascii="Times New Roman" w:eastAsiaTheme="minorEastAsia" w:hAnsi="Times New Roman"/>
          <w:b/>
          <w:lang w:eastAsia="zh-CN"/>
        </w:rPr>
        <w:t xml:space="preserve"> </w:t>
      </w:r>
      <w:r w:rsidR="00A66738" w:rsidRPr="00C82CA2">
        <w:rPr>
          <w:rFonts w:ascii="Times New Roman" w:eastAsia="等线" w:hAnsi="Times New Roman"/>
          <w:b/>
          <w:szCs w:val="20"/>
          <w:lang w:val="en-GB" w:eastAsia="zh-CN"/>
        </w:rPr>
        <w:fldChar w:fldCharType="begin"/>
      </w:r>
      <w:r w:rsidR="00A66738" w:rsidRPr="009B19CB">
        <w:rPr>
          <w:rFonts w:ascii="Times New Roman" w:eastAsia="等线" w:hAnsi="Times New Roman"/>
          <w:b/>
          <w:szCs w:val="20"/>
          <w:lang w:val="en-GB" w:eastAsia="zh-CN"/>
        </w:rPr>
        <w:instrText xml:space="preserve"> SEQ Observation \* ARABIC </w:instrText>
      </w:r>
      <w:r w:rsidR="00A66738" w:rsidRPr="00C82CA2">
        <w:rPr>
          <w:rFonts w:ascii="Times New Roman" w:eastAsia="等线" w:hAnsi="Times New Roman"/>
          <w:b/>
          <w:szCs w:val="20"/>
          <w:lang w:val="en-GB" w:eastAsia="zh-CN"/>
        </w:rPr>
        <w:fldChar w:fldCharType="separate"/>
      </w:r>
      <w:r w:rsidR="00DC6998" w:rsidRPr="00606760">
        <w:rPr>
          <w:rFonts w:ascii="Times New Roman" w:eastAsia="等线" w:hAnsi="Times New Roman"/>
          <w:b/>
          <w:szCs w:val="20"/>
          <w:lang w:val="en-GB" w:eastAsia="zh-CN"/>
        </w:rPr>
        <w:t>31</w:t>
      </w:r>
      <w:r w:rsidR="00A66738" w:rsidRPr="00C82CA2">
        <w:rPr>
          <w:rFonts w:ascii="Times New Roman" w:eastAsia="等线" w:hAnsi="Times New Roman"/>
          <w:b/>
          <w:szCs w:val="20"/>
          <w:lang w:val="en-GB" w:eastAsia="zh-CN"/>
        </w:rPr>
        <w:fldChar w:fldCharType="end"/>
      </w:r>
      <w:r w:rsidR="00054DE0" w:rsidRPr="009B19CB">
        <w:rPr>
          <w:rFonts w:ascii="Times New Roman" w:eastAsiaTheme="minorEastAsia" w:hAnsi="Times New Roman"/>
          <w:b/>
          <w:lang w:eastAsia="zh-CN"/>
        </w:rPr>
        <w:t xml:space="preserve">: </w:t>
      </w:r>
      <w:bookmarkEnd w:id="119"/>
      <w:bookmarkEnd w:id="128"/>
      <w:r w:rsidR="00DF1880" w:rsidRPr="00606760">
        <w:rPr>
          <w:rFonts w:ascii="Times New Roman" w:eastAsiaTheme="minorEastAsia" w:hAnsi="Times New Roman"/>
          <w:b/>
          <w:lang w:eastAsia="zh-CN"/>
        </w:rPr>
        <w:t>For RRC IDLE/INACTIVE mode, the upper bound of resource overhead used for LP-WUS is less than 1% for 100MHz system BW or less than 4% for 20MHz system BW even in highest UE connection density for both IoT and eMBB cases.</w:t>
      </w:r>
      <w:bookmarkEnd w:id="129"/>
      <w:r w:rsidR="00DF1880" w:rsidRPr="00606760" w:rsidDel="00DF1880">
        <w:rPr>
          <w:rFonts w:ascii="Times New Roman" w:eastAsiaTheme="minorEastAsia" w:hAnsi="Times New Roman"/>
          <w:b/>
          <w:lang w:eastAsia="zh-CN"/>
        </w:rPr>
        <w:t xml:space="preserve"> </w:t>
      </w:r>
      <w:bookmarkEnd w:id="130"/>
    </w:p>
    <w:p w14:paraId="7DA1053A" w14:textId="77777777" w:rsidR="0023470C" w:rsidRDefault="00805258" w:rsidP="0023470C">
      <w:pPr>
        <w:spacing w:after="120" w:line="276" w:lineRule="auto"/>
        <w:jc w:val="both"/>
        <w:rPr>
          <w:rFonts w:ascii="Times New Roman" w:eastAsiaTheme="minorEastAsia" w:hAnsi="Times New Roman"/>
          <w:b/>
          <w:color w:val="000000" w:themeColor="text1"/>
        </w:rPr>
      </w:pPr>
      <w:bookmarkStart w:id="132" w:name="_Ref135067233"/>
      <w:r w:rsidRPr="00606760">
        <w:rPr>
          <w:rFonts w:ascii="Times New Roman" w:eastAsiaTheme="minorEastAsia" w:hAnsi="Times New Roman"/>
          <w:b/>
          <w:color w:val="000000" w:themeColor="text1"/>
          <w:lang w:eastAsia="zh-CN"/>
        </w:rPr>
        <w:t xml:space="preserve">Observation </w:t>
      </w:r>
      <w:r w:rsidR="006924CF" w:rsidRPr="00606760">
        <w:rPr>
          <w:rFonts w:ascii="Times New Roman" w:eastAsia="等线" w:hAnsi="Times New Roman"/>
          <w:b/>
          <w:color w:val="000000" w:themeColor="text1"/>
          <w:szCs w:val="20"/>
          <w:lang w:val="en-GB" w:eastAsia="zh-CN"/>
        </w:rPr>
        <w:fldChar w:fldCharType="begin"/>
      </w:r>
      <w:r w:rsidR="006924CF" w:rsidRPr="00606760">
        <w:rPr>
          <w:rFonts w:ascii="Times New Roman" w:eastAsia="等线" w:hAnsi="Times New Roman"/>
          <w:b/>
          <w:color w:val="000000" w:themeColor="text1"/>
          <w:szCs w:val="20"/>
          <w:lang w:val="en-GB" w:eastAsia="zh-CN"/>
        </w:rPr>
        <w:instrText xml:space="preserve"> SEQ Observation \* ARABIC </w:instrText>
      </w:r>
      <w:r w:rsidR="006924CF" w:rsidRPr="00606760">
        <w:rPr>
          <w:rFonts w:ascii="Times New Roman" w:eastAsia="等线" w:hAnsi="Times New Roman"/>
          <w:b/>
          <w:color w:val="000000" w:themeColor="text1"/>
          <w:szCs w:val="20"/>
          <w:lang w:val="en-GB" w:eastAsia="zh-CN"/>
        </w:rPr>
        <w:fldChar w:fldCharType="separate"/>
      </w:r>
      <w:r w:rsidR="003810E8">
        <w:rPr>
          <w:rFonts w:ascii="Times New Roman" w:eastAsia="等线" w:hAnsi="Times New Roman"/>
          <w:b/>
          <w:noProof/>
          <w:color w:val="000000" w:themeColor="text1"/>
          <w:szCs w:val="20"/>
          <w:lang w:val="en-GB" w:eastAsia="zh-CN"/>
        </w:rPr>
        <w:t>32</w:t>
      </w:r>
      <w:r w:rsidR="006924CF" w:rsidRPr="00606760">
        <w:rPr>
          <w:rFonts w:ascii="Times New Roman" w:eastAsia="等线" w:hAnsi="Times New Roman"/>
          <w:b/>
          <w:color w:val="000000" w:themeColor="text1"/>
          <w:szCs w:val="20"/>
          <w:lang w:val="en-GB" w:eastAsia="zh-CN"/>
        </w:rPr>
        <w:fldChar w:fldCharType="end"/>
      </w:r>
      <w:r w:rsidRPr="00606760">
        <w:rPr>
          <w:rFonts w:ascii="Times New Roman" w:eastAsiaTheme="minorEastAsia" w:hAnsi="Times New Roman"/>
          <w:b/>
          <w:color w:val="000000" w:themeColor="text1"/>
          <w:lang w:eastAsia="zh-CN"/>
        </w:rPr>
        <w:t xml:space="preserve">: </w:t>
      </w:r>
      <w:r w:rsidR="00500F99" w:rsidRPr="00606760">
        <w:rPr>
          <w:rFonts w:ascii="Times New Roman" w:eastAsiaTheme="minorEastAsia" w:hAnsi="Times New Roman"/>
          <w:b/>
          <w:color w:val="000000" w:themeColor="text1"/>
          <w:lang w:eastAsia="zh-CN"/>
        </w:rPr>
        <w:t xml:space="preserve">For </w:t>
      </w:r>
      <w:r w:rsidR="000153D5" w:rsidRPr="00606760">
        <w:rPr>
          <w:rFonts w:ascii="Times New Roman" w:eastAsiaTheme="minorEastAsia" w:hAnsi="Times New Roman"/>
          <w:b/>
          <w:color w:val="000000" w:themeColor="text1"/>
          <w:lang w:eastAsia="zh-CN"/>
        </w:rPr>
        <w:t xml:space="preserve">RRC </w:t>
      </w:r>
      <w:r w:rsidR="00500F99" w:rsidRPr="00606760">
        <w:rPr>
          <w:rFonts w:ascii="Times New Roman" w:eastAsiaTheme="minorEastAsia" w:hAnsi="Times New Roman"/>
          <w:b/>
          <w:color w:val="000000" w:themeColor="text1"/>
          <w:lang w:eastAsia="zh-CN"/>
        </w:rPr>
        <w:t xml:space="preserve">CONNECTED mode, </w:t>
      </w:r>
      <w:r w:rsidR="0023470C" w:rsidRPr="0023470C">
        <w:rPr>
          <w:rFonts w:ascii="Times New Roman" w:eastAsiaTheme="minorEastAsia" w:hAnsi="Times New Roman"/>
          <w:b/>
          <w:color w:val="000000" w:themeColor="text1"/>
        </w:rPr>
        <w:t>t</w:t>
      </w:r>
      <w:r w:rsidR="00500F99" w:rsidRPr="0023470C">
        <w:rPr>
          <w:rFonts w:ascii="Times New Roman" w:eastAsiaTheme="minorEastAsia" w:hAnsi="Times New Roman"/>
          <w:b/>
          <w:color w:val="000000" w:themeColor="text1"/>
        </w:rPr>
        <w:t>he resource overhead of LP-WUS is</w:t>
      </w:r>
    </w:p>
    <w:p w14:paraId="65F5757A" w14:textId="7C261F7D" w:rsidR="007E3AF9" w:rsidRPr="0023470C" w:rsidRDefault="009A43A6" w:rsidP="0023470C">
      <w:pPr>
        <w:pStyle w:val="af0"/>
        <w:numPr>
          <w:ilvl w:val="0"/>
          <w:numId w:val="68"/>
        </w:numPr>
        <w:spacing w:after="120" w:line="276" w:lineRule="auto"/>
        <w:ind w:firstLineChars="0"/>
        <w:rPr>
          <w:rFonts w:ascii="Times New Roman" w:eastAsiaTheme="minorEastAsia" w:hAnsi="Times New Roman"/>
          <w:b/>
          <w:color w:val="000000" w:themeColor="text1"/>
        </w:rPr>
      </w:pPr>
      <w:r>
        <w:rPr>
          <w:rFonts w:ascii="Times New Roman" w:eastAsiaTheme="minorEastAsia" w:hAnsi="Times New Roman"/>
          <w:b/>
          <w:color w:val="000000" w:themeColor="text1"/>
        </w:rPr>
        <w:t>L</w:t>
      </w:r>
      <w:r w:rsidR="00500F99" w:rsidRPr="0023470C">
        <w:rPr>
          <w:rFonts w:ascii="Times New Roman" w:eastAsiaTheme="minorEastAsia" w:hAnsi="Times New Roman"/>
          <w:b/>
          <w:color w:val="000000" w:themeColor="text1"/>
        </w:rPr>
        <w:t xml:space="preserve">ess than </w:t>
      </w:r>
      <w:r w:rsidR="00B637F7" w:rsidRPr="0023470C">
        <w:rPr>
          <w:rFonts w:ascii="Times New Roman" w:eastAsiaTheme="minorEastAsia" w:hAnsi="Times New Roman"/>
          <w:b/>
          <w:color w:val="FF0000"/>
        </w:rPr>
        <w:t>6</w:t>
      </w:r>
      <w:r w:rsidR="00500F99" w:rsidRPr="0023470C">
        <w:rPr>
          <w:rFonts w:ascii="Times New Roman" w:eastAsiaTheme="minorEastAsia" w:hAnsi="Times New Roman"/>
          <w:b/>
          <w:color w:val="FF0000"/>
        </w:rPr>
        <w:t>%</w:t>
      </w:r>
      <w:r w:rsidR="00500F99" w:rsidRPr="0023470C">
        <w:rPr>
          <w:rFonts w:ascii="Times New Roman" w:eastAsiaTheme="minorEastAsia" w:hAnsi="Times New Roman"/>
          <w:b/>
          <w:color w:val="000000" w:themeColor="text1"/>
        </w:rPr>
        <w:t xml:space="preserve"> </w:t>
      </w:r>
      <w:r w:rsidR="0023470C">
        <w:rPr>
          <w:rFonts w:ascii="Times New Roman" w:eastAsiaTheme="minorEastAsia" w:hAnsi="Times New Roman"/>
          <w:b/>
          <w:color w:val="000000" w:themeColor="text1"/>
        </w:rPr>
        <w:t>in the cell with maximum XR capacity, i.e. 10 users</w:t>
      </w:r>
      <w:r w:rsidR="00500F99" w:rsidRPr="0023470C">
        <w:rPr>
          <w:rFonts w:ascii="Times New Roman" w:eastAsiaTheme="minorEastAsia" w:hAnsi="Times New Roman"/>
          <w:b/>
          <w:color w:val="000000" w:themeColor="text1"/>
        </w:rPr>
        <w:t>.</w:t>
      </w:r>
      <w:bookmarkEnd w:id="131"/>
      <w:bookmarkEnd w:id="132"/>
    </w:p>
    <w:p w14:paraId="35FA2184" w14:textId="641E3E14" w:rsidR="0023470C" w:rsidRPr="009A43A6" w:rsidRDefault="009A43A6" w:rsidP="0023470C">
      <w:pPr>
        <w:pStyle w:val="af0"/>
        <w:numPr>
          <w:ilvl w:val="0"/>
          <w:numId w:val="57"/>
        </w:numPr>
        <w:spacing w:after="120" w:line="276" w:lineRule="auto"/>
        <w:ind w:firstLineChars="0"/>
        <w:rPr>
          <w:rFonts w:ascii="Times New Roman" w:eastAsiaTheme="minorEastAsia" w:hAnsi="Times New Roman"/>
          <w:b/>
          <w:color w:val="FF0000"/>
        </w:rPr>
      </w:pPr>
      <w:r w:rsidRPr="009A43A6">
        <w:rPr>
          <w:rFonts w:ascii="Times New Roman" w:eastAsiaTheme="minorEastAsia" w:hAnsi="Times New Roman"/>
          <w:b/>
          <w:color w:val="FF0000"/>
        </w:rPr>
        <w:t xml:space="preserve">Less than 0.5% in the cell </w:t>
      </w:r>
      <w:r>
        <w:rPr>
          <w:rFonts w:ascii="Times New Roman" w:eastAsiaTheme="minorEastAsia" w:hAnsi="Times New Roman"/>
          <w:b/>
          <w:color w:val="FF0000"/>
        </w:rPr>
        <w:t>with 10 users of FTP traffic</w:t>
      </w:r>
    </w:p>
    <w:tbl>
      <w:tblPr>
        <w:tblStyle w:val="afc"/>
        <w:tblW w:w="0" w:type="auto"/>
        <w:jc w:val="center"/>
        <w:tblLook w:val="04A0" w:firstRow="1" w:lastRow="0" w:firstColumn="1" w:lastColumn="0" w:noHBand="0" w:noVBand="1"/>
      </w:tblPr>
      <w:tblGrid>
        <w:gridCol w:w="2405"/>
        <w:gridCol w:w="1985"/>
        <w:gridCol w:w="2502"/>
        <w:gridCol w:w="2034"/>
      </w:tblGrid>
      <w:tr w:rsidR="00980E1C" w:rsidRPr="00980E1C" w14:paraId="1A35E5B5" w14:textId="77777777" w:rsidTr="00606760">
        <w:trPr>
          <w:trHeight w:val="258"/>
          <w:jc w:val="center"/>
        </w:trPr>
        <w:tc>
          <w:tcPr>
            <w:tcW w:w="2405" w:type="dxa"/>
            <w:vMerge w:val="restart"/>
            <w:vAlign w:val="center"/>
          </w:tcPr>
          <w:p w14:paraId="14A8BBAA" w14:textId="2D04EC06" w:rsidR="007E3AF9" w:rsidRPr="00091173" w:rsidRDefault="007E3AF9" w:rsidP="00586576">
            <w:pPr>
              <w:jc w:val="center"/>
              <w:rPr>
                <w:rFonts w:ascii="Times New Roman" w:eastAsia="等线" w:hAnsi="Times New Roman"/>
                <w:b/>
                <w:szCs w:val="20"/>
                <w:lang w:eastAsia="zh-CN"/>
              </w:rPr>
            </w:pPr>
            <w:r w:rsidRPr="00091173">
              <w:rPr>
                <w:rFonts w:ascii="Times New Roman" w:eastAsia="等线" w:hAnsi="Times New Roman"/>
                <w:b/>
                <w:szCs w:val="20"/>
                <w:lang w:eastAsia="zh-CN"/>
              </w:rPr>
              <w:t xml:space="preserve">Resource overhead ratio, </w:t>
            </w:r>
            <w:r w:rsidRPr="00091173">
              <w:rPr>
                <w:rFonts w:ascii="Times New Roman" w:eastAsia="等线" w:hAnsi="Times New Roman"/>
                <w:i/>
                <w:szCs w:val="20"/>
                <w:lang w:eastAsia="zh-CN"/>
              </w:rPr>
              <w:t>R</w:t>
            </w:r>
            <w:r w:rsidR="006A1C57" w:rsidRPr="00091173">
              <w:rPr>
                <w:rFonts w:ascii="Times New Roman" w:eastAsia="等线" w:hAnsi="Times New Roman"/>
                <w:i/>
                <w:szCs w:val="20"/>
                <w:vertAlign w:val="subscript"/>
                <w:lang w:eastAsia="zh-CN"/>
              </w:rPr>
              <w:t>LP-WUS</w:t>
            </w:r>
          </w:p>
        </w:tc>
        <w:tc>
          <w:tcPr>
            <w:tcW w:w="1985" w:type="dxa"/>
            <w:vMerge w:val="restart"/>
            <w:vAlign w:val="center"/>
          </w:tcPr>
          <w:p w14:paraId="28342347" w14:textId="77777777" w:rsidR="007E3AF9" w:rsidRPr="00091173" w:rsidRDefault="007E3AF9" w:rsidP="00586576">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Idle/inactive mode</w:t>
            </w:r>
          </w:p>
        </w:tc>
        <w:tc>
          <w:tcPr>
            <w:tcW w:w="4536" w:type="dxa"/>
            <w:gridSpan w:val="2"/>
            <w:vAlign w:val="center"/>
          </w:tcPr>
          <w:p w14:paraId="733A2F4F" w14:textId="77777777" w:rsidR="007E3AF9" w:rsidRPr="00091173" w:rsidRDefault="007E3AF9" w:rsidP="00606760">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Connected mode</w:t>
            </w:r>
          </w:p>
        </w:tc>
      </w:tr>
      <w:tr w:rsidR="00980E1C" w:rsidRPr="00980E1C" w14:paraId="0B4F5879" w14:textId="77777777" w:rsidTr="00606760">
        <w:trPr>
          <w:trHeight w:val="258"/>
          <w:jc w:val="center"/>
        </w:trPr>
        <w:tc>
          <w:tcPr>
            <w:tcW w:w="2405" w:type="dxa"/>
            <w:vMerge/>
          </w:tcPr>
          <w:p w14:paraId="20BA1BE9" w14:textId="77777777" w:rsidR="007E3AF9" w:rsidRPr="00091173" w:rsidRDefault="007E3AF9" w:rsidP="00586576">
            <w:pPr>
              <w:jc w:val="center"/>
              <w:rPr>
                <w:rFonts w:ascii="Times New Roman" w:eastAsia="等线" w:hAnsi="Times New Roman"/>
                <w:b/>
                <w:szCs w:val="20"/>
                <w:lang w:eastAsia="zh-CN"/>
              </w:rPr>
            </w:pPr>
          </w:p>
        </w:tc>
        <w:tc>
          <w:tcPr>
            <w:tcW w:w="1985" w:type="dxa"/>
            <w:vMerge/>
          </w:tcPr>
          <w:p w14:paraId="1ECD743E" w14:textId="77777777" w:rsidR="007E3AF9" w:rsidRPr="00091173" w:rsidRDefault="007E3AF9" w:rsidP="00586576">
            <w:pPr>
              <w:rPr>
                <w:rFonts w:ascii="Times New Roman" w:eastAsia="等线" w:hAnsi="Times New Roman"/>
                <w:b/>
                <w:szCs w:val="20"/>
                <w:lang w:eastAsia="zh-CN"/>
              </w:rPr>
            </w:pPr>
          </w:p>
        </w:tc>
        <w:tc>
          <w:tcPr>
            <w:tcW w:w="2502" w:type="dxa"/>
          </w:tcPr>
          <w:p w14:paraId="4AF123A6" w14:textId="2731AD5B" w:rsidR="007E3AF9" w:rsidRPr="00091173"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XR traffic</w:t>
            </w:r>
            <w:r w:rsidR="009B19CB">
              <w:rPr>
                <w:rFonts w:ascii="Times New Roman" w:eastAsia="等线" w:hAnsi="Times New Roman"/>
                <w:b/>
                <w:szCs w:val="20"/>
                <w:lang w:eastAsia="zh-CN"/>
              </w:rPr>
              <w:t xml:space="preserve"> </w:t>
            </w:r>
            <w:r w:rsidR="009B19CB">
              <w:rPr>
                <w:rFonts w:ascii="Times New Roman" w:eastAsia="等线" w:hAnsi="Times New Roman"/>
                <w:b/>
                <w:color w:val="FF0000"/>
                <w:szCs w:val="20"/>
                <w:lang w:eastAsia="zh-CN"/>
              </w:rPr>
              <w:t>(10 users per cell, Maximum capacity)</w:t>
            </w:r>
          </w:p>
        </w:tc>
        <w:tc>
          <w:tcPr>
            <w:tcW w:w="2034" w:type="dxa"/>
          </w:tcPr>
          <w:p w14:paraId="4E40D900" w14:textId="77777777" w:rsidR="007E3AF9"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 xml:space="preserve">eMBB </w:t>
            </w:r>
            <w:r w:rsidR="007678DF" w:rsidRPr="00091173">
              <w:rPr>
                <w:rFonts w:ascii="Times New Roman" w:eastAsia="等线" w:hAnsi="Times New Roman"/>
                <w:b/>
                <w:szCs w:val="20"/>
                <w:lang w:eastAsia="zh-CN"/>
              </w:rPr>
              <w:t xml:space="preserve">FTP </w:t>
            </w:r>
            <w:r w:rsidRPr="00091173">
              <w:rPr>
                <w:rFonts w:ascii="Times New Roman" w:eastAsia="等线" w:hAnsi="Times New Roman"/>
                <w:b/>
                <w:szCs w:val="20"/>
                <w:lang w:eastAsia="zh-CN"/>
              </w:rPr>
              <w:t>traffic</w:t>
            </w:r>
          </w:p>
          <w:p w14:paraId="1FF168D4" w14:textId="24D3CEB3" w:rsidR="007E3AF9" w:rsidRPr="00091173" w:rsidRDefault="009B19CB" w:rsidP="00586576">
            <w:pPr>
              <w:rPr>
                <w:rFonts w:ascii="Times New Roman" w:eastAsia="等线" w:hAnsi="Times New Roman"/>
                <w:b/>
                <w:szCs w:val="20"/>
                <w:lang w:eastAsia="zh-CN"/>
              </w:rPr>
            </w:pPr>
            <w:r>
              <w:rPr>
                <w:rFonts w:ascii="Times New Roman" w:eastAsia="等线" w:hAnsi="Times New Roman"/>
                <w:b/>
                <w:color w:val="FF0000"/>
                <w:szCs w:val="20"/>
                <w:lang w:eastAsia="zh-CN"/>
              </w:rPr>
              <w:t>(10 users per cell)</w:t>
            </w:r>
          </w:p>
        </w:tc>
      </w:tr>
      <w:tr w:rsidR="00980E1C" w:rsidRPr="00980E1C" w14:paraId="4AD53D9B" w14:textId="77777777" w:rsidTr="00606760">
        <w:trPr>
          <w:trHeight w:val="258"/>
          <w:jc w:val="center"/>
        </w:trPr>
        <w:tc>
          <w:tcPr>
            <w:tcW w:w="2405" w:type="dxa"/>
          </w:tcPr>
          <w:p w14:paraId="7E01CA0F" w14:textId="77777777" w:rsidR="007E3AF9" w:rsidRPr="00091173" w:rsidRDefault="007E3AF9" w:rsidP="00586576">
            <w:pPr>
              <w:rPr>
                <w:rFonts w:ascii="Times New Roman" w:eastAsia="等线" w:hAnsi="Times New Roman"/>
                <w:b/>
                <w:szCs w:val="20"/>
                <w:lang w:eastAsia="zh-CN"/>
              </w:rPr>
            </w:pPr>
            <w:r w:rsidRPr="00091173">
              <w:rPr>
                <w:rFonts w:ascii="Times New Roman" w:eastAsia="等线" w:hAnsi="Times New Roman"/>
                <w:b/>
                <w:szCs w:val="20"/>
                <w:lang w:eastAsia="zh-CN"/>
              </w:rPr>
              <w:t xml:space="preserve">20MHz, </w:t>
            </w:r>
            <w:r w:rsidRPr="00091173">
              <w:rPr>
                <w:rFonts w:ascii="Times New Roman" w:eastAsia="Calibri" w:hAnsi="Times New Roman" w:cs="Calibri"/>
                <w:b/>
                <w:kern w:val="2"/>
                <w:szCs w:val="22"/>
                <w:lang w:eastAsia="zh-CN"/>
              </w:rPr>
              <w:t>30KHz SCS</w:t>
            </w:r>
          </w:p>
        </w:tc>
        <w:tc>
          <w:tcPr>
            <w:tcW w:w="1985" w:type="dxa"/>
          </w:tcPr>
          <w:p w14:paraId="25B192D1" w14:textId="2E934A08" w:rsidR="007E3AF9" w:rsidRPr="00091173" w:rsidRDefault="00091173" w:rsidP="00586576">
            <w:pPr>
              <w:rPr>
                <w:rFonts w:ascii="Times New Roman" w:eastAsia="等线" w:hAnsi="Times New Roman"/>
                <w:lang w:eastAsia="zh-CN"/>
              </w:rPr>
            </w:pPr>
            <w:r w:rsidRPr="00091173">
              <w:rPr>
                <w:rFonts w:ascii="Times New Roman" w:eastAsiaTheme="minorEastAsia" w:hAnsi="Times New Roman"/>
                <w:lang w:eastAsia="zh-CN"/>
              </w:rPr>
              <w:t>0.07% ~ 3.93%</w:t>
            </w:r>
          </w:p>
        </w:tc>
        <w:tc>
          <w:tcPr>
            <w:tcW w:w="2502" w:type="dxa"/>
            <w:vAlign w:val="bottom"/>
          </w:tcPr>
          <w:p w14:paraId="285A2F06" w14:textId="77777777" w:rsidR="007E3AF9" w:rsidRPr="00606760" w:rsidRDefault="007E3AF9" w:rsidP="00586576">
            <w:pPr>
              <w:rPr>
                <w:rFonts w:ascii="Times New Roman" w:eastAsia="等线" w:hAnsi="Times New Roman"/>
                <w:color w:val="FF0000"/>
                <w:szCs w:val="20"/>
                <w:lang w:eastAsia="zh-CN"/>
              </w:rPr>
            </w:pPr>
            <w:r w:rsidRPr="00606760">
              <w:rPr>
                <w:rFonts w:ascii="Times New Roman" w:eastAsia="等线" w:hAnsi="Times New Roman"/>
                <w:color w:val="FF0000"/>
                <w:szCs w:val="20"/>
              </w:rPr>
              <w:t>-</w:t>
            </w:r>
          </w:p>
        </w:tc>
        <w:tc>
          <w:tcPr>
            <w:tcW w:w="2034" w:type="dxa"/>
          </w:tcPr>
          <w:p w14:paraId="26CABD84" w14:textId="77777777" w:rsidR="007E3AF9" w:rsidRPr="00606760" w:rsidRDefault="007E3AF9" w:rsidP="00586576">
            <w:pPr>
              <w:rPr>
                <w:rFonts w:ascii="Times New Roman" w:eastAsia="等线" w:hAnsi="Times New Roman"/>
                <w:color w:val="FF0000"/>
                <w:szCs w:val="20"/>
              </w:rPr>
            </w:pPr>
            <w:r w:rsidRPr="00606760">
              <w:rPr>
                <w:rFonts w:ascii="Times New Roman" w:eastAsia="等线" w:hAnsi="Times New Roman"/>
                <w:color w:val="FF0000"/>
                <w:szCs w:val="20"/>
              </w:rPr>
              <w:t>-</w:t>
            </w:r>
          </w:p>
        </w:tc>
      </w:tr>
      <w:tr w:rsidR="00980E1C" w:rsidRPr="00980E1C" w14:paraId="50B1B14B" w14:textId="77777777" w:rsidTr="00606760">
        <w:trPr>
          <w:trHeight w:val="246"/>
          <w:jc w:val="center"/>
        </w:trPr>
        <w:tc>
          <w:tcPr>
            <w:tcW w:w="2405" w:type="dxa"/>
          </w:tcPr>
          <w:p w14:paraId="71A9362D" w14:textId="77777777" w:rsidR="00CD0393" w:rsidRPr="00091173" w:rsidRDefault="00CD0393" w:rsidP="00CD0393">
            <w:pPr>
              <w:rPr>
                <w:rFonts w:ascii="Times New Roman" w:eastAsia="等线" w:hAnsi="Times New Roman"/>
                <w:b/>
                <w:szCs w:val="20"/>
                <w:lang w:eastAsia="zh-CN"/>
              </w:rPr>
            </w:pPr>
            <w:r w:rsidRPr="00091173">
              <w:rPr>
                <w:rFonts w:ascii="Times New Roman" w:eastAsia="等线" w:hAnsi="Times New Roman"/>
                <w:b/>
                <w:szCs w:val="20"/>
                <w:lang w:eastAsia="zh-CN"/>
              </w:rPr>
              <w:t xml:space="preserve">100MHz, </w:t>
            </w:r>
            <w:r w:rsidRPr="00091173">
              <w:rPr>
                <w:rFonts w:ascii="Times New Roman" w:eastAsia="Calibri" w:hAnsi="Times New Roman" w:cs="Calibri"/>
                <w:b/>
                <w:kern w:val="2"/>
                <w:szCs w:val="22"/>
                <w:lang w:eastAsia="zh-CN"/>
              </w:rPr>
              <w:t>30KHz SCS</w:t>
            </w:r>
          </w:p>
        </w:tc>
        <w:tc>
          <w:tcPr>
            <w:tcW w:w="1985" w:type="dxa"/>
          </w:tcPr>
          <w:p w14:paraId="03905882" w14:textId="7E2A0D26" w:rsidR="00CD0393" w:rsidRPr="00091173" w:rsidRDefault="00091173" w:rsidP="00CD0393">
            <w:pPr>
              <w:rPr>
                <w:rFonts w:ascii="Times New Roman" w:eastAsia="等线" w:hAnsi="Times New Roman"/>
                <w:lang w:eastAsia="zh-CN"/>
              </w:rPr>
            </w:pPr>
            <w:r w:rsidRPr="00091173">
              <w:rPr>
                <w:rFonts w:ascii="Times New Roman" w:eastAsiaTheme="minorEastAsia" w:hAnsi="Times New Roman"/>
                <w:lang w:eastAsia="zh-CN"/>
              </w:rPr>
              <w:t>0.01% ~ 0.79 %</w:t>
            </w:r>
          </w:p>
        </w:tc>
        <w:tc>
          <w:tcPr>
            <w:tcW w:w="2502" w:type="dxa"/>
            <w:vAlign w:val="center"/>
          </w:tcPr>
          <w:p w14:paraId="53A025F4" w14:textId="29431CF4" w:rsidR="00CD0393" w:rsidRPr="00606760" w:rsidRDefault="00B47443" w:rsidP="00CD0393">
            <w:pPr>
              <w:rPr>
                <w:rFonts w:ascii="Times New Roman" w:eastAsia="等线" w:hAnsi="Times New Roman"/>
                <w:color w:val="FF0000"/>
                <w:lang w:eastAsia="zh-CN"/>
              </w:rPr>
            </w:pPr>
            <w:r>
              <w:rPr>
                <w:rFonts w:ascii="Times New Roman" w:eastAsia="等线" w:hAnsi="Times New Roman"/>
                <w:color w:val="FF0000"/>
              </w:rPr>
              <w:t>1.5</w:t>
            </w:r>
            <w:r w:rsidR="00E40421">
              <w:rPr>
                <w:rFonts w:ascii="Times New Roman" w:eastAsia="等线" w:hAnsi="Times New Roman" w:hint="eastAsia"/>
                <w:color w:val="FF0000"/>
                <w:lang w:eastAsia="zh-CN"/>
              </w:rPr>
              <w:t>%</w:t>
            </w:r>
            <w:r w:rsidR="00C137F8">
              <w:rPr>
                <w:rFonts w:ascii="Times New Roman" w:eastAsia="等线" w:hAnsi="Times New Roman" w:hint="eastAsia"/>
                <w:color w:val="FF0000"/>
                <w:lang w:eastAsia="zh-CN"/>
              </w:rPr>
              <w:t>~</w:t>
            </w:r>
            <w:r w:rsidR="00C137F8">
              <w:rPr>
                <w:rFonts w:ascii="Times New Roman" w:eastAsia="等线" w:hAnsi="Times New Roman"/>
                <w:color w:val="FF0000"/>
              </w:rPr>
              <w:t>6.0</w:t>
            </w:r>
            <w:r w:rsidR="00CD0393" w:rsidRPr="00606760">
              <w:rPr>
                <w:rFonts w:ascii="Times New Roman" w:eastAsia="等线" w:hAnsi="Times New Roman"/>
                <w:color w:val="FF0000"/>
              </w:rPr>
              <w:t>%</w:t>
            </w:r>
          </w:p>
        </w:tc>
        <w:tc>
          <w:tcPr>
            <w:tcW w:w="2034" w:type="dxa"/>
            <w:vAlign w:val="center"/>
          </w:tcPr>
          <w:p w14:paraId="41DCDA5B" w14:textId="24DBB000" w:rsidR="00CD0393" w:rsidRPr="00606760" w:rsidRDefault="00BA63AB" w:rsidP="00CD0393">
            <w:pPr>
              <w:rPr>
                <w:rFonts w:ascii="Times New Roman" w:eastAsia="等线" w:hAnsi="Times New Roman"/>
                <w:color w:val="FF0000"/>
              </w:rPr>
            </w:pPr>
            <w:r w:rsidRPr="00606760">
              <w:rPr>
                <w:rFonts w:ascii="Times New Roman" w:eastAsia="等线" w:hAnsi="Times New Roman"/>
                <w:color w:val="FF0000"/>
              </w:rPr>
              <w:t>0.</w:t>
            </w:r>
            <w:r w:rsidR="00B47443">
              <w:rPr>
                <w:rFonts w:ascii="Times New Roman" w:eastAsia="等线" w:hAnsi="Times New Roman"/>
                <w:color w:val="FF0000"/>
              </w:rPr>
              <w:t>125</w:t>
            </w:r>
            <w:r w:rsidR="00CD0393" w:rsidRPr="00606760">
              <w:rPr>
                <w:rFonts w:ascii="Times New Roman" w:eastAsia="等线" w:hAnsi="Times New Roman"/>
                <w:color w:val="FF0000"/>
              </w:rPr>
              <w:t>%</w:t>
            </w:r>
            <w:r w:rsidR="00C137F8">
              <w:rPr>
                <w:rFonts w:ascii="Times New Roman" w:eastAsia="等线" w:hAnsi="Times New Roman" w:hint="eastAsia"/>
                <w:color w:val="FF0000"/>
                <w:lang w:eastAsia="zh-CN"/>
              </w:rPr>
              <w:t>~</w:t>
            </w:r>
            <w:r w:rsidR="00C137F8">
              <w:rPr>
                <w:rFonts w:ascii="Times New Roman" w:eastAsia="等线" w:hAnsi="Times New Roman"/>
                <w:color w:val="FF0000"/>
              </w:rPr>
              <w:t>0.5</w:t>
            </w:r>
            <w:r w:rsidR="00C137F8">
              <w:rPr>
                <w:rFonts w:ascii="Times New Roman" w:eastAsia="等线" w:hAnsi="Times New Roman" w:hint="eastAsia"/>
                <w:color w:val="FF0000"/>
                <w:lang w:eastAsia="zh-CN"/>
              </w:rPr>
              <w:t>%</w:t>
            </w:r>
          </w:p>
        </w:tc>
      </w:tr>
    </w:tbl>
    <w:p w14:paraId="2F8C8817" w14:textId="784F1DAB" w:rsidR="007E3AF9" w:rsidRPr="00606760" w:rsidRDefault="007E3AF9" w:rsidP="0081663F">
      <w:pPr>
        <w:spacing w:after="120" w:line="276" w:lineRule="auto"/>
        <w:jc w:val="both"/>
        <w:rPr>
          <w:rFonts w:ascii="Times New Roman" w:eastAsiaTheme="minorEastAsia" w:hAnsi="Times New Roman"/>
          <w:b/>
          <w:color w:val="FF0000"/>
          <w:lang w:eastAsia="zh-CN"/>
        </w:rPr>
      </w:pPr>
    </w:p>
    <w:p w14:paraId="23853E7A" w14:textId="47098F81" w:rsidR="001D4DBF" w:rsidRPr="00980E1C" w:rsidRDefault="00F241BE" w:rsidP="000153D5">
      <w:pPr>
        <w:keepNext/>
        <w:keepLines/>
        <w:widowControl w:val="0"/>
        <w:numPr>
          <w:ilvl w:val="1"/>
          <w:numId w:val="5"/>
        </w:numPr>
        <w:spacing w:before="240" w:after="120"/>
        <w:outlineLvl w:val="1"/>
        <w:rPr>
          <w:rFonts w:ascii="Arial" w:eastAsia="微软雅黑" w:hAnsi="Arial" w:cs="Arial"/>
          <w:sz w:val="28"/>
          <w:szCs w:val="28"/>
          <w:lang w:eastAsia="zh-CN"/>
        </w:rPr>
      </w:pPr>
      <w:r w:rsidRPr="00980E1C">
        <w:rPr>
          <w:rFonts w:ascii="Arial" w:eastAsia="微软雅黑" w:hAnsi="Arial" w:cs="Arial"/>
          <w:sz w:val="28"/>
          <w:szCs w:val="28"/>
          <w:lang w:eastAsia="zh-CN"/>
        </w:rPr>
        <w:t>System resource overhead of LP-SS in RRC idle/inactive mode</w:t>
      </w:r>
    </w:p>
    <w:p w14:paraId="0DF6CAD1" w14:textId="67442CB6" w:rsidR="008E5FFA" w:rsidRPr="00980E1C" w:rsidRDefault="008E5FFA" w:rsidP="001D4DBF">
      <w:pPr>
        <w:pStyle w:val="a2"/>
        <w:spacing w:beforeLines="50" w:before="120"/>
        <w:rPr>
          <w:rFonts w:ascii="Times New Roman" w:eastAsiaTheme="minorEastAsia" w:hAnsi="Times New Roman"/>
          <w:lang w:eastAsia="zh-CN"/>
        </w:rPr>
      </w:pPr>
      <w:r w:rsidRPr="00980E1C">
        <w:rPr>
          <w:rFonts w:ascii="Times New Roman" w:eastAsiaTheme="minorEastAsia" w:hAnsi="Times New Roman" w:hint="eastAsia"/>
          <w:lang w:eastAsia="zh-CN"/>
        </w:rPr>
        <w:t>L</w:t>
      </w:r>
      <w:r w:rsidRPr="00980E1C">
        <w:rPr>
          <w:rFonts w:ascii="Times New Roman" w:eastAsiaTheme="minorEastAsia" w:hAnsi="Times New Roman"/>
          <w:lang w:eastAsia="zh-CN"/>
        </w:rPr>
        <w:t xml:space="preserve">P-SS is beneficial for </w:t>
      </w:r>
      <w:r w:rsidR="00D63628" w:rsidRPr="00980E1C">
        <w:rPr>
          <w:rFonts w:ascii="Times New Roman" w:eastAsiaTheme="minorEastAsia" w:hAnsi="Times New Roman"/>
          <w:lang w:eastAsia="zh-CN"/>
        </w:rPr>
        <w:t>IDLE/INACTIVE UEs</w:t>
      </w:r>
      <w:r w:rsidRPr="00980E1C">
        <w:rPr>
          <w:rFonts w:ascii="Times New Roman" w:eastAsiaTheme="minorEastAsia" w:hAnsi="Times New Roman"/>
          <w:lang w:eastAsia="zh-CN"/>
        </w:rPr>
        <w:t xml:space="preserve"> for </w:t>
      </w:r>
      <w:r w:rsidR="00D63628" w:rsidRPr="00980E1C">
        <w:rPr>
          <w:rFonts w:ascii="Times New Roman" w:eastAsiaTheme="minorEastAsia" w:hAnsi="Times New Roman"/>
          <w:lang w:eastAsia="zh-CN"/>
        </w:rPr>
        <w:t xml:space="preserve">offloading RRM measurements to LR, and/or synchronization for LP-WUS monitoring. However, there has been some concern regarding system resource overhead and network power consumption due to LP-SS. </w:t>
      </w:r>
    </w:p>
    <w:p w14:paraId="5F688040" w14:textId="047722B3" w:rsidR="001D4DBF" w:rsidRPr="00980E1C" w:rsidRDefault="001D4DBF" w:rsidP="001D4DBF">
      <w:pPr>
        <w:pStyle w:val="a2"/>
        <w:spacing w:beforeLines="50" w:before="120"/>
        <w:rPr>
          <w:rFonts w:ascii="Times New Roman" w:eastAsia="宋体" w:hAnsi="Times New Roman"/>
          <w:lang w:eastAsia="zh-CN"/>
        </w:rPr>
      </w:pPr>
      <w:r w:rsidRPr="00980E1C">
        <w:rPr>
          <w:rFonts w:ascii="Times New Roman" w:hAnsi="Times New Roman"/>
          <w:lang w:eastAsia="zh-CN"/>
        </w:rPr>
        <w:t xml:space="preserve">We perform the resource overhead calculation of LP-SS </w:t>
      </w:r>
      <w:r w:rsidR="00D63628" w:rsidRPr="00980E1C">
        <w:rPr>
          <w:rFonts w:ascii="Times New Roman" w:hAnsi="Times New Roman"/>
          <w:lang w:eastAsia="zh-CN"/>
        </w:rPr>
        <w:t>with</w:t>
      </w:r>
      <w:r w:rsidRPr="00980E1C">
        <w:rPr>
          <w:rFonts w:ascii="Times New Roman" w:hAnsi="Times New Roman"/>
          <w:lang w:eastAsia="zh-CN"/>
        </w:rPr>
        <w:t xml:space="preserve"> the following assumptions:</w:t>
      </w:r>
    </w:p>
    <w:p w14:paraId="470CFCC7" w14:textId="697AE931"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kern w:val="2"/>
          <w:szCs w:val="22"/>
          <w:lang w:eastAsia="zh-CN"/>
        </w:rPr>
      </w:pPr>
      <w:r w:rsidRPr="00980E1C">
        <w:rPr>
          <w:rFonts w:ascii="Times New Roman" w:eastAsiaTheme="minorEastAsia" w:hAnsi="Times New Roman" w:cs="Calibri"/>
          <w:bCs/>
          <w:kern w:val="2"/>
          <w:szCs w:val="22"/>
          <w:lang w:eastAsia="zh-CN"/>
        </w:rPr>
        <w:t xml:space="preserve">The bandwidth of </w:t>
      </w:r>
      <w:r w:rsidRPr="00980E1C">
        <w:rPr>
          <w:rFonts w:ascii="Times New Roman" w:eastAsiaTheme="minorEastAsia" w:hAnsi="Times New Roman" w:cs="Calibri" w:hint="eastAsia"/>
          <w:bCs/>
          <w:kern w:val="2"/>
          <w:szCs w:val="22"/>
          <w:lang w:eastAsia="zh-CN"/>
        </w:rPr>
        <w:t>L</w:t>
      </w:r>
      <w:r w:rsidRPr="000153D5">
        <w:rPr>
          <w:rFonts w:ascii="Times New Roman" w:eastAsiaTheme="minorEastAsia" w:hAnsi="Times New Roman" w:cs="Calibri"/>
          <w:bCs/>
          <w:color w:val="000000"/>
          <w:kern w:val="2"/>
          <w:szCs w:val="22"/>
          <w:lang w:eastAsia="zh-CN"/>
        </w:rPr>
        <w:t>P-</w:t>
      </w:r>
      <w:r w:rsidR="007E71D9" w:rsidRPr="000153D5">
        <w:rPr>
          <w:rFonts w:ascii="Times New Roman" w:eastAsiaTheme="minorEastAsia" w:hAnsi="Times New Roman" w:cs="Calibri"/>
          <w:bCs/>
          <w:color w:val="000000"/>
          <w:kern w:val="2"/>
          <w:szCs w:val="22"/>
          <w:lang w:eastAsia="zh-CN"/>
        </w:rPr>
        <w:t xml:space="preserve">SS </w:t>
      </w:r>
      <w:r w:rsidRPr="000153D5">
        <w:rPr>
          <w:rFonts w:ascii="Times New Roman" w:eastAsiaTheme="minorEastAsia" w:hAnsi="Times New Roman" w:cs="Calibri"/>
          <w:bCs/>
          <w:color w:val="000000"/>
          <w:kern w:val="2"/>
          <w:szCs w:val="22"/>
          <w:lang w:eastAsia="zh-CN"/>
        </w:rPr>
        <w:t>deno</w:t>
      </w:r>
      <w:r w:rsidRPr="000153D5">
        <w:rPr>
          <w:rFonts w:ascii="Times New Roman" w:eastAsiaTheme="minorEastAsia" w:hAnsi="Times New Roman" w:cs="Calibri"/>
          <w:bCs/>
          <w:kern w:val="2"/>
          <w:szCs w:val="22"/>
          <w:lang w:eastAsia="zh-CN"/>
        </w:rPr>
        <w:t>ted as BW</w:t>
      </w:r>
      <w:r w:rsidRPr="000153D5">
        <w:rPr>
          <w:rFonts w:ascii="Times New Roman" w:eastAsiaTheme="minorEastAsia" w:hAnsi="Times New Roman" w:cs="Calibri"/>
          <w:bCs/>
          <w:kern w:val="2"/>
          <w:szCs w:val="22"/>
          <w:vertAlign w:val="subscript"/>
          <w:lang w:eastAsia="zh-CN"/>
        </w:rPr>
        <w:t>LP-</w:t>
      </w:r>
      <w:r w:rsidR="004A1D77"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vertAlign w:val="subscript"/>
          <w:lang w:eastAsia="zh-CN"/>
        </w:rPr>
        <w:t>S</w:t>
      </w:r>
      <w:r w:rsidRPr="000153D5">
        <w:rPr>
          <w:rFonts w:ascii="Times New Roman" w:eastAsiaTheme="minorEastAsia" w:hAnsi="Times New Roman" w:cs="Calibri"/>
          <w:bCs/>
          <w:kern w:val="2"/>
          <w:szCs w:val="22"/>
          <w:lang w:eastAsia="zh-CN"/>
        </w:rPr>
        <w:t xml:space="preserve"> is 4.32MHz +2RB (30kHz) = 5.04MHz.</w:t>
      </w:r>
    </w:p>
    <w:p w14:paraId="77BE6D00" w14:textId="03AAB6A3" w:rsidR="001D4DBF"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bCs/>
        </w:rPr>
      </w:pPr>
      <w:r w:rsidRPr="000153D5">
        <w:rPr>
          <w:rFonts w:ascii="Times New Roman" w:eastAsiaTheme="minorEastAsia" w:hAnsi="Times New Roman" w:cs="Calibri"/>
          <w:bCs/>
          <w:kern w:val="2"/>
          <w:szCs w:val="22"/>
          <w:lang w:eastAsia="zh-CN"/>
        </w:rPr>
        <w:t>The bandwidth of a serving cell denoted as BW</w:t>
      </w:r>
      <w:r w:rsidRPr="000153D5">
        <w:rPr>
          <w:rFonts w:ascii="Times New Roman" w:eastAsiaTheme="minorEastAsia" w:hAnsi="Times New Roman" w:cs="Calibri"/>
          <w:bCs/>
          <w:kern w:val="2"/>
          <w:szCs w:val="22"/>
          <w:vertAlign w:val="subscript"/>
          <w:lang w:eastAsia="zh-CN"/>
        </w:rPr>
        <w:t>Cell</w:t>
      </w:r>
      <w:r w:rsidRPr="000153D5">
        <w:rPr>
          <w:rFonts w:ascii="Times New Roman" w:eastAsiaTheme="minorEastAsia" w:hAnsi="Times New Roman" w:cs="Calibri"/>
          <w:bCs/>
          <w:kern w:val="2"/>
          <w:szCs w:val="22"/>
          <w:lang w:eastAsia="zh-CN"/>
        </w:rPr>
        <w:t xml:space="preserve"> is </w:t>
      </w:r>
      <w:r w:rsidR="00975BA2" w:rsidRPr="000153D5">
        <w:rPr>
          <w:rFonts w:ascii="Times New Roman" w:eastAsiaTheme="minorEastAsia" w:hAnsi="Times New Roman" w:cs="Calibri"/>
          <w:bCs/>
          <w:kern w:val="2"/>
          <w:szCs w:val="22"/>
          <w:lang w:eastAsia="zh-CN"/>
        </w:rPr>
        <w:t>2</w:t>
      </w:r>
      <w:r w:rsidR="006B466D" w:rsidRPr="000153D5">
        <w:rPr>
          <w:rFonts w:ascii="Times New Roman" w:eastAsiaTheme="minorEastAsia" w:hAnsi="Times New Roman" w:cs="Calibri"/>
          <w:bCs/>
          <w:kern w:val="2"/>
          <w:szCs w:val="22"/>
          <w:lang w:eastAsia="zh-CN"/>
        </w:rPr>
        <w:t>0MHz</w:t>
      </w:r>
      <w:r w:rsidR="00FB0FDB" w:rsidRPr="000153D5">
        <w:rPr>
          <w:rFonts w:ascii="Times New Roman" w:eastAsiaTheme="minorEastAsia" w:hAnsi="Times New Roman" w:cs="Calibri"/>
          <w:bCs/>
          <w:kern w:val="2"/>
          <w:szCs w:val="22"/>
          <w:lang w:eastAsia="zh-CN"/>
        </w:rPr>
        <w:t xml:space="preserve"> or 100MHz</w:t>
      </w:r>
    </w:p>
    <w:p w14:paraId="000F1E6E" w14:textId="69B8F3F7" w:rsidR="00F241BE" w:rsidRPr="000153D5" w:rsidRDefault="00F241BE"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t>The duration of LP-SS represented by D</w:t>
      </w:r>
      <w:r w:rsidRPr="000153D5">
        <w:rPr>
          <w:rFonts w:ascii="Times New Roman" w:eastAsiaTheme="minorEastAsia" w:hAnsi="Times New Roman" w:cs="Calibri"/>
          <w:bCs/>
          <w:kern w:val="2"/>
          <w:szCs w:val="22"/>
          <w:vertAlign w:val="subscript"/>
          <w:lang w:eastAsia="zh-CN"/>
        </w:rPr>
        <w:t>LP-</w:t>
      </w:r>
      <w:r w:rsidR="001D4DBF" w:rsidRPr="000153D5">
        <w:rPr>
          <w:rFonts w:ascii="Times New Roman" w:eastAsiaTheme="minorEastAsia" w:hAnsi="Times New Roman" w:cs="Calibri"/>
          <w:bCs/>
          <w:kern w:val="2"/>
          <w:szCs w:val="22"/>
          <w:vertAlign w:val="subscript"/>
          <w:lang w:eastAsia="zh-CN"/>
        </w:rPr>
        <w:t>SS</w:t>
      </w:r>
      <w:r w:rsidRPr="000153D5">
        <w:rPr>
          <w:rFonts w:ascii="Times New Roman" w:eastAsiaTheme="minorEastAsia" w:hAnsi="Times New Roman" w:cs="Calibri"/>
          <w:bCs/>
          <w:kern w:val="2"/>
          <w:szCs w:val="22"/>
          <w:lang w:eastAsia="zh-CN"/>
        </w:rPr>
        <w:t xml:space="preserve"> is </w:t>
      </w:r>
      <w:r w:rsidR="004A6EE0" w:rsidRPr="000153D5">
        <w:rPr>
          <w:rFonts w:ascii="Times New Roman" w:eastAsiaTheme="minorEastAsia" w:hAnsi="Times New Roman" w:cs="Calibri"/>
          <w:bCs/>
          <w:kern w:val="2"/>
          <w:szCs w:val="22"/>
          <w:lang w:eastAsia="zh-CN"/>
        </w:rPr>
        <w:t>one slot</w:t>
      </w:r>
      <w:r w:rsidRPr="000153D5">
        <w:rPr>
          <w:rFonts w:ascii="Times New Roman" w:eastAsiaTheme="minorEastAsia" w:hAnsi="Times New Roman" w:cs="Calibri"/>
          <w:bCs/>
          <w:kern w:val="2"/>
          <w:szCs w:val="22"/>
          <w:lang w:eastAsia="zh-CN"/>
        </w:rPr>
        <w:t>.</w:t>
      </w:r>
    </w:p>
    <w:p w14:paraId="5F0F0746" w14:textId="0B301227" w:rsidR="00F241BE" w:rsidRPr="000153D5" w:rsidRDefault="001D4DBF"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bCs/>
          <w:kern w:val="2"/>
          <w:szCs w:val="22"/>
          <w:lang w:eastAsia="zh-CN"/>
        </w:rPr>
        <w:t>According to the agreed evaluation assumption, t</w:t>
      </w:r>
      <w:r w:rsidR="00F241BE" w:rsidRPr="000153D5">
        <w:rPr>
          <w:rFonts w:ascii="Times New Roman" w:eastAsiaTheme="minorEastAsia" w:hAnsi="Times New Roman" w:cs="Calibri"/>
          <w:bCs/>
          <w:kern w:val="2"/>
          <w:szCs w:val="22"/>
          <w:lang w:eastAsia="zh-CN"/>
        </w:rPr>
        <w:t>he LP-SS periodicity represented by T</w:t>
      </w:r>
      <w:r w:rsidR="00F241BE" w:rsidRPr="000153D5">
        <w:rPr>
          <w:rFonts w:ascii="Times New Roman" w:eastAsiaTheme="minorEastAsia" w:hAnsi="Times New Roman" w:cs="Calibri"/>
          <w:bCs/>
          <w:kern w:val="2"/>
          <w:szCs w:val="22"/>
          <w:vertAlign w:val="subscript"/>
          <w:lang w:eastAsia="zh-CN"/>
        </w:rPr>
        <w:t>LP-SS</w:t>
      </w:r>
      <w:r w:rsidR="00F241BE"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are</w:t>
      </w:r>
      <w:r w:rsidR="00F241BE" w:rsidRPr="000153D5">
        <w:rPr>
          <w:rFonts w:ascii="Times New Roman" w:eastAsiaTheme="minorEastAsia" w:hAnsi="Times New Roman" w:cs="Calibri"/>
          <w:bCs/>
          <w:kern w:val="2"/>
          <w:szCs w:val="22"/>
          <w:lang w:eastAsia="zh-CN"/>
        </w:rPr>
        <w:t xml:space="preserve"> </w:t>
      </w:r>
      <w:r w:rsidRPr="000153D5">
        <w:rPr>
          <w:rFonts w:ascii="Times New Roman" w:eastAsiaTheme="minorEastAsia" w:hAnsi="Times New Roman" w:cs="Calibri"/>
          <w:bCs/>
          <w:kern w:val="2"/>
          <w:szCs w:val="22"/>
          <w:lang w:eastAsia="zh-CN"/>
        </w:rPr>
        <w:t xml:space="preserve">assumed as 320ms </w:t>
      </w:r>
      <w:r w:rsidR="006A1C57" w:rsidRPr="000153D5">
        <w:rPr>
          <w:rFonts w:ascii="Times New Roman" w:eastAsiaTheme="minorEastAsia" w:hAnsi="Times New Roman" w:cs="Calibri"/>
          <w:bCs/>
          <w:kern w:val="2"/>
          <w:szCs w:val="22"/>
          <w:lang w:eastAsia="zh-CN"/>
        </w:rPr>
        <w:t>(the most frequent LP-SS transmissio</w:t>
      </w:r>
      <w:r w:rsidR="00F955CF" w:rsidRPr="000153D5">
        <w:rPr>
          <w:rFonts w:ascii="Times New Roman" w:eastAsiaTheme="minorEastAsia" w:hAnsi="Times New Roman" w:cs="Calibri"/>
          <w:bCs/>
          <w:kern w:val="2"/>
          <w:szCs w:val="22"/>
          <w:lang w:eastAsia="zh-CN"/>
        </w:rPr>
        <w:t>n</w:t>
      </w:r>
      <w:r w:rsidR="006A1C57" w:rsidRPr="000153D5">
        <w:rPr>
          <w:rFonts w:ascii="Times New Roman" w:eastAsiaTheme="minorEastAsia" w:hAnsi="Times New Roman" w:cs="Calibri"/>
          <w:bCs/>
          <w:kern w:val="2"/>
          <w:szCs w:val="22"/>
          <w:lang w:eastAsia="zh-CN"/>
        </w:rPr>
        <w:t>)</w:t>
      </w:r>
      <w:r w:rsidR="00326CC4" w:rsidRPr="000153D5">
        <w:rPr>
          <w:rFonts w:ascii="Times New Roman" w:eastAsiaTheme="minorEastAsia" w:hAnsi="Times New Roman" w:cs="Calibri"/>
          <w:bCs/>
          <w:kern w:val="2"/>
          <w:szCs w:val="22"/>
          <w:lang w:eastAsia="zh-CN"/>
        </w:rPr>
        <w:t xml:space="preserve">, </w:t>
      </w:r>
      <w:r w:rsidR="00E517DF" w:rsidRPr="000153D5">
        <w:rPr>
          <w:rFonts w:ascii="Times New Roman" w:eastAsiaTheme="minorEastAsia" w:hAnsi="Times New Roman" w:cs="Calibri"/>
          <w:bCs/>
          <w:kern w:val="2"/>
          <w:szCs w:val="22"/>
          <w:lang w:eastAsia="zh-CN"/>
        </w:rPr>
        <w:t xml:space="preserve">1280ms (the same as the periodicity of </w:t>
      </w:r>
      <w:r w:rsidR="00F955CF" w:rsidRPr="000153D5">
        <w:rPr>
          <w:rFonts w:ascii="Times New Roman" w:eastAsiaTheme="minorEastAsia" w:hAnsi="Times New Roman" w:cs="Calibri"/>
          <w:bCs/>
          <w:kern w:val="2"/>
          <w:szCs w:val="22"/>
          <w:lang w:eastAsia="zh-CN"/>
        </w:rPr>
        <w:t xml:space="preserve">I-DRX </w:t>
      </w:r>
      <w:r w:rsidR="00E517DF" w:rsidRPr="000153D5">
        <w:rPr>
          <w:rFonts w:ascii="Times New Roman" w:eastAsiaTheme="minorEastAsia" w:hAnsi="Times New Roman" w:cs="Calibri"/>
          <w:bCs/>
          <w:kern w:val="2"/>
          <w:szCs w:val="22"/>
          <w:lang w:eastAsia="zh-CN"/>
        </w:rPr>
        <w:t>paging cycle)</w:t>
      </w:r>
      <w:r w:rsidR="00326CC4" w:rsidRPr="000153D5">
        <w:rPr>
          <w:rFonts w:ascii="Times New Roman" w:eastAsiaTheme="minorEastAsia" w:hAnsi="Times New Roman" w:cs="Calibri"/>
          <w:bCs/>
          <w:kern w:val="2"/>
          <w:szCs w:val="22"/>
          <w:lang w:eastAsia="zh-CN"/>
        </w:rPr>
        <w:t xml:space="preserve"> and 10240ms (the largest LP-SS periodicity</w:t>
      </w:r>
      <w:r w:rsidR="00E517DF" w:rsidRPr="000153D5">
        <w:rPr>
          <w:rFonts w:ascii="Times New Roman" w:eastAsiaTheme="minorEastAsia" w:hAnsi="Times New Roman" w:cs="Calibri"/>
          <w:bCs/>
          <w:kern w:val="2"/>
          <w:szCs w:val="22"/>
          <w:lang w:eastAsia="zh-CN"/>
        </w:rPr>
        <w:t>)</w:t>
      </w:r>
      <w:r w:rsidRPr="000153D5">
        <w:rPr>
          <w:rFonts w:ascii="Times New Roman" w:eastAsiaTheme="minorEastAsia" w:hAnsi="Times New Roman" w:cs="Calibri"/>
          <w:bCs/>
          <w:kern w:val="2"/>
          <w:szCs w:val="22"/>
          <w:lang w:eastAsia="zh-CN"/>
        </w:rPr>
        <w:t>.</w:t>
      </w:r>
    </w:p>
    <w:p w14:paraId="4247C218" w14:textId="5D569C2C" w:rsidR="008338C0" w:rsidRPr="000153D5" w:rsidRDefault="008338C0" w:rsidP="00D01DD6">
      <w:pPr>
        <w:widowControl w:val="0"/>
        <w:numPr>
          <w:ilvl w:val="0"/>
          <w:numId w:val="30"/>
        </w:numPr>
        <w:overflowPunct w:val="0"/>
        <w:autoSpaceDE w:val="0"/>
        <w:autoSpaceDN w:val="0"/>
        <w:adjustRightInd w:val="0"/>
        <w:snapToGrid w:val="0"/>
        <w:spacing w:line="288" w:lineRule="auto"/>
        <w:jc w:val="both"/>
        <w:textAlignment w:val="baseline"/>
        <w:rPr>
          <w:rFonts w:ascii="Times New Roman" w:eastAsia="Calibri" w:hAnsi="Times New Roman" w:cs="Calibri"/>
          <w:kern w:val="2"/>
          <w:szCs w:val="22"/>
          <w:lang w:eastAsia="zh-CN"/>
        </w:rPr>
      </w:pPr>
      <w:r w:rsidRPr="000153D5">
        <w:rPr>
          <w:rFonts w:ascii="Times New Roman" w:eastAsiaTheme="minorEastAsia" w:hAnsi="Times New Roman" w:cs="Calibri"/>
          <w:szCs w:val="20"/>
        </w:rPr>
        <w:t>The number of beams for LP-</w:t>
      </w:r>
      <w:r w:rsidR="00F47580" w:rsidRPr="000153D5">
        <w:rPr>
          <w:rFonts w:ascii="Times New Roman" w:eastAsiaTheme="minorEastAsia" w:hAnsi="Times New Roman" w:cs="Calibri"/>
          <w:szCs w:val="20"/>
        </w:rPr>
        <w:t>S</w:t>
      </w:r>
      <w:r w:rsidRPr="000153D5">
        <w:rPr>
          <w:rFonts w:ascii="Times New Roman" w:eastAsiaTheme="minorEastAsia" w:hAnsi="Times New Roman" w:cs="Calibri"/>
          <w:szCs w:val="20"/>
        </w:rPr>
        <w:t xml:space="preserve">S </w:t>
      </w:r>
      <w:r w:rsidR="00F955CF" w:rsidRPr="000153D5">
        <w:rPr>
          <w:rFonts w:ascii="Times New Roman" w:eastAsiaTheme="minorEastAsia" w:hAnsi="Times New Roman" w:cs="Calibri"/>
          <w:szCs w:val="20"/>
        </w:rPr>
        <w:t xml:space="preserve">transmission </w:t>
      </w:r>
      <w:r w:rsidRPr="000153D5">
        <w:rPr>
          <w:rFonts w:ascii="Times New Roman" w:eastAsiaTheme="minorEastAsia" w:hAnsi="Times New Roman" w:cs="Calibri"/>
          <w:szCs w:val="20"/>
        </w:rPr>
        <w:t xml:space="preserve">is assumed to be 8, which means the LP-WUS is transmitted </w:t>
      </w:r>
      <w:r w:rsidR="00F955CF" w:rsidRPr="000153D5">
        <w:rPr>
          <w:rFonts w:ascii="Times New Roman" w:eastAsiaTheme="minorEastAsia" w:hAnsi="Times New Roman" w:cs="Calibri"/>
          <w:szCs w:val="20"/>
        </w:rPr>
        <w:t xml:space="preserve">repeatedly </w:t>
      </w:r>
      <w:r w:rsidRPr="000153D5">
        <w:rPr>
          <w:rFonts w:ascii="Times New Roman" w:eastAsiaTheme="minorEastAsia" w:hAnsi="Times New Roman" w:cs="Calibri"/>
          <w:szCs w:val="20"/>
        </w:rPr>
        <w:t>8 times.</w:t>
      </w:r>
    </w:p>
    <w:p w14:paraId="76CC0D01" w14:textId="7F39AA23" w:rsidR="00F241BE" w:rsidRDefault="004A1D77" w:rsidP="0081663F">
      <w:pPr>
        <w:spacing w:after="120" w:line="276" w:lineRule="auto"/>
        <w:jc w:val="both"/>
        <w:rPr>
          <w:rFonts w:ascii="Times New Roman" w:eastAsiaTheme="minorEastAsia" w:hAnsi="Times New Roman"/>
          <w:b/>
          <w:lang w:eastAsia="zh-CN"/>
        </w:rPr>
      </w:pPr>
      <w:r>
        <w:rPr>
          <w:rFonts w:ascii="Times New Roman" w:eastAsiaTheme="minorEastAsia" w:hAnsi="Times New Roman" w:cs="Calibri"/>
          <w:bCs/>
          <w:color w:val="000000"/>
          <w:kern w:val="2"/>
          <w:szCs w:val="22"/>
          <w:lang w:eastAsia="zh-CN"/>
        </w:rPr>
        <w:t>Hence, the resource overhead ratios of LP-SS</w:t>
      </w:r>
      <w:r w:rsidRPr="00054DE0">
        <w:rPr>
          <w:rFonts w:ascii="Times New Roman" w:eastAsiaTheme="minorEastAsia" w:hAnsi="Times New Roman" w:cs="Calibri"/>
          <w:bCs/>
          <w:color w:val="000000"/>
          <w:kern w:val="2"/>
          <w:szCs w:val="22"/>
          <w:lang w:eastAsia="zh-CN"/>
        </w:rPr>
        <w:t xml:space="preserve"> to the overall system resource</w:t>
      </w:r>
      <w:r>
        <w:rPr>
          <w:rFonts w:ascii="Times New Roman" w:eastAsiaTheme="minorEastAsia" w:hAnsi="Times New Roman" w:cs="Calibri"/>
          <w:bCs/>
          <w:color w:val="000000"/>
          <w:kern w:val="2"/>
          <w:szCs w:val="22"/>
          <w:lang w:eastAsia="zh-CN"/>
        </w:rPr>
        <w:t xml:space="preserve"> </w:t>
      </w:r>
      <w:r>
        <w:rPr>
          <w:rFonts w:ascii="Times New Roman" w:eastAsiaTheme="minorEastAsia" w:hAnsi="Times New Roman" w:cs="Calibri" w:hint="eastAsia"/>
          <w:bCs/>
          <w:color w:val="000000"/>
          <w:kern w:val="2"/>
          <w:szCs w:val="22"/>
          <w:lang w:eastAsia="zh-CN"/>
        </w:rPr>
        <w:t>can</w:t>
      </w:r>
      <w:r>
        <w:rPr>
          <w:rFonts w:ascii="Times New Roman" w:eastAsiaTheme="minorEastAsia" w:hAnsi="Times New Roman" w:cs="Calibri"/>
          <w:bCs/>
          <w:color w:val="000000"/>
          <w:kern w:val="2"/>
          <w:szCs w:val="22"/>
          <w:lang w:eastAsia="zh-CN"/>
        </w:rPr>
        <w:t xml:space="preserve"> be calculated as below</w:t>
      </w:r>
      <w:r w:rsidR="000153D5">
        <w:rPr>
          <w:rFonts w:ascii="Times New Roman" w:eastAsiaTheme="minorEastAsia" w:hAnsi="Times New Roman" w:cs="Calibri"/>
          <w:bCs/>
          <w:color w:val="000000"/>
          <w:kern w:val="2"/>
          <w:szCs w:val="22"/>
          <w:lang w:eastAsia="zh-CN"/>
        </w:rPr>
        <w:t xml:space="preserve"> in </w:t>
      </w:r>
      <w:r w:rsidR="000153D5">
        <w:rPr>
          <w:rFonts w:ascii="Times New Roman" w:eastAsiaTheme="minorEastAsia" w:hAnsi="Times New Roman" w:cs="Calibri"/>
          <w:bCs/>
          <w:color w:val="000000"/>
          <w:kern w:val="2"/>
          <w:szCs w:val="22"/>
          <w:lang w:eastAsia="zh-CN"/>
        </w:rPr>
        <w:fldChar w:fldCharType="begin"/>
      </w:r>
      <w:r w:rsidR="000153D5">
        <w:rPr>
          <w:rFonts w:ascii="Times New Roman" w:eastAsiaTheme="minorEastAsia" w:hAnsi="Times New Roman" w:cs="Calibri"/>
          <w:bCs/>
          <w:color w:val="000000"/>
          <w:kern w:val="2"/>
          <w:szCs w:val="22"/>
          <w:lang w:eastAsia="zh-CN"/>
        </w:rPr>
        <w:instrText xml:space="preserve"> REF _Ref135066595 \h </w:instrText>
      </w:r>
      <w:r w:rsidR="000153D5">
        <w:rPr>
          <w:rFonts w:ascii="Times New Roman" w:eastAsiaTheme="minorEastAsia" w:hAnsi="Times New Roman" w:cs="Calibri"/>
          <w:bCs/>
          <w:color w:val="000000"/>
          <w:kern w:val="2"/>
          <w:szCs w:val="22"/>
          <w:lang w:eastAsia="zh-CN"/>
        </w:rPr>
      </w:r>
      <w:r w:rsidR="000153D5">
        <w:rPr>
          <w:rFonts w:ascii="Times New Roman" w:eastAsiaTheme="minorEastAsia" w:hAnsi="Times New Roman" w:cs="Calibri"/>
          <w:bCs/>
          <w:color w:val="000000"/>
          <w:kern w:val="2"/>
          <w:szCs w:val="22"/>
          <w:lang w:eastAsia="zh-CN"/>
        </w:rPr>
        <w:fldChar w:fldCharType="separate"/>
      </w:r>
      <w:r w:rsidR="000153D5" w:rsidRPr="000F71FA">
        <w:rPr>
          <w:rFonts w:ascii="Times New Roman" w:eastAsia="MS Mincho" w:hAnsi="Times New Roman"/>
          <w:b/>
          <w:lang w:eastAsia="zh-CN"/>
        </w:rPr>
        <w:t xml:space="preserve">Table </w:t>
      </w:r>
      <w:r w:rsidR="000153D5">
        <w:rPr>
          <w:rFonts w:ascii="Times New Roman" w:eastAsia="MS Mincho" w:hAnsi="Times New Roman"/>
          <w:b/>
          <w:noProof/>
          <w:lang w:eastAsia="zh-CN"/>
        </w:rPr>
        <w:t>13</w:t>
      </w:r>
      <w:r w:rsidR="000153D5">
        <w:rPr>
          <w:rFonts w:ascii="Times New Roman" w:eastAsiaTheme="minorEastAsia" w:hAnsi="Times New Roman" w:cs="Calibri"/>
          <w:bCs/>
          <w:color w:val="000000"/>
          <w:kern w:val="2"/>
          <w:szCs w:val="22"/>
          <w:lang w:eastAsia="zh-CN"/>
        </w:rPr>
        <w:fldChar w:fldCharType="end"/>
      </w:r>
      <w:r>
        <w:rPr>
          <w:rFonts w:ascii="Times New Roman" w:eastAsiaTheme="minorEastAsia" w:hAnsi="Times New Roman" w:cs="Calibri"/>
          <w:bCs/>
          <w:color w:val="000000"/>
          <w:kern w:val="2"/>
          <w:szCs w:val="22"/>
          <w:lang w:eastAsia="zh-CN"/>
        </w:rPr>
        <w:t>.</w:t>
      </w:r>
    </w:p>
    <w:p w14:paraId="516C771B" w14:textId="7FB297C4" w:rsidR="004A1D77" w:rsidRPr="008B5901" w:rsidRDefault="004227A9" w:rsidP="004A1D77">
      <w:pPr>
        <w:widowControl w:val="0"/>
        <w:overflowPunct w:val="0"/>
        <w:autoSpaceDE w:val="0"/>
        <w:autoSpaceDN w:val="0"/>
        <w:adjustRightInd w:val="0"/>
        <w:snapToGrid w:val="0"/>
        <w:spacing w:line="288" w:lineRule="auto"/>
        <w:jc w:val="both"/>
        <w:textAlignment w:val="baseline"/>
        <w:rPr>
          <w:rFonts w:ascii="Times New Roman" w:eastAsia="Calibri" w:hAnsi="Times New Roman" w:cs="Calibri"/>
          <w:b/>
          <w:color w:val="000000"/>
          <w:kern w:val="2"/>
          <w:szCs w:val="22"/>
          <w:lang w:eastAsia="zh-CN"/>
        </w:rPr>
      </w:pPr>
      <m:oMathPara>
        <m:oMath>
          <m:sSub>
            <m:sSubPr>
              <m:ctrlPr>
                <w:rPr>
                  <w:rFonts w:ascii="Cambria Math" w:eastAsiaTheme="minorEastAsia" w:hAnsi="Cambria Math" w:cs="Calibri"/>
                  <w:i/>
                  <w:color w:val="000000"/>
                  <w:kern w:val="2"/>
                  <w:szCs w:val="22"/>
                  <w:lang w:eastAsia="zh-CN"/>
                </w:rPr>
              </m:ctrlPr>
            </m:sSubPr>
            <m:e>
              <m:r>
                <w:rPr>
                  <w:rFonts w:ascii="Cambria Math" w:eastAsiaTheme="minorEastAsia" w:hAnsi="Cambria Math" w:cs="Calibri"/>
                  <w:color w:val="000000"/>
                  <w:kern w:val="2"/>
                  <w:szCs w:val="22"/>
                  <w:lang w:eastAsia="zh-CN"/>
                </w:rPr>
                <m:t>R</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f>
            <m:fPr>
              <m:ctrlPr>
                <w:rPr>
                  <w:rFonts w:ascii="Cambria Math" w:eastAsiaTheme="minorEastAsia" w:hAnsi="Cambria Math" w:cs="Calibri"/>
                  <w:bCs/>
                  <w:color w:val="000000"/>
                  <w:kern w:val="2"/>
                  <w:szCs w:val="22"/>
                  <w:lang w:eastAsia="zh-CN"/>
                </w:rPr>
              </m:ctrlPr>
            </m:fPr>
            <m:num>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D</m:t>
                  </m:r>
                </m:e>
                <m:sub>
                  <m:r>
                    <w:rPr>
                      <w:rFonts w:ascii="Cambria Math" w:eastAsiaTheme="minorEastAsia" w:hAnsi="Cambria Math" w:cs="Calibri"/>
                      <w:color w:val="000000"/>
                      <w:kern w:val="2"/>
                      <w:szCs w:val="22"/>
                      <w:lang w:eastAsia="zh-CN"/>
                    </w:rPr>
                    <m:t>LP_SS</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N</m:t>
                  </m:r>
                </m:e>
                <m:sub>
                  <m:r>
                    <w:rPr>
                      <w:rFonts w:ascii="Cambria Math" w:eastAsiaTheme="minorEastAsia" w:hAnsi="Cambria Math" w:cs="Calibri"/>
                      <w:color w:val="000000"/>
                      <w:kern w:val="2"/>
                      <w:szCs w:val="22"/>
                      <w:lang w:eastAsia="zh-CN"/>
                    </w:rPr>
                    <m:t>beam</m:t>
                  </m:r>
                </m:sub>
              </m:sSub>
              <m:r>
                <w:rPr>
                  <w:rFonts w:ascii="Cambria Math" w:eastAsiaTheme="minorEastAsia" w:hAnsi="Cambria Math" w:cs="Calibri"/>
                  <w:color w:val="000000"/>
                  <w:kern w:val="2"/>
                  <w:szCs w:val="22"/>
                  <w:lang w:eastAsia="zh-CN"/>
                </w:rPr>
                <m:t xml:space="preserve"> </m:t>
              </m:r>
            </m:num>
            <m:den>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BW</m:t>
                  </m:r>
                </m:e>
                <m:sub>
                  <m:r>
                    <w:rPr>
                      <w:rFonts w:ascii="Cambria Math" w:eastAsiaTheme="minorEastAsia" w:hAnsi="Cambria Math" w:cs="Calibri"/>
                      <w:color w:val="000000"/>
                      <w:kern w:val="2"/>
                      <w:szCs w:val="22"/>
                      <w:lang w:eastAsia="zh-CN"/>
                    </w:rPr>
                    <m:t>Cell</m:t>
                  </m:r>
                </m:sub>
              </m:sSub>
              <m:r>
                <w:rPr>
                  <w:rFonts w:ascii="Cambria Math" w:eastAsiaTheme="minorEastAsia" w:hAnsi="Cambria Math" w:cs="Calibri"/>
                  <w:color w:val="000000"/>
                  <w:kern w:val="2"/>
                  <w:szCs w:val="22"/>
                  <w:lang w:eastAsia="zh-CN"/>
                </w:rPr>
                <m:t>*</m:t>
              </m:r>
              <m:sSub>
                <m:sSubPr>
                  <m:ctrlPr>
                    <w:rPr>
                      <w:rFonts w:ascii="Cambria Math" w:eastAsiaTheme="minorEastAsia" w:hAnsi="Cambria Math" w:cs="Calibri"/>
                      <w:bCs/>
                      <w:i/>
                      <w:color w:val="000000"/>
                      <w:kern w:val="2"/>
                      <w:szCs w:val="22"/>
                      <w:lang w:eastAsia="zh-CN"/>
                    </w:rPr>
                  </m:ctrlPr>
                </m:sSubPr>
                <m:e>
                  <m:r>
                    <w:rPr>
                      <w:rFonts w:ascii="Cambria Math" w:eastAsiaTheme="minorEastAsia" w:hAnsi="Cambria Math" w:cs="Calibri"/>
                      <w:color w:val="000000"/>
                      <w:kern w:val="2"/>
                      <w:szCs w:val="22"/>
                      <w:lang w:eastAsia="zh-CN"/>
                    </w:rPr>
                    <m:t>T</m:t>
                  </m:r>
                </m:e>
                <m:sub>
                  <m:r>
                    <w:rPr>
                      <w:rFonts w:ascii="Cambria Math" w:eastAsiaTheme="minorEastAsia" w:hAnsi="Cambria Math" w:cs="Calibri"/>
                      <w:color w:val="000000"/>
                      <w:kern w:val="2"/>
                      <w:szCs w:val="22"/>
                      <w:lang w:eastAsia="zh-CN"/>
                    </w:rPr>
                    <m:t>LP_SS</m:t>
                  </m:r>
                </m:sub>
              </m:sSub>
            </m:den>
          </m:f>
        </m:oMath>
      </m:oMathPara>
    </w:p>
    <w:p w14:paraId="2725AB5F" w14:textId="28CC641B" w:rsidR="006A1C57" w:rsidRPr="005E216B" w:rsidRDefault="006A1C57" w:rsidP="006A1C57">
      <w:pPr>
        <w:jc w:val="center"/>
        <w:rPr>
          <w:rFonts w:ascii="Times New Roman" w:eastAsia="等线" w:hAnsi="Times New Roman"/>
          <w:lang w:eastAsia="zh-CN"/>
        </w:rPr>
      </w:pPr>
      <w:bookmarkStart w:id="133" w:name="_Ref135066595"/>
      <w:r w:rsidRPr="000F71FA">
        <w:rPr>
          <w:rFonts w:ascii="Times New Roman" w:eastAsia="MS Mincho" w:hAnsi="Times New Roman"/>
          <w:b/>
          <w:lang w:eastAsia="zh-CN"/>
        </w:rPr>
        <w:t xml:space="preserve">Table </w:t>
      </w:r>
      <w:r w:rsidRPr="000F71FA">
        <w:rPr>
          <w:rFonts w:ascii="Times New Roman" w:eastAsia="MS Mincho" w:hAnsi="Times New Roman"/>
          <w:b/>
          <w:szCs w:val="20"/>
          <w:lang w:val="en-GB" w:eastAsia="zh-CN"/>
        </w:rPr>
        <w:fldChar w:fldCharType="begin"/>
      </w:r>
      <w:r w:rsidRPr="000F71FA">
        <w:rPr>
          <w:rFonts w:ascii="Times New Roman" w:eastAsia="MS Mincho" w:hAnsi="Times New Roman"/>
          <w:b/>
          <w:lang w:eastAsia="zh-CN"/>
        </w:rPr>
        <w:instrText xml:space="preserve"> SEQ Table \* ARABIC </w:instrText>
      </w:r>
      <w:r w:rsidRPr="000F71FA">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13</w:t>
      </w:r>
      <w:r w:rsidRPr="000F71FA">
        <w:rPr>
          <w:rFonts w:ascii="Times New Roman" w:eastAsia="MS Mincho" w:hAnsi="Times New Roman"/>
          <w:b/>
          <w:szCs w:val="20"/>
          <w:lang w:val="en-GB" w:eastAsia="zh-CN"/>
        </w:rPr>
        <w:fldChar w:fldCharType="end"/>
      </w:r>
      <w:bookmarkEnd w:id="133"/>
      <w:r w:rsidRPr="000F71FA">
        <w:rPr>
          <w:rFonts w:ascii="Times New Roman" w:eastAsia="MS Mincho" w:hAnsi="Times New Roman"/>
          <w:b/>
          <w:lang w:eastAsia="zh-CN"/>
        </w:rPr>
        <w:t xml:space="preserve">. </w:t>
      </w:r>
      <w:r w:rsidRPr="00006BAD">
        <w:rPr>
          <w:rFonts w:ascii="Times New Roman" w:eastAsia="MS Mincho" w:hAnsi="Times New Roman"/>
          <w:b/>
          <w:noProof/>
          <w:lang w:eastAsia="zh-CN"/>
        </w:rPr>
        <w:t xml:space="preserve"> </w:t>
      </w:r>
      <w:r>
        <w:rPr>
          <w:rFonts w:ascii="Times New Roman" w:eastAsia="MS Mincho" w:hAnsi="Times New Roman"/>
          <w:b/>
          <w:noProof/>
          <w:lang w:eastAsia="zh-CN"/>
        </w:rPr>
        <w:t>R</w:t>
      </w:r>
      <w:r w:rsidRPr="00006BAD">
        <w:rPr>
          <w:rFonts w:ascii="Times New Roman" w:eastAsia="MS Mincho" w:hAnsi="Times New Roman"/>
          <w:b/>
          <w:noProof/>
          <w:lang w:eastAsia="zh-CN"/>
        </w:rPr>
        <w:t xml:space="preserve">esource overhead ratio </w:t>
      </w:r>
      <w:r w:rsidR="00232519">
        <w:rPr>
          <w:rFonts w:ascii="Times New Roman" w:eastAsia="MS Mincho" w:hAnsi="Times New Roman"/>
          <w:b/>
          <w:noProof/>
          <w:lang w:eastAsia="zh-CN"/>
        </w:rPr>
        <w:t xml:space="preserve">of LP-SS </w:t>
      </w:r>
      <w:r w:rsidRPr="00006BAD">
        <w:rPr>
          <w:rFonts w:ascii="Times New Roman" w:eastAsia="MS Mincho" w:hAnsi="Times New Roman"/>
          <w:b/>
          <w:noProof/>
          <w:lang w:eastAsia="zh-CN"/>
        </w:rPr>
        <w:t xml:space="preserve">to the overall system resource </w:t>
      </w:r>
      <w:r w:rsidRPr="006A1C57">
        <w:rPr>
          <w:rFonts w:ascii="Times New Roman" w:eastAsia="MS Mincho" w:hAnsi="Times New Roman"/>
          <w:b/>
          <w:noProof/>
          <w:lang w:eastAsia="zh-CN"/>
        </w:rPr>
        <w:t>in RRC idle/inactive mode</w:t>
      </w:r>
    </w:p>
    <w:tbl>
      <w:tblPr>
        <w:tblStyle w:val="afc"/>
        <w:tblW w:w="3282" w:type="pct"/>
        <w:jc w:val="center"/>
        <w:tblLook w:val="04A0" w:firstRow="1" w:lastRow="0" w:firstColumn="1" w:lastColumn="0" w:noHBand="0" w:noVBand="1"/>
      </w:tblPr>
      <w:tblGrid>
        <w:gridCol w:w="2867"/>
        <w:gridCol w:w="833"/>
        <w:gridCol w:w="933"/>
        <w:gridCol w:w="1314"/>
      </w:tblGrid>
      <w:tr w:rsidR="00E517DF" w:rsidRPr="00255F3A" w14:paraId="7DD40571" w14:textId="77777777" w:rsidTr="000153D5">
        <w:trPr>
          <w:trHeight w:val="288"/>
          <w:jc w:val="center"/>
        </w:trPr>
        <w:tc>
          <w:tcPr>
            <w:tcW w:w="2441" w:type="pct"/>
            <w:vMerge w:val="restart"/>
            <w:vAlign w:val="center"/>
          </w:tcPr>
          <w:p w14:paraId="6B2C3619" w14:textId="66BA89F9" w:rsidR="00E517DF" w:rsidRPr="000F71FA" w:rsidRDefault="00E517DF" w:rsidP="001A59C1">
            <w:pPr>
              <w:jc w:val="center"/>
              <w:rPr>
                <w:rFonts w:ascii="Times New Roman" w:eastAsia="等线" w:hAnsi="Times New Roman"/>
                <w:b/>
                <w:szCs w:val="20"/>
                <w:lang w:eastAsia="zh-CN"/>
              </w:rPr>
            </w:pPr>
            <w:r w:rsidRPr="000F71FA">
              <w:rPr>
                <w:rFonts w:ascii="Times New Roman" w:eastAsia="等线" w:hAnsi="Times New Roman"/>
                <w:b/>
                <w:szCs w:val="20"/>
                <w:lang w:eastAsia="zh-CN"/>
              </w:rPr>
              <w:t>Resource overhead ratio</w:t>
            </w:r>
            <w:r>
              <w:rPr>
                <w:rFonts w:ascii="Times New Roman" w:eastAsia="等线" w:hAnsi="Times New Roman"/>
                <w:b/>
                <w:szCs w:val="20"/>
                <w:lang w:eastAsia="zh-CN"/>
              </w:rPr>
              <w:t xml:space="preserve">, </w:t>
            </w:r>
            <w:r w:rsidRPr="008D3E17">
              <w:rPr>
                <w:rFonts w:ascii="Times New Roman" w:eastAsia="等线" w:hAnsi="Times New Roman"/>
                <w:i/>
                <w:szCs w:val="20"/>
                <w:lang w:eastAsia="zh-CN"/>
              </w:rPr>
              <w:t>R</w:t>
            </w:r>
            <w:r w:rsidRPr="00EB684C">
              <w:rPr>
                <w:rFonts w:ascii="Times New Roman" w:eastAsia="等线" w:hAnsi="Times New Roman"/>
                <w:i/>
                <w:szCs w:val="20"/>
                <w:vertAlign w:val="subscript"/>
                <w:lang w:eastAsia="zh-CN"/>
              </w:rPr>
              <w:t>LP-</w:t>
            </w:r>
            <w:r>
              <w:rPr>
                <w:rFonts w:ascii="Times New Roman" w:eastAsia="等线" w:hAnsi="Times New Roman"/>
                <w:i/>
                <w:szCs w:val="20"/>
                <w:vertAlign w:val="subscript"/>
                <w:lang w:eastAsia="zh-CN"/>
              </w:rPr>
              <w:t>S</w:t>
            </w:r>
            <w:r w:rsidRPr="00EB684C">
              <w:rPr>
                <w:rFonts w:ascii="Times New Roman" w:eastAsia="等线" w:hAnsi="Times New Roman"/>
                <w:i/>
                <w:szCs w:val="20"/>
                <w:vertAlign w:val="subscript"/>
                <w:lang w:eastAsia="zh-CN"/>
              </w:rPr>
              <w:t>S</w:t>
            </w:r>
          </w:p>
        </w:tc>
        <w:tc>
          <w:tcPr>
            <w:tcW w:w="2559" w:type="pct"/>
            <w:gridSpan w:val="3"/>
            <w:vAlign w:val="center"/>
          </w:tcPr>
          <w:p w14:paraId="1A244E14" w14:textId="30B2C67F" w:rsidR="00E517DF" w:rsidRPr="000F71FA" w:rsidRDefault="00E517DF" w:rsidP="000153D5">
            <w:pPr>
              <w:jc w:val="center"/>
              <w:rPr>
                <w:rFonts w:ascii="Times New Roman" w:eastAsia="等线" w:hAnsi="Times New Roman"/>
                <w:b/>
                <w:szCs w:val="20"/>
                <w:lang w:eastAsia="zh-CN"/>
              </w:rPr>
            </w:pPr>
            <w:r>
              <w:rPr>
                <w:rFonts w:ascii="Times New Roman" w:eastAsia="等线" w:hAnsi="Times New Roman" w:hint="eastAsia"/>
                <w:b/>
                <w:szCs w:val="20"/>
                <w:lang w:eastAsia="zh-CN"/>
              </w:rPr>
              <w:t>L</w:t>
            </w:r>
            <w:r>
              <w:rPr>
                <w:rFonts w:ascii="Times New Roman" w:eastAsia="等线" w:hAnsi="Times New Roman"/>
                <w:b/>
                <w:szCs w:val="20"/>
                <w:lang w:eastAsia="zh-CN"/>
              </w:rPr>
              <w:t>P-SS periodicity</w:t>
            </w:r>
          </w:p>
        </w:tc>
      </w:tr>
      <w:tr w:rsidR="00E517DF" w:rsidRPr="00255F3A" w14:paraId="1425B21A" w14:textId="77777777" w:rsidTr="000153D5">
        <w:trPr>
          <w:trHeight w:val="288"/>
          <w:jc w:val="center"/>
        </w:trPr>
        <w:tc>
          <w:tcPr>
            <w:tcW w:w="2441" w:type="pct"/>
            <w:vMerge/>
            <w:vAlign w:val="center"/>
          </w:tcPr>
          <w:p w14:paraId="3CAD64C7" w14:textId="77777777" w:rsidR="00E517DF" w:rsidRPr="000F71FA" w:rsidRDefault="00E517DF" w:rsidP="001A59C1">
            <w:pPr>
              <w:jc w:val="center"/>
              <w:rPr>
                <w:rFonts w:ascii="Times New Roman" w:eastAsia="等线" w:hAnsi="Times New Roman"/>
                <w:b/>
                <w:szCs w:val="20"/>
                <w:lang w:eastAsia="zh-CN"/>
              </w:rPr>
            </w:pPr>
          </w:p>
        </w:tc>
        <w:tc>
          <w:tcPr>
            <w:tcW w:w="700" w:type="pct"/>
            <w:vAlign w:val="center"/>
          </w:tcPr>
          <w:p w14:paraId="43890568" w14:textId="7D631265" w:rsidR="00E517DF" w:rsidRDefault="00E517DF"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3</w:t>
            </w:r>
            <w:r>
              <w:rPr>
                <w:rFonts w:ascii="Times New Roman" w:eastAsia="等线" w:hAnsi="Times New Roman"/>
                <w:b/>
                <w:szCs w:val="20"/>
                <w:lang w:eastAsia="zh-CN"/>
              </w:rPr>
              <w:t>20ms</w:t>
            </w:r>
          </w:p>
        </w:tc>
        <w:tc>
          <w:tcPr>
            <w:tcW w:w="724" w:type="pct"/>
          </w:tcPr>
          <w:p w14:paraId="0054650A" w14:textId="25533289" w:rsidR="000A7FC2" w:rsidRDefault="000A7FC2" w:rsidP="000A7FC2">
            <w:pPr>
              <w:jc w:val="center"/>
              <w:rPr>
                <w:rFonts w:ascii="Times New Roman" w:eastAsia="等线" w:hAnsi="Times New Roman"/>
                <w:b/>
                <w:szCs w:val="20"/>
                <w:lang w:eastAsia="zh-CN"/>
              </w:rPr>
            </w:pPr>
            <w:r>
              <w:rPr>
                <w:rFonts w:ascii="Times New Roman" w:eastAsia="等线" w:hAnsi="Times New Roman" w:hint="eastAsia"/>
                <w:b/>
                <w:szCs w:val="20"/>
                <w:lang w:eastAsia="zh-CN"/>
              </w:rPr>
              <w:t>1</w:t>
            </w:r>
            <w:r>
              <w:rPr>
                <w:rFonts w:ascii="Times New Roman" w:eastAsia="等线" w:hAnsi="Times New Roman"/>
                <w:b/>
                <w:szCs w:val="20"/>
                <w:lang w:eastAsia="zh-CN"/>
              </w:rPr>
              <w:t>280ms</w:t>
            </w:r>
          </w:p>
        </w:tc>
        <w:tc>
          <w:tcPr>
            <w:tcW w:w="1135" w:type="pct"/>
            <w:vAlign w:val="center"/>
          </w:tcPr>
          <w:p w14:paraId="63000DFE" w14:textId="78A718E5" w:rsidR="00E517DF" w:rsidRDefault="001668A3" w:rsidP="000A7FC2">
            <w:pPr>
              <w:jc w:val="center"/>
              <w:rPr>
                <w:rFonts w:ascii="Times New Roman" w:eastAsia="等线" w:hAnsi="Times New Roman"/>
                <w:b/>
                <w:szCs w:val="20"/>
                <w:lang w:eastAsia="zh-CN"/>
              </w:rPr>
            </w:pPr>
            <w:r w:rsidRPr="001668A3">
              <w:rPr>
                <w:rFonts w:ascii="Times New Roman" w:eastAsia="等线" w:hAnsi="Times New Roman"/>
                <w:b/>
                <w:szCs w:val="20"/>
                <w:lang w:eastAsia="zh-CN"/>
              </w:rPr>
              <w:t>10240ms</w:t>
            </w:r>
            <w:r w:rsidRPr="001668A3" w:rsidDel="000A7FC2">
              <w:rPr>
                <w:rFonts w:ascii="Times New Roman" w:eastAsia="等线" w:hAnsi="Times New Roman" w:hint="eastAsia"/>
                <w:b/>
                <w:szCs w:val="20"/>
                <w:lang w:eastAsia="zh-CN"/>
              </w:rPr>
              <w:t xml:space="preserve"> </w:t>
            </w:r>
          </w:p>
        </w:tc>
      </w:tr>
      <w:tr w:rsidR="006A1C57" w:rsidRPr="00255F3A" w14:paraId="5A929423" w14:textId="77777777" w:rsidTr="000153D5">
        <w:trPr>
          <w:trHeight w:val="246"/>
          <w:jc w:val="center"/>
        </w:trPr>
        <w:tc>
          <w:tcPr>
            <w:tcW w:w="2441" w:type="pct"/>
          </w:tcPr>
          <w:p w14:paraId="5542753E" w14:textId="3D730C9E" w:rsidR="006A1C57" w:rsidRPr="000F71FA" w:rsidRDefault="00FE1603" w:rsidP="001A59C1">
            <w:pPr>
              <w:rPr>
                <w:rFonts w:ascii="Times New Roman" w:eastAsia="等线" w:hAnsi="Times New Roman"/>
                <w:b/>
                <w:szCs w:val="20"/>
                <w:lang w:eastAsia="zh-CN"/>
              </w:rPr>
            </w:pPr>
            <w:r>
              <w:rPr>
                <w:rFonts w:ascii="Times New Roman" w:eastAsia="等线" w:hAnsi="Times New Roman"/>
                <w:b/>
                <w:szCs w:val="20"/>
                <w:lang w:eastAsia="zh-CN"/>
              </w:rPr>
              <w:t>2</w:t>
            </w:r>
            <w:r w:rsidR="006A1C57" w:rsidRPr="000F71FA">
              <w:rPr>
                <w:rFonts w:ascii="Times New Roman" w:eastAsia="等线" w:hAnsi="Times New Roman"/>
                <w:b/>
                <w:szCs w:val="20"/>
                <w:lang w:eastAsia="zh-CN"/>
              </w:rPr>
              <w:t>0MHz</w:t>
            </w:r>
            <w:r w:rsidR="006A1C57" w:rsidRPr="009F7A4A">
              <w:rPr>
                <w:rFonts w:ascii="Times New Roman" w:eastAsia="等线" w:hAnsi="Times New Roman"/>
                <w:b/>
                <w:szCs w:val="20"/>
                <w:lang w:eastAsia="zh-CN"/>
              </w:rPr>
              <w:t xml:space="preserve">, </w:t>
            </w:r>
            <w:r w:rsidR="006A1C57" w:rsidRPr="000F71FA">
              <w:rPr>
                <w:rFonts w:ascii="Times New Roman" w:eastAsia="Calibri" w:hAnsi="Times New Roman" w:cs="Calibri"/>
                <w:b/>
                <w:color w:val="000000"/>
                <w:kern w:val="2"/>
                <w:szCs w:val="22"/>
                <w:lang w:eastAsia="zh-CN"/>
              </w:rPr>
              <w:t>30KHz SCS</w:t>
            </w:r>
          </w:p>
        </w:tc>
        <w:tc>
          <w:tcPr>
            <w:tcW w:w="700" w:type="pct"/>
            <w:vAlign w:val="center"/>
          </w:tcPr>
          <w:p w14:paraId="71989E64" w14:textId="7C328E09" w:rsidR="006A1C57" w:rsidRPr="001F7D1E" w:rsidRDefault="00E517DF" w:rsidP="000153D5">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.315%</w:t>
            </w:r>
          </w:p>
        </w:tc>
        <w:tc>
          <w:tcPr>
            <w:tcW w:w="724" w:type="pct"/>
            <w:vAlign w:val="center"/>
          </w:tcPr>
          <w:p w14:paraId="4473C7AB" w14:textId="03C67CA0" w:rsidR="000A7FC2" w:rsidRDefault="000A7FC2" w:rsidP="000A7FC2">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.079%</w:t>
            </w:r>
          </w:p>
        </w:tc>
        <w:tc>
          <w:tcPr>
            <w:tcW w:w="1135" w:type="pct"/>
            <w:vAlign w:val="center"/>
          </w:tcPr>
          <w:p w14:paraId="07015E7D" w14:textId="044B0738" w:rsidR="006A1C57" w:rsidRPr="000F71FA" w:rsidRDefault="00326CC4" w:rsidP="000153D5">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0.01%</w:t>
            </w:r>
          </w:p>
        </w:tc>
      </w:tr>
      <w:tr w:rsidR="00FB0FDB" w:rsidRPr="00255F3A" w14:paraId="0661AC3E" w14:textId="77777777" w:rsidTr="00232519">
        <w:trPr>
          <w:trHeight w:val="246"/>
          <w:jc w:val="center"/>
        </w:trPr>
        <w:tc>
          <w:tcPr>
            <w:tcW w:w="2441" w:type="pct"/>
          </w:tcPr>
          <w:p w14:paraId="2F0482B3" w14:textId="0744B893" w:rsidR="00FB0FDB" w:rsidRDefault="00FB0FDB" w:rsidP="00FB0FDB">
            <w:pPr>
              <w:rPr>
                <w:rFonts w:ascii="Times New Roman" w:eastAsia="等线" w:hAnsi="Times New Roman"/>
                <w:b/>
                <w:szCs w:val="20"/>
                <w:lang w:eastAsia="zh-CN"/>
              </w:rPr>
            </w:pPr>
            <w:r>
              <w:rPr>
                <w:rFonts w:ascii="Times New Roman" w:eastAsia="等线" w:hAnsi="Times New Roman"/>
                <w:b/>
                <w:szCs w:val="20"/>
                <w:lang w:eastAsia="zh-CN"/>
              </w:rPr>
              <w:t>100</w:t>
            </w:r>
            <w:r w:rsidRPr="000F71FA">
              <w:rPr>
                <w:rFonts w:ascii="Times New Roman" w:eastAsia="等线" w:hAnsi="Times New Roman"/>
                <w:b/>
                <w:szCs w:val="20"/>
                <w:lang w:eastAsia="zh-CN"/>
              </w:rPr>
              <w:t>MHz</w:t>
            </w:r>
            <w:r w:rsidRPr="009F7A4A">
              <w:rPr>
                <w:rFonts w:ascii="Times New Roman" w:eastAsia="等线" w:hAnsi="Times New Roman"/>
                <w:b/>
                <w:szCs w:val="20"/>
                <w:lang w:eastAsia="zh-CN"/>
              </w:rPr>
              <w:t xml:space="preserve">, </w:t>
            </w:r>
            <w:r w:rsidRPr="000F71FA">
              <w:rPr>
                <w:rFonts w:ascii="Times New Roman" w:eastAsia="Calibri" w:hAnsi="Times New Roman" w:cs="Calibri"/>
                <w:b/>
                <w:color w:val="000000"/>
                <w:kern w:val="2"/>
                <w:szCs w:val="22"/>
                <w:lang w:eastAsia="zh-CN"/>
              </w:rPr>
              <w:t>30KHz SCS</w:t>
            </w:r>
          </w:p>
        </w:tc>
        <w:tc>
          <w:tcPr>
            <w:tcW w:w="700" w:type="pct"/>
            <w:vAlign w:val="center"/>
          </w:tcPr>
          <w:p w14:paraId="5B16CE97" w14:textId="2F397ACE" w:rsidR="00FB0FDB" w:rsidRDefault="00FB0FDB" w:rsidP="00FB0FDB">
            <w:pPr>
              <w:jc w:val="center"/>
              <w:rPr>
                <w:rFonts w:ascii="Times New Roman" w:eastAsia="等线" w:hAnsi="Times New Roman"/>
                <w:szCs w:val="20"/>
                <w:lang w:eastAsia="zh-CN"/>
              </w:rPr>
            </w:pPr>
            <w:r>
              <w:rPr>
                <w:rFonts w:ascii="Times New Roman" w:eastAsia="等线" w:hAnsi="Times New Roman" w:hint="eastAsia"/>
                <w:szCs w:val="20"/>
                <w:lang w:eastAsia="zh-CN"/>
              </w:rPr>
              <w:t>0</w:t>
            </w:r>
            <w:r>
              <w:rPr>
                <w:rFonts w:ascii="Times New Roman" w:eastAsia="等线" w:hAnsi="Times New Roman"/>
                <w:szCs w:val="20"/>
                <w:lang w:eastAsia="zh-CN"/>
              </w:rPr>
              <w:t>.063%</w:t>
            </w:r>
          </w:p>
        </w:tc>
        <w:tc>
          <w:tcPr>
            <w:tcW w:w="724" w:type="pct"/>
            <w:vAlign w:val="center"/>
          </w:tcPr>
          <w:p w14:paraId="15004E3A" w14:textId="76142E97"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hint="eastAsia"/>
                <w:color w:val="000000"/>
                <w:szCs w:val="20"/>
                <w:lang w:eastAsia="zh-CN"/>
              </w:rPr>
              <w:t>0</w:t>
            </w:r>
            <w:r>
              <w:rPr>
                <w:rFonts w:ascii="Times New Roman" w:eastAsia="等线" w:hAnsi="Times New Roman"/>
                <w:color w:val="000000"/>
                <w:szCs w:val="20"/>
                <w:lang w:eastAsia="zh-CN"/>
              </w:rPr>
              <w:t>.0158%</w:t>
            </w:r>
          </w:p>
        </w:tc>
        <w:tc>
          <w:tcPr>
            <w:tcW w:w="1135" w:type="pct"/>
            <w:vAlign w:val="center"/>
          </w:tcPr>
          <w:p w14:paraId="47C5B29A" w14:textId="29604BF3" w:rsidR="00FB0FDB" w:rsidRDefault="00FB0FDB" w:rsidP="00FB0FDB">
            <w:pPr>
              <w:jc w:val="center"/>
              <w:rPr>
                <w:rFonts w:ascii="Times New Roman" w:eastAsia="等线" w:hAnsi="Times New Roman"/>
                <w:color w:val="000000"/>
                <w:szCs w:val="20"/>
                <w:lang w:eastAsia="zh-CN"/>
              </w:rPr>
            </w:pPr>
            <w:r>
              <w:rPr>
                <w:rFonts w:ascii="Times New Roman" w:eastAsia="等线" w:hAnsi="Times New Roman"/>
                <w:color w:val="000000"/>
                <w:szCs w:val="20"/>
                <w:lang w:eastAsia="zh-CN"/>
              </w:rPr>
              <w:t>0.002%</w:t>
            </w:r>
          </w:p>
        </w:tc>
      </w:tr>
    </w:tbl>
    <w:p w14:paraId="10AA74B7" w14:textId="77777777" w:rsidR="0063458D" w:rsidRDefault="0063458D" w:rsidP="0081663F">
      <w:pPr>
        <w:spacing w:after="120" w:line="276" w:lineRule="auto"/>
        <w:jc w:val="both"/>
        <w:rPr>
          <w:rFonts w:ascii="Times New Roman" w:eastAsiaTheme="minorEastAsia" w:hAnsi="Times New Roman"/>
          <w:b/>
          <w:lang w:eastAsia="zh-CN"/>
        </w:rPr>
      </w:pPr>
    </w:p>
    <w:p w14:paraId="61D68868" w14:textId="6F19EACE" w:rsidR="00F241BE" w:rsidRPr="000153D5" w:rsidRDefault="00034BCE" w:rsidP="00F241BE">
      <w:pPr>
        <w:widowControl w:val="0"/>
        <w:overflowPunct w:val="0"/>
        <w:autoSpaceDE w:val="0"/>
        <w:autoSpaceDN w:val="0"/>
        <w:adjustRightInd w:val="0"/>
        <w:snapToGrid w:val="0"/>
        <w:spacing w:line="288" w:lineRule="auto"/>
        <w:jc w:val="both"/>
        <w:textAlignment w:val="baseline"/>
        <w:rPr>
          <w:rFonts w:ascii="Times New Roman" w:eastAsiaTheme="minorEastAsia" w:hAnsi="Times New Roman" w:cs="Calibri"/>
          <w:bCs/>
          <w:kern w:val="2"/>
          <w:szCs w:val="22"/>
          <w:lang w:eastAsia="zh-CN"/>
        </w:rPr>
      </w:pPr>
      <w:r w:rsidRPr="000153D5">
        <w:rPr>
          <w:rFonts w:ascii="Times New Roman" w:eastAsiaTheme="minorEastAsia" w:hAnsi="Times New Roman" w:cs="Calibri"/>
          <w:bCs/>
          <w:kern w:val="2"/>
          <w:szCs w:val="22"/>
          <w:lang w:eastAsia="zh-CN"/>
        </w:rPr>
        <w:t>In addition,</w:t>
      </w:r>
      <w:r w:rsidR="00F241BE" w:rsidRPr="000153D5">
        <w:rPr>
          <w:rFonts w:ascii="Times New Roman" w:eastAsiaTheme="minorEastAsia" w:hAnsi="Times New Roman" w:cs="Calibri"/>
          <w:bCs/>
          <w:kern w:val="2"/>
          <w:szCs w:val="22"/>
          <w:lang w:eastAsia="zh-CN"/>
        </w:rPr>
        <w:t xml:space="preserve"> LP-SS </w:t>
      </w:r>
      <w:r w:rsidR="008450AD" w:rsidRPr="000153D5">
        <w:rPr>
          <w:rFonts w:ascii="Times New Roman" w:eastAsiaTheme="minorEastAsia" w:hAnsi="Times New Roman" w:cs="Calibri"/>
          <w:bCs/>
          <w:kern w:val="2"/>
          <w:szCs w:val="22"/>
          <w:lang w:eastAsia="zh-CN"/>
        </w:rPr>
        <w:t xml:space="preserve">will </w:t>
      </w:r>
      <w:r w:rsidR="00161F86" w:rsidRPr="000153D5">
        <w:rPr>
          <w:rFonts w:ascii="Times New Roman" w:eastAsiaTheme="minorEastAsia" w:hAnsi="Times New Roman" w:cs="Calibri"/>
          <w:bCs/>
          <w:kern w:val="2"/>
          <w:szCs w:val="22"/>
          <w:lang w:eastAsia="zh-CN"/>
        </w:rPr>
        <w:t>not</w:t>
      </w:r>
      <w:r w:rsidR="008450AD" w:rsidRPr="000153D5">
        <w:rPr>
          <w:rFonts w:ascii="Times New Roman" w:eastAsiaTheme="minorEastAsia" w:hAnsi="Times New Roman" w:cs="Calibri"/>
          <w:bCs/>
          <w:kern w:val="2"/>
          <w:szCs w:val="22"/>
          <w:lang w:eastAsia="zh-CN"/>
        </w:rPr>
        <w:t xml:space="preserve"> </w:t>
      </w:r>
      <w:r w:rsidR="0096347C" w:rsidRPr="000153D5">
        <w:rPr>
          <w:rFonts w:ascii="Times New Roman" w:eastAsiaTheme="minorEastAsia" w:hAnsi="Times New Roman" w:cs="Calibri"/>
          <w:bCs/>
          <w:kern w:val="2"/>
          <w:szCs w:val="22"/>
          <w:lang w:eastAsia="zh-CN"/>
        </w:rPr>
        <w:t>be assumed</w:t>
      </w:r>
      <w:r w:rsidRPr="000153D5">
        <w:rPr>
          <w:rFonts w:ascii="Times New Roman" w:eastAsiaTheme="minorEastAsia" w:hAnsi="Times New Roman" w:cs="Calibri"/>
          <w:bCs/>
          <w:kern w:val="2"/>
          <w:szCs w:val="22"/>
          <w:lang w:eastAsia="zh-CN"/>
        </w:rPr>
        <w:t xml:space="preserve"> </w:t>
      </w:r>
      <w:r w:rsidR="003348BE">
        <w:rPr>
          <w:rFonts w:ascii="Times New Roman" w:eastAsiaTheme="minorEastAsia" w:hAnsi="Times New Roman" w:cs="Calibri"/>
          <w:bCs/>
          <w:kern w:val="2"/>
          <w:szCs w:val="22"/>
          <w:lang w:eastAsia="zh-CN"/>
        </w:rPr>
        <w:t xml:space="preserve">for </w:t>
      </w:r>
      <w:r w:rsidR="00161F86" w:rsidRPr="000153D5">
        <w:rPr>
          <w:rFonts w:ascii="Times New Roman" w:eastAsiaTheme="minorEastAsia" w:hAnsi="Times New Roman" w:cs="Calibri"/>
          <w:bCs/>
          <w:kern w:val="2"/>
          <w:szCs w:val="22"/>
          <w:lang w:eastAsia="zh-CN"/>
        </w:rPr>
        <w:t xml:space="preserve">RRC connected mode </w:t>
      </w:r>
      <w:r w:rsidR="003348BE">
        <w:rPr>
          <w:rFonts w:ascii="Times New Roman" w:eastAsiaTheme="minorEastAsia" w:hAnsi="Times New Roman" w:cs="Calibri"/>
          <w:bCs/>
          <w:kern w:val="2"/>
          <w:szCs w:val="22"/>
          <w:lang w:eastAsia="zh-CN"/>
        </w:rPr>
        <w:t xml:space="preserve">UEs </w:t>
      </w:r>
      <w:r w:rsidR="008450AD" w:rsidRPr="000153D5">
        <w:rPr>
          <w:rFonts w:ascii="Times New Roman" w:eastAsiaTheme="minorEastAsia" w:hAnsi="Times New Roman" w:cs="Calibri"/>
          <w:bCs/>
          <w:kern w:val="2"/>
          <w:szCs w:val="22"/>
          <w:lang w:eastAsia="zh-CN"/>
        </w:rPr>
        <w:t>as per</w:t>
      </w:r>
      <w:r w:rsidR="00161F86" w:rsidRPr="000153D5">
        <w:rPr>
          <w:rFonts w:ascii="Times New Roman" w:eastAsiaTheme="minorEastAsia" w:hAnsi="Times New Roman" w:cs="Calibri"/>
          <w:bCs/>
          <w:kern w:val="2"/>
          <w:szCs w:val="22"/>
          <w:lang w:eastAsia="zh-CN"/>
        </w:rPr>
        <w:t xml:space="preserve"> the following agreement endorsed in 9.11.3 of the last meeting</w:t>
      </w:r>
      <w:r w:rsidR="00F241BE" w:rsidRPr="000153D5">
        <w:rPr>
          <w:rFonts w:ascii="Times New Roman" w:eastAsiaTheme="minorEastAsia" w:hAnsi="Times New Roman" w:cs="Calibri"/>
          <w:bCs/>
          <w:kern w:val="2"/>
          <w:szCs w:val="22"/>
          <w:lang w:eastAsia="zh-CN"/>
        </w:rPr>
        <w:t>.</w:t>
      </w:r>
      <w:r w:rsidR="0096347C" w:rsidRPr="000153D5">
        <w:rPr>
          <w:rFonts w:ascii="Times New Roman" w:eastAsiaTheme="minorEastAsia" w:hAnsi="Times New Roman" w:cs="Calibri"/>
          <w:bCs/>
          <w:kern w:val="2"/>
          <w:szCs w:val="22"/>
          <w:lang w:eastAsia="zh-CN"/>
        </w:rPr>
        <w:t xml:space="preserve"> Hence, there is no additional resource overhead caused by LP-SS for RRC connected mode.</w:t>
      </w:r>
    </w:p>
    <w:tbl>
      <w:tblPr>
        <w:tblStyle w:val="afc"/>
        <w:tblW w:w="0" w:type="auto"/>
        <w:tblLook w:val="04A0" w:firstRow="1" w:lastRow="0" w:firstColumn="1" w:lastColumn="0" w:noHBand="0" w:noVBand="1"/>
      </w:tblPr>
      <w:tblGrid>
        <w:gridCol w:w="9060"/>
      </w:tblGrid>
      <w:tr w:rsidR="00161F86" w14:paraId="155DB5E1" w14:textId="77777777" w:rsidTr="00161F86">
        <w:tc>
          <w:tcPr>
            <w:tcW w:w="9060" w:type="dxa"/>
          </w:tcPr>
          <w:p w14:paraId="47173129" w14:textId="77777777" w:rsidR="00161F86" w:rsidRPr="009F3424" w:rsidRDefault="00161F86" w:rsidP="00161F86">
            <w:pPr>
              <w:rPr>
                <w:rFonts w:cs="Times"/>
                <w:iCs/>
                <w:szCs w:val="20"/>
                <w:highlight w:val="green"/>
              </w:rPr>
            </w:pPr>
            <w:r w:rsidRPr="009F3424">
              <w:rPr>
                <w:rFonts w:cs="Times"/>
                <w:b/>
                <w:bCs/>
                <w:iCs/>
                <w:szCs w:val="20"/>
                <w:highlight w:val="green"/>
              </w:rPr>
              <w:t>Agreement</w:t>
            </w:r>
          </w:p>
          <w:p w14:paraId="5FC5C31D" w14:textId="77777777" w:rsidR="00161F86" w:rsidRPr="009F3424" w:rsidRDefault="00161F86" w:rsidP="00D01DD6">
            <w:pPr>
              <w:pStyle w:val="af0"/>
              <w:widowControl/>
              <w:numPr>
                <w:ilvl w:val="0"/>
                <w:numId w:val="52"/>
              </w:numPr>
              <w:ind w:firstLineChars="0" w:hanging="357"/>
              <w:jc w:val="left"/>
              <w:rPr>
                <w:rFonts w:cs="Times"/>
              </w:rPr>
            </w:pPr>
            <w:r w:rsidRPr="009F3424">
              <w:rPr>
                <w:rFonts w:cs="Times"/>
              </w:rPr>
              <w:t>For RRC connected mode, the following is assumed for LP-WUS study in RAN1</w:t>
            </w:r>
          </w:p>
          <w:p w14:paraId="40DB2BD7" w14:textId="77777777" w:rsidR="00161F86" w:rsidRPr="009F3424" w:rsidRDefault="00161F86" w:rsidP="00D01DD6">
            <w:pPr>
              <w:pStyle w:val="af0"/>
              <w:widowControl/>
              <w:numPr>
                <w:ilvl w:val="1"/>
                <w:numId w:val="52"/>
              </w:numPr>
              <w:ind w:firstLineChars="0"/>
              <w:jc w:val="left"/>
              <w:rPr>
                <w:rFonts w:cs="Times"/>
              </w:rPr>
            </w:pPr>
            <w:r w:rsidRPr="009F3424">
              <w:rPr>
                <w:rFonts w:cs="Times"/>
              </w:rPr>
              <w:t xml:space="preserve">RLM/BFD/CSI are performed by UE Main Radio (MR) </w:t>
            </w:r>
          </w:p>
          <w:p w14:paraId="332DBE0F" w14:textId="77777777" w:rsidR="00161F86" w:rsidRPr="009F3424" w:rsidRDefault="00161F86" w:rsidP="00D01DD6">
            <w:pPr>
              <w:pStyle w:val="af0"/>
              <w:widowControl/>
              <w:numPr>
                <w:ilvl w:val="1"/>
                <w:numId w:val="52"/>
              </w:numPr>
              <w:ind w:firstLineChars="0"/>
              <w:jc w:val="left"/>
              <w:rPr>
                <w:rFonts w:cs="Times"/>
              </w:rPr>
            </w:pPr>
            <w:r w:rsidRPr="009F3424">
              <w:rPr>
                <w:rFonts w:cs="Times"/>
              </w:rPr>
              <w:lastRenderedPageBreak/>
              <w:t>RRM measurements are performed by UE Main Radio (MR)</w:t>
            </w:r>
          </w:p>
          <w:p w14:paraId="35EB0CFA" w14:textId="109F1CED" w:rsidR="00161F86" w:rsidRPr="000153D5" w:rsidRDefault="00161F86" w:rsidP="00D01DD6">
            <w:pPr>
              <w:pStyle w:val="af0"/>
              <w:widowControl/>
              <w:numPr>
                <w:ilvl w:val="1"/>
                <w:numId w:val="52"/>
              </w:numPr>
              <w:ind w:firstLineChars="0"/>
              <w:jc w:val="left"/>
              <w:rPr>
                <w:rFonts w:cs="Times"/>
              </w:rPr>
            </w:pPr>
            <w:r w:rsidRPr="009F3424">
              <w:rPr>
                <w:rFonts w:cs="Times"/>
              </w:rPr>
              <w:t>Ultra-deep sleep state is not allowed for MR.</w:t>
            </w:r>
          </w:p>
        </w:tc>
      </w:tr>
    </w:tbl>
    <w:p w14:paraId="738CFDBF" w14:textId="7FAE28B2" w:rsidR="00F241BE" w:rsidRDefault="00F241BE" w:rsidP="0081663F">
      <w:pPr>
        <w:spacing w:after="120" w:line="276" w:lineRule="auto"/>
        <w:jc w:val="both"/>
        <w:rPr>
          <w:rFonts w:ascii="Times New Roman" w:eastAsiaTheme="minorEastAsia" w:hAnsi="Times New Roman"/>
          <w:b/>
          <w:lang w:eastAsia="zh-CN"/>
        </w:rPr>
      </w:pPr>
    </w:p>
    <w:p w14:paraId="5D37E4F7" w14:textId="7A152BC3" w:rsidR="00F861DA" w:rsidRPr="000153D5" w:rsidRDefault="00790EC3">
      <w:pPr>
        <w:pStyle w:val="a9"/>
        <w:rPr>
          <w:rFonts w:ascii="Times New Roman" w:eastAsiaTheme="minorEastAsia" w:hAnsi="Times New Roman"/>
          <w:b/>
          <w:szCs w:val="24"/>
          <w:lang w:val="en-US" w:eastAsia="zh-CN"/>
        </w:rPr>
      </w:pPr>
      <w:bookmarkStart w:id="134" w:name="_Ref135067234"/>
      <w:r w:rsidRPr="000153D5">
        <w:rPr>
          <w:rFonts w:ascii="Times New Roman" w:eastAsiaTheme="minorEastAsia" w:hAnsi="Times New Roman"/>
          <w:b/>
          <w:szCs w:val="24"/>
          <w:lang w:val="en-US" w:eastAsia="zh-CN"/>
        </w:rPr>
        <w:t xml:space="preserve">Observation </w:t>
      </w:r>
      <w:r w:rsidR="00C202D6" w:rsidRPr="000153D5">
        <w:rPr>
          <w:rFonts w:ascii="Times New Roman" w:eastAsiaTheme="minorEastAsia" w:hAnsi="Times New Roman"/>
          <w:b/>
          <w:szCs w:val="24"/>
          <w:lang w:val="en-US" w:eastAsia="zh-CN"/>
        </w:rPr>
        <w:fldChar w:fldCharType="begin"/>
      </w:r>
      <w:r w:rsidR="00C202D6" w:rsidRPr="000153D5">
        <w:rPr>
          <w:rFonts w:ascii="Times New Roman" w:eastAsiaTheme="minorEastAsia" w:hAnsi="Times New Roman"/>
          <w:b/>
          <w:szCs w:val="24"/>
          <w:lang w:val="en-US" w:eastAsia="zh-CN"/>
        </w:rPr>
        <w:instrText xml:space="preserve"> SEQ Observation \* ARABIC </w:instrText>
      </w:r>
      <w:r w:rsidR="00C202D6" w:rsidRPr="000153D5">
        <w:rPr>
          <w:rFonts w:ascii="Times New Roman" w:eastAsiaTheme="minorEastAsia" w:hAnsi="Times New Roman"/>
          <w:b/>
          <w:szCs w:val="24"/>
          <w:lang w:val="en-US" w:eastAsia="zh-CN"/>
        </w:rPr>
        <w:fldChar w:fldCharType="separate"/>
      </w:r>
      <w:r w:rsidR="000153D5">
        <w:rPr>
          <w:rFonts w:ascii="Times New Roman" w:eastAsiaTheme="minorEastAsia" w:hAnsi="Times New Roman"/>
          <w:b/>
          <w:noProof/>
          <w:szCs w:val="24"/>
          <w:lang w:val="en-US" w:eastAsia="zh-CN"/>
        </w:rPr>
        <w:t>33</w:t>
      </w:r>
      <w:r w:rsidR="00C202D6" w:rsidRPr="000153D5">
        <w:rPr>
          <w:rFonts w:ascii="Times New Roman" w:eastAsiaTheme="minorEastAsia" w:hAnsi="Times New Roman"/>
          <w:b/>
          <w:szCs w:val="24"/>
          <w:lang w:val="en-US" w:eastAsia="zh-CN"/>
        </w:rPr>
        <w:fldChar w:fldCharType="end"/>
      </w:r>
      <w:r w:rsidR="001A59C1" w:rsidRPr="00790EC3">
        <w:rPr>
          <w:rFonts w:ascii="Times New Roman" w:eastAsiaTheme="minorEastAsia" w:hAnsi="Times New Roman"/>
          <w:b/>
          <w:szCs w:val="24"/>
          <w:lang w:val="en-US" w:eastAsia="zh-CN"/>
        </w:rPr>
        <w:t xml:space="preserve">: </w:t>
      </w:r>
      <w:r w:rsidR="001A59C1" w:rsidRPr="000153D5">
        <w:rPr>
          <w:rFonts w:ascii="Times New Roman" w:eastAsiaTheme="minorEastAsia" w:hAnsi="Times New Roman"/>
          <w:b/>
          <w:szCs w:val="24"/>
          <w:lang w:val="en-US" w:eastAsia="zh-CN"/>
        </w:rPr>
        <w:t xml:space="preserve">LP-SS in RRC IDLE/INACTIVE mode </w:t>
      </w:r>
      <w:r w:rsidR="00714701" w:rsidRPr="000153D5">
        <w:rPr>
          <w:rFonts w:ascii="Times New Roman" w:eastAsiaTheme="minorEastAsia" w:hAnsi="Times New Roman"/>
          <w:b/>
          <w:szCs w:val="24"/>
          <w:lang w:val="en-US" w:eastAsia="zh-CN"/>
        </w:rPr>
        <w:t>consumes</w:t>
      </w:r>
      <w:r w:rsidR="001A59C1" w:rsidRPr="000153D5">
        <w:rPr>
          <w:rFonts w:ascii="Times New Roman" w:eastAsiaTheme="minorEastAsia" w:hAnsi="Times New Roman"/>
          <w:b/>
          <w:szCs w:val="24"/>
          <w:lang w:val="en-US" w:eastAsia="zh-CN"/>
        </w:rPr>
        <w:t xml:space="preserve"> </w:t>
      </w:r>
      <w:r w:rsidR="003A7223" w:rsidRPr="000153D5">
        <w:rPr>
          <w:rFonts w:ascii="Times New Roman" w:eastAsiaTheme="minorEastAsia" w:hAnsi="Times New Roman"/>
          <w:b/>
          <w:szCs w:val="24"/>
          <w:lang w:val="en-US" w:eastAsia="zh-CN"/>
        </w:rPr>
        <w:t xml:space="preserve">no more </w:t>
      </w:r>
      <w:r w:rsidR="001A59C1" w:rsidRPr="000153D5">
        <w:rPr>
          <w:rFonts w:ascii="Times New Roman" w:eastAsiaTheme="minorEastAsia" w:hAnsi="Times New Roman"/>
          <w:b/>
          <w:szCs w:val="24"/>
          <w:lang w:val="en-US" w:eastAsia="zh-CN"/>
        </w:rPr>
        <w:t xml:space="preserve">than 0.32% </w:t>
      </w:r>
      <w:r w:rsidR="00714701" w:rsidRPr="000153D5">
        <w:rPr>
          <w:rFonts w:ascii="Times New Roman" w:eastAsiaTheme="minorEastAsia" w:hAnsi="Times New Roman"/>
          <w:b/>
          <w:szCs w:val="24"/>
          <w:lang w:val="en-US" w:eastAsia="zh-CN"/>
        </w:rPr>
        <w:t xml:space="preserve">of the system resource, </w:t>
      </w:r>
      <w:r w:rsidR="001A59C1" w:rsidRPr="000153D5">
        <w:rPr>
          <w:rFonts w:ascii="Times New Roman" w:eastAsiaTheme="minorEastAsia" w:hAnsi="Times New Roman"/>
          <w:b/>
          <w:szCs w:val="24"/>
          <w:lang w:val="en-US" w:eastAsia="zh-CN"/>
        </w:rPr>
        <w:t>even considering the most frequency LP-SS transmission</w:t>
      </w:r>
      <w:r w:rsidR="001069DB" w:rsidRPr="000153D5">
        <w:rPr>
          <w:rFonts w:ascii="Times New Roman" w:eastAsiaTheme="minorEastAsia" w:hAnsi="Times New Roman"/>
          <w:b/>
          <w:szCs w:val="24"/>
          <w:lang w:val="en-US" w:eastAsia="zh-CN"/>
        </w:rPr>
        <w:t xml:space="preserve"> i.e., 320ms LP-SS periodicity</w:t>
      </w:r>
      <w:r w:rsidR="001A59C1" w:rsidRPr="000153D5">
        <w:rPr>
          <w:rFonts w:ascii="Times New Roman" w:eastAsiaTheme="minorEastAsia" w:hAnsi="Times New Roman"/>
          <w:b/>
          <w:szCs w:val="24"/>
          <w:lang w:val="en-US" w:eastAsia="zh-CN"/>
        </w:rPr>
        <w:t>.</w:t>
      </w:r>
      <w:bookmarkEnd w:id="134"/>
      <w:r w:rsidR="0009707E" w:rsidRPr="000153D5">
        <w:rPr>
          <w:rFonts w:ascii="Times New Roman" w:eastAsiaTheme="minorEastAsia" w:hAnsi="Times New Roman"/>
          <w:b/>
          <w:szCs w:val="24"/>
          <w:lang w:val="en-US" w:eastAsia="zh-CN"/>
        </w:rPr>
        <w:t xml:space="preserve"> </w:t>
      </w:r>
    </w:p>
    <w:p w14:paraId="6B29761F" w14:textId="4B7324AC" w:rsidR="00327A0C" w:rsidRPr="000153D5" w:rsidRDefault="00327A0C" w:rsidP="00327A0C">
      <w:pPr>
        <w:pStyle w:val="a9"/>
        <w:rPr>
          <w:rFonts w:ascii="Times New Roman" w:eastAsiaTheme="minorEastAsia" w:hAnsi="Times New Roman"/>
          <w:b/>
          <w:szCs w:val="24"/>
          <w:lang w:val="en-US" w:eastAsia="zh-CN"/>
        </w:rPr>
      </w:pPr>
      <w:bookmarkStart w:id="135" w:name="_Ref135067235"/>
      <w:r w:rsidRPr="000153D5">
        <w:rPr>
          <w:rFonts w:ascii="Times New Roman" w:eastAsiaTheme="minorEastAsia" w:hAnsi="Times New Roman"/>
          <w:b/>
          <w:szCs w:val="24"/>
          <w:lang w:val="en-US" w:eastAsia="zh-CN"/>
        </w:rPr>
        <w:t xml:space="preserve">Observation </w:t>
      </w:r>
      <w:r w:rsidR="00C202D6" w:rsidRPr="000C4736">
        <w:rPr>
          <w:rFonts w:ascii="Times New Roman" w:eastAsia="等线" w:hAnsi="Times New Roman"/>
          <w:b/>
          <w:lang w:eastAsia="zh-CN"/>
        </w:rPr>
        <w:fldChar w:fldCharType="begin"/>
      </w:r>
      <w:r w:rsidR="00C202D6" w:rsidRPr="000C4736">
        <w:rPr>
          <w:rFonts w:ascii="Times New Roman" w:eastAsia="等线" w:hAnsi="Times New Roman"/>
          <w:b/>
          <w:lang w:eastAsia="zh-CN"/>
        </w:rPr>
        <w:instrText xml:space="preserve"> SEQ Observation \* ARABIC </w:instrText>
      </w:r>
      <w:r w:rsidR="00C202D6" w:rsidRPr="000C4736">
        <w:rPr>
          <w:rFonts w:ascii="Times New Roman" w:eastAsia="等线" w:hAnsi="Times New Roman"/>
          <w:b/>
          <w:lang w:eastAsia="zh-CN"/>
        </w:rPr>
        <w:fldChar w:fldCharType="separate"/>
      </w:r>
      <w:r w:rsidR="000153D5">
        <w:rPr>
          <w:rFonts w:ascii="Times New Roman" w:eastAsia="等线" w:hAnsi="Times New Roman"/>
          <w:b/>
          <w:noProof/>
          <w:lang w:eastAsia="zh-CN"/>
        </w:rPr>
        <w:t>34</w:t>
      </w:r>
      <w:r w:rsidR="00C202D6" w:rsidRPr="000C4736">
        <w:rPr>
          <w:rFonts w:ascii="Times New Roman" w:eastAsia="等线" w:hAnsi="Times New Roman"/>
          <w:b/>
          <w:lang w:eastAsia="zh-CN"/>
        </w:rPr>
        <w:fldChar w:fldCharType="end"/>
      </w:r>
      <w:r w:rsidRPr="000153D5">
        <w:rPr>
          <w:rFonts w:ascii="Times New Roman" w:eastAsiaTheme="minorEastAsia" w:hAnsi="Times New Roman"/>
          <w:b/>
          <w:szCs w:val="24"/>
          <w:lang w:val="en-US" w:eastAsia="zh-CN"/>
        </w:rPr>
        <w:t xml:space="preserve">: </w:t>
      </w:r>
      <w:r>
        <w:rPr>
          <w:rFonts w:ascii="Times New Roman" w:eastAsiaTheme="minorEastAsia" w:hAnsi="Times New Roman"/>
          <w:b/>
          <w:szCs w:val="24"/>
          <w:lang w:val="en-US" w:eastAsia="zh-CN"/>
        </w:rPr>
        <w:t>LP-SS is not needed for RRC connected mode UEs enabled with LP-WUR/WUS.</w:t>
      </w:r>
      <w:bookmarkEnd w:id="135"/>
    </w:p>
    <w:p w14:paraId="353B1E4E" w14:textId="5FE55D21" w:rsidR="009A5170" w:rsidRPr="000153D5" w:rsidRDefault="00B8513B" w:rsidP="000153D5">
      <w:pPr>
        <w:keepNext/>
        <w:keepLines/>
        <w:widowControl w:val="0"/>
        <w:numPr>
          <w:ilvl w:val="1"/>
          <w:numId w:val="5"/>
        </w:numPr>
        <w:spacing w:before="240" w:after="120"/>
        <w:outlineLvl w:val="1"/>
        <w:rPr>
          <w:rFonts w:ascii="Arial" w:eastAsia="微软雅黑" w:hAnsi="Arial" w:cs="Arial"/>
          <w:sz w:val="28"/>
          <w:szCs w:val="28"/>
        </w:rPr>
      </w:pPr>
      <w:bookmarkStart w:id="136" w:name="_Hlk132136277"/>
      <w:r w:rsidRPr="000153D5">
        <w:rPr>
          <w:rFonts w:ascii="Arial" w:eastAsia="微软雅黑" w:hAnsi="Arial" w:cs="Arial"/>
          <w:sz w:val="28"/>
          <w:szCs w:val="28"/>
          <w:lang w:eastAsia="zh-CN"/>
        </w:rPr>
        <w:t xml:space="preserve">Network energy </w:t>
      </w:r>
      <w:r w:rsidR="00586576" w:rsidRPr="000153D5">
        <w:rPr>
          <w:rFonts w:ascii="Arial" w:eastAsia="微软雅黑" w:hAnsi="Arial" w:cs="Arial"/>
          <w:sz w:val="28"/>
          <w:szCs w:val="28"/>
          <w:lang w:eastAsia="zh-CN"/>
        </w:rPr>
        <w:t>consumption</w:t>
      </w:r>
    </w:p>
    <w:p w14:paraId="16CA7406" w14:textId="5B80726B" w:rsidR="009D58B4"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Network energy consumption for transmitting LP-WUS/LP-SS depends on the transmission occasion/periodicity configuration, gNB implementation and cell load etc. In general, there are two types of transmission: periodic transmission of LP-SS, and aperiodic transmission of LP-WUS. </w:t>
      </w:r>
      <w:r w:rsidR="002302FA">
        <w:rPr>
          <w:rFonts w:ascii="Times New Roman" w:eastAsiaTheme="minorEastAsia" w:hAnsi="Times New Roman" w:hint="eastAsia"/>
          <w:szCs w:val="20"/>
          <w:lang w:eastAsia="zh-CN"/>
        </w:rPr>
        <w:t>Note</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that</w:t>
      </w:r>
      <w:r w:rsidR="002302FA">
        <w:rPr>
          <w:rFonts w:ascii="Times New Roman" w:eastAsiaTheme="minorEastAsia" w:hAnsi="Times New Roman"/>
          <w:szCs w:val="20"/>
          <w:lang w:eastAsia="zh-CN"/>
        </w:rPr>
        <w:t xml:space="preserve"> </w:t>
      </w:r>
      <w:r w:rsidR="002302FA">
        <w:rPr>
          <w:rFonts w:ascii="Times New Roman" w:eastAsiaTheme="minorEastAsia" w:hAnsi="Times New Roman" w:hint="eastAsia"/>
          <w:szCs w:val="20"/>
          <w:lang w:eastAsia="zh-CN"/>
        </w:rPr>
        <w:t>the</w:t>
      </w:r>
      <w:r w:rsidR="00B039CD">
        <w:rPr>
          <w:rFonts w:ascii="Times New Roman" w:eastAsiaTheme="minorEastAsia" w:hAnsi="Times New Roman"/>
          <w:szCs w:val="20"/>
          <w:lang w:eastAsia="zh-CN"/>
        </w:rPr>
        <w:t xml:space="preserve"> assumptions of</w:t>
      </w:r>
      <w:r w:rsidR="002302FA">
        <w:rPr>
          <w:rFonts w:ascii="Times New Roman" w:eastAsiaTheme="minorEastAsia" w:hAnsi="Times New Roman"/>
          <w:szCs w:val="20"/>
          <w:lang w:eastAsia="zh-CN"/>
        </w:rPr>
        <w:t xml:space="preserve"> different load</w:t>
      </w:r>
      <w:r w:rsidR="00B039CD">
        <w:rPr>
          <w:rFonts w:ascii="Times New Roman" w:eastAsiaTheme="minorEastAsia" w:hAnsi="Times New Roman"/>
          <w:szCs w:val="20"/>
          <w:lang w:eastAsia="zh-CN"/>
        </w:rPr>
        <w:t xml:space="preserve">s </w:t>
      </w:r>
      <w:r w:rsidR="00074306">
        <w:rPr>
          <w:rFonts w:ascii="Times New Roman" w:eastAsiaTheme="minorEastAsia" w:hAnsi="Times New Roman"/>
          <w:szCs w:val="20"/>
          <w:lang w:eastAsia="zh-CN"/>
        </w:rPr>
        <w:t xml:space="preserve">follow the agreed definition in </w:t>
      </w:r>
      <w:r w:rsidR="00B039CD">
        <w:rPr>
          <w:rFonts w:ascii="Times New Roman" w:eastAsiaTheme="minorEastAsia" w:hAnsi="Times New Roman"/>
          <w:szCs w:val="20"/>
          <w:lang w:eastAsia="zh-CN"/>
        </w:rPr>
        <w:t>R18 NES SI.</w:t>
      </w:r>
    </w:p>
    <w:p w14:paraId="0727D5A0" w14:textId="1684CB30"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As LP-SS is transmitted in periodic manner, the network energy consumption </w:t>
      </w:r>
      <w:r w:rsidR="00701EE3">
        <w:rPr>
          <w:rFonts w:ascii="Times New Roman" w:eastAsiaTheme="minorEastAsia" w:hAnsi="Times New Roman"/>
          <w:szCs w:val="20"/>
          <w:lang w:eastAsia="zh-CN"/>
        </w:rPr>
        <w:t>has been a concern by some companies</w:t>
      </w:r>
      <w:r w:rsidRPr="009A5170">
        <w:rPr>
          <w:rFonts w:ascii="Times New Roman" w:eastAsiaTheme="minorEastAsia" w:hAnsi="Times New Roman"/>
          <w:szCs w:val="20"/>
          <w:lang w:eastAsia="zh-CN"/>
        </w:rPr>
        <w:t xml:space="preserve">. </w:t>
      </w:r>
      <w:r w:rsidR="00701EE3">
        <w:rPr>
          <w:rFonts w:ascii="Times New Roman" w:eastAsiaTheme="minorEastAsia" w:hAnsi="Times New Roman"/>
          <w:szCs w:val="20"/>
          <w:lang w:eastAsia="zh-CN"/>
        </w:rPr>
        <w:t>In</w:t>
      </w:r>
      <w:r w:rsidRPr="009A5170">
        <w:rPr>
          <w:rFonts w:ascii="Times New Roman" w:eastAsiaTheme="minorEastAsia" w:hAnsi="Times New Roman"/>
          <w:szCs w:val="20"/>
          <w:lang w:eastAsia="zh-CN"/>
        </w:rPr>
        <w:t xml:space="preserve"> the following, the additional network energy consumption </w:t>
      </w:r>
      <w:r w:rsidR="00720C25">
        <w:rPr>
          <w:rFonts w:ascii="Times New Roman" w:eastAsiaTheme="minorEastAsia" w:hAnsi="Times New Roman"/>
          <w:szCs w:val="20"/>
          <w:lang w:eastAsia="zh-CN"/>
        </w:rPr>
        <w:t>due to</w:t>
      </w:r>
      <w:r w:rsidRPr="009A5170">
        <w:rPr>
          <w:rFonts w:ascii="Times New Roman" w:eastAsiaTheme="minorEastAsia" w:hAnsi="Times New Roman"/>
          <w:szCs w:val="20"/>
          <w:lang w:eastAsia="zh-CN"/>
        </w:rPr>
        <w:t xml:space="preserve"> LP-SS transmission </w:t>
      </w:r>
      <w:r w:rsidR="00720C25">
        <w:rPr>
          <w:rFonts w:ascii="Times New Roman" w:eastAsiaTheme="minorEastAsia" w:hAnsi="Times New Roman"/>
          <w:szCs w:val="20"/>
          <w:lang w:eastAsia="zh-CN"/>
        </w:rPr>
        <w:t>is evaluated</w:t>
      </w:r>
      <w:r w:rsidRPr="009A5170">
        <w:rPr>
          <w:rFonts w:ascii="Times New Roman" w:eastAsiaTheme="minorEastAsia" w:hAnsi="Times New Roman"/>
          <w:szCs w:val="20"/>
          <w:lang w:eastAsia="zh-CN"/>
        </w:rPr>
        <w:t xml:space="preserve">, where the baseline </w:t>
      </w:r>
      <w:r w:rsidR="00720C25">
        <w:rPr>
          <w:rFonts w:ascii="Times New Roman" w:eastAsiaTheme="minorEastAsia" w:hAnsi="Times New Roman"/>
          <w:szCs w:val="20"/>
          <w:lang w:eastAsia="zh-CN"/>
        </w:rPr>
        <w:t xml:space="preserve">assumption </w:t>
      </w:r>
      <w:r w:rsidRPr="009A5170">
        <w:rPr>
          <w:rFonts w:ascii="Times New Roman" w:eastAsiaTheme="minorEastAsia" w:hAnsi="Times New Roman"/>
          <w:szCs w:val="20"/>
          <w:lang w:eastAsia="zh-CN"/>
        </w:rPr>
        <w:t xml:space="preserve">and LP-SS configuration is provided in </w:t>
      </w:r>
      <w:r w:rsidR="000153D5">
        <w:rPr>
          <w:rFonts w:ascii="Times New Roman" w:eastAsiaTheme="minorEastAsia" w:hAnsi="Times New Roman"/>
          <w:szCs w:val="20"/>
          <w:lang w:eastAsia="zh-CN"/>
        </w:rPr>
        <w:fldChar w:fldCharType="begin"/>
      </w:r>
      <w:r w:rsidR="000153D5">
        <w:rPr>
          <w:rFonts w:ascii="Times New Roman" w:eastAsiaTheme="minorEastAsia" w:hAnsi="Times New Roman"/>
          <w:szCs w:val="20"/>
          <w:lang w:eastAsia="zh-CN"/>
        </w:rPr>
        <w:instrText xml:space="preserve"> REF _Ref135066682 \h </w:instrText>
      </w:r>
      <w:r w:rsidR="000153D5">
        <w:rPr>
          <w:rFonts w:ascii="Times New Roman" w:eastAsiaTheme="minorEastAsia" w:hAnsi="Times New Roman"/>
          <w:szCs w:val="20"/>
          <w:lang w:eastAsia="zh-CN"/>
        </w:rPr>
      </w:r>
      <w:r w:rsidR="000153D5">
        <w:rPr>
          <w:rFonts w:ascii="Times New Roman" w:eastAsiaTheme="minorEastAsia" w:hAnsi="Times New Roman"/>
          <w:szCs w:val="20"/>
          <w:lang w:eastAsia="zh-CN"/>
        </w:rPr>
        <w:fldChar w:fldCharType="separate"/>
      </w:r>
      <w:r w:rsidR="000153D5" w:rsidRPr="009A5170">
        <w:rPr>
          <w:rFonts w:ascii="Times New Roman" w:eastAsia="MS Mincho" w:hAnsi="Times New Roman"/>
          <w:b/>
          <w:szCs w:val="20"/>
          <w:lang w:eastAsia="zh-CN"/>
        </w:rPr>
        <w:t xml:space="preserve">Table </w:t>
      </w:r>
      <w:r w:rsidR="000153D5">
        <w:rPr>
          <w:rFonts w:ascii="Times New Roman" w:eastAsia="MS Mincho" w:hAnsi="Times New Roman"/>
          <w:b/>
          <w:noProof/>
          <w:szCs w:val="20"/>
          <w:lang w:eastAsia="zh-CN"/>
        </w:rPr>
        <w:t>14</w:t>
      </w:r>
      <w:r w:rsidR="000153D5">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fldChar w:fldCharType="begin"/>
      </w:r>
      <w:r w:rsidRPr="009A5170">
        <w:rPr>
          <w:rFonts w:ascii="Times New Roman" w:eastAsiaTheme="minorEastAsia" w:hAnsi="Times New Roman"/>
          <w:szCs w:val="20"/>
          <w:lang w:eastAsia="zh-CN"/>
        </w:rPr>
        <w:instrText xml:space="preserve"> REF TB11 \h  \* MERGEFORMAT </w:instrText>
      </w:r>
      <w:r w:rsidRPr="009A5170">
        <w:rPr>
          <w:rFonts w:ascii="Times New Roman" w:eastAsiaTheme="minorEastAsia" w:hAnsi="Times New Roman"/>
          <w:szCs w:val="20"/>
          <w:lang w:eastAsia="zh-CN"/>
        </w:rPr>
      </w:r>
      <w:r w:rsidRPr="009A5170">
        <w:rPr>
          <w:rFonts w:ascii="Times New Roman" w:eastAsiaTheme="minorEastAsia" w:hAnsi="Times New Roman"/>
          <w:szCs w:val="20"/>
          <w:lang w:eastAsia="zh-CN"/>
        </w:rPr>
        <w:fldChar w:fldCharType="end"/>
      </w:r>
      <w:r w:rsidRPr="009A5170">
        <w:rPr>
          <w:rFonts w:ascii="Times New Roman" w:eastAsiaTheme="minorEastAsia" w:hAnsi="Times New Roman"/>
          <w:szCs w:val="20"/>
          <w:lang w:eastAsia="zh-CN"/>
        </w:rPr>
        <w:t xml:space="preserve"> and additional evaluation assumptions can be found in Appendix D. The evaluation results under different network loads based on NES power model CAT 1 &amp; CAT2 are provided in</w:t>
      </w:r>
      <w:r w:rsidR="00850815">
        <w:rPr>
          <w:rFonts w:ascii="Times New Roman" w:eastAsiaTheme="minorEastAsia" w:hAnsi="Times New Roman"/>
          <w:szCs w:val="20"/>
          <w:lang w:eastAsia="zh-CN"/>
        </w:rPr>
        <w:t xml:space="preserve"> </w:t>
      </w:r>
      <w:r w:rsidR="00850815">
        <w:rPr>
          <w:rFonts w:ascii="Times New Roman" w:eastAsiaTheme="minorEastAsia" w:hAnsi="Times New Roman"/>
          <w:szCs w:val="20"/>
          <w:lang w:eastAsia="zh-CN"/>
        </w:rPr>
        <w:fldChar w:fldCharType="begin"/>
      </w:r>
      <w:r w:rsidR="00850815">
        <w:rPr>
          <w:rFonts w:ascii="Times New Roman" w:eastAsiaTheme="minorEastAsia" w:hAnsi="Times New Roman"/>
          <w:szCs w:val="20"/>
          <w:lang w:eastAsia="zh-CN"/>
        </w:rPr>
        <w:instrText xml:space="preserve"> REF _Ref135054151 \h </w:instrText>
      </w:r>
      <w:r w:rsidR="00850815">
        <w:rPr>
          <w:rFonts w:ascii="Times New Roman" w:eastAsiaTheme="minorEastAsia" w:hAnsi="Times New Roman"/>
          <w:szCs w:val="20"/>
          <w:lang w:eastAsia="zh-CN"/>
        </w:rPr>
      </w:r>
      <w:r w:rsidR="00850815">
        <w:rPr>
          <w:rFonts w:ascii="Times New Roman" w:eastAsiaTheme="minorEastAsia" w:hAnsi="Times New Roman"/>
          <w:szCs w:val="20"/>
          <w:lang w:eastAsia="zh-CN"/>
        </w:rPr>
        <w:fldChar w:fldCharType="separate"/>
      </w:r>
      <w:r w:rsidR="000153D5" w:rsidRPr="009A5170">
        <w:rPr>
          <w:rFonts w:ascii="Times New Roman" w:eastAsia="MS Mincho" w:hAnsi="Times New Roman"/>
          <w:b/>
          <w:lang w:eastAsia="zh-CN"/>
        </w:rPr>
        <w:t xml:space="preserve">Table </w:t>
      </w:r>
      <w:r w:rsidR="000153D5">
        <w:rPr>
          <w:rFonts w:ascii="Times New Roman" w:eastAsia="MS Mincho" w:hAnsi="Times New Roman"/>
          <w:b/>
          <w:noProof/>
          <w:lang w:eastAsia="zh-CN"/>
        </w:rPr>
        <w:t>15</w:t>
      </w:r>
      <w:r w:rsidR="00850815">
        <w:rPr>
          <w:rFonts w:ascii="Times New Roman" w:eastAsiaTheme="minorEastAsia" w:hAnsi="Times New Roman"/>
          <w:szCs w:val="20"/>
          <w:lang w:eastAsia="zh-CN"/>
        </w:rPr>
        <w:fldChar w:fldCharType="end"/>
      </w:r>
      <w:r w:rsidR="00F655E8">
        <w:rPr>
          <w:rFonts w:ascii="Times New Roman" w:eastAsiaTheme="minorEastAsia" w:hAnsi="Times New Roman"/>
          <w:szCs w:val="20"/>
          <w:lang w:eastAsia="zh-CN"/>
        </w:rPr>
        <w:t>.</w:t>
      </w:r>
    </w:p>
    <w:p w14:paraId="1E3B186B" w14:textId="33A6EF51" w:rsidR="009A5170" w:rsidRPr="009A5170" w:rsidRDefault="00575667"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In general, LP-SS can be either FDM or TDM multiplexed with existing periodic signal/channels, e.g. SSB/SIB1. </w:t>
      </w:r>
      <w:r w:rsidR="009A5170" w:rsidRPr="009A5170">
        <w:rPr>
          <w:rFonts w:ascii="Times New Roman" w:eastAsiaTheme="minorEastAsia" w:hAnsi="Times New Roman"/>
          <w:szCs w:val="20"/>
          <w:lang w:eastAsia="zh-CN"/>
        </w:rPr>
        <w:t xml:space="preserve">For FDM </w:t>
      </w:r>
      <w:r w:rsidR="005F78DA">
        <w:rPr>
          <w:rFonts w:ascii="Times New Roman" w:eastAsiaTheme="minorEastAsia" w:hAnsi="Times New Roman"/>
          <w:szCs w:val="20"/>
          <w:lang w:eastAsia="zh-CN"/>
        </w:rPr>
        <w:t>multiplexing</w:t>
      </w:r>
      <w:r w:rsidR="009A5170" w:rsidRPr="009A5170">
        <w:rPr>
          <w:rFonts w:ascii="Times New Roman" w:eastAsiaTheme="minorEastAsia" w:hAnsi="Times New Roman"/>
          <w:szCs w:val="20"/>
          <w:lang w:eastAsia="zh-CN"/>
        </w:rPr>
        <w:t xml:space="preserve"> of LP-SS and SSB/SIB 1, it is observed that the additional network energy consumption ratio is marginal, i.e., 0.002%~0.075% for a transmission periodicity 10240ms to 320ms across different network loads based on CAT 1 </w:t>
      </w:r>
      <w:r w:rsidR="003050A4">
        <w:rPr>
          <w:rFonts w:ascii="Times New Roman" w:eastAsiaTheme="minorEastAsia" w:hAnsi="Times New Roman"/>
          <w:szCs w:val="20"/>
          <w:lang w:eastAsia="zh-CN"/>
        </w:rPr>
        <w:t xml:space="preserve">network power model </w:t>
      </w:r>
      <w:r w:rsidR="009A5170" w:rsidRPr="009A5170">
        <w:rPr>
          <w:rFonts w:ascii="Times New Roman" w:eastAsiaTheme="minorEastAsia" w:hAnsi="Times New Roman"/>
          <w:szCs w:val="20"/>
          <w:lang w:eastAsia="zh-CN"/>
        </w:rPr>
        <w:t xml:space="preserve">and </w:t>
      </w:r>
      <w:r w:rsidR="009A5170" w:rsidRPr="009A5170">
        <w:rPr>
          <w:rFonts w:ascii="Times New Roman" w:eastAsiaTheme="minorEastAsia" w:hAnsi="Times New Roman"/>
          <w:color w:val="000000"/>
          <w:szCs w:val="20"/>
          <w:lang w:eastAsia="zh-CN"/>
        </w:rPr>
        <w:t xml:space="preserve">0.002%~0.059% </w:t>
      </w:r>
      <w:r w:rsidR="009A5170" w:rsidRPr="009A5170">
        <w:rPr>
          <w:rFonts w:ascii="Times New Roman" w:eastAsiaTheme="minorEastAsia" w:hAnsi="Times New Roman"/>
          <w:szCs w:val="20"/>
          <w:lang w:eastAsia="zh-CN"/>
        </w:rPr>
        <w:t>for a transmission periodicity 10240ms to 320ms across different network loads based on CAT 2</w:t>
      </w:r>
      <w:r w:rsidR="003050A4">
        <w:rPr>
          <w:rFonts w:ascii="Times New Roman" w:eastAsiaTheme="minorEastAsia" w:hAnsi="Times New Roman"/>
          <w:szCs w:val="20"/>
          <w:lang w:eastAsia="zh-CN"/>
        </w:rPr>
        <w:t xml:space="preserve"> network power model</w:t>
      </w:r>
      <w:r w:rsidR="009A5170" w:rsidRPr="009A5170">
        <w:rPr>
          <w:rFonts w:ascii="Times New Roman" w:eastAsiaTheme="minorEastAsia" w:hAnsi="Times New Roman"/>
          <w:szCs w:val="20"/>
          <w:lang w:eastAsia="zh-CN"/>
        </w:rPr>
        <w:t xml:space="preserve">. </w:t>
      </w:r>
    </w:p>
    <w:p w14:paraId="5C248AAD" w14:textId="2637D822" w:rsidR="009A5170" w:rsidRPr="009A5170" w:rsidRDefault="009A5170" w:rsidP="009A5170">
      <w:pPr>
        <w:overflowPunct w:val="0"/>
        <w:autoSpaceDE w:val="0"/>
        <w:autoSpaceDN w:val="0"/>
        <w:adjustRightInd w:val="0"/>
        <w:spacing w:after="180"/>
        <w:ind w:right="-99"/>
        <w:jc w:val="both"/>
        <w:textAlignment w:val="baseline"/>
        <w:rPr>
          <w:rFonts w:ascii="Times New Roman" w:eastAsiaTheme="minorEastAsia" w:hAnsi="Times New Roman"/>
          <w:szCs w:val="20"/>
          <w:lang w:eastAsia="zh-CN"/>
        </w:rPr>
      </w:pPr>
      <w:r w:rsidRPr="009A5170">
        <w:rPr>
          <w:rFonts w:ascii="Times New Roman" w:eastAsiaTheme="minorEastAsia" w:hAnsi="Times New Roman"/>
          <w:szCs w:val="20"/>
          <w:lang w:eastAsia="zh-CN"/>
        </w:rPr>
        <w:t xml:space="preserve">For TDM </w:t>
      </w:r>
      <w:r w:rsidR="005F78DA">
        <w:rPr>
          <w:rFonts w:ascii="Times New Roman" w:eastAsiaTheme="minorEastAsia" w:hAnsi="Times New Roman"/>
          <w:szCs w:val="20"/>
          <w:lang w:eastAsia="zh-CN"/>
        </w:rPr>
        <w:t>multiplexing</w:t>
      </w:r>
      <w:r w:rsidRPr="009A5170">
        <w:rPr>
          <w:rFonts w:ascii="Times New Roman" w:eastAsiaTheme="minorEastAsia" w:hAnsi="Times New Roman"/>
          <w:szCs w:val="20"/>
          <w:lang w:eastAsia="zh-CN"/>
        </w:rPr>
        <w:t xml:space="preserve"> of LP-SS and SSB/SIB 1, the additional network energy consumption ratio is still low, i.e., 0.039%~1.724% for a transmission periodicity 10240ms to 320ms across different network loads based on CAT 1 </w:t>
      </w:r>
      <w:r w:rsidR="00E50F32">
        <w:rPr>
          <w:rFonts w:ascii="Times New Roman" w:eastAsiaTheme="minorEastAsia" w:hAnsi="Times New Roman"/>
          <w:szCs w:val="20"/>
          <w:lang w:eastAsia="zh-CN"/>
        </w:rPr>
        <w:t>network power model</w:t>
      </w:r>
      <w:r w:rsidRPr="009A5170">
        <w:rPr>
          <w:rFonts w:ascii="Times New Roman" w:eastAsiaTheme="minorEastAsia" w:hAnsi="Times New Roman"/>
          <w:szCs w:val="20"/>
          <w:lang w:eastAsia="zh-CN"/>
        </w:rPr>
        <w:t xml:space="preserve"> and </w:t>
      </w:r>
      <w:r w:rsidRPr="009A5170">
        <w:rPr>
          <w:rFonts w:ascii="Times New Roman" w:eastAsia="Malgun Gothic" w:hAnsi="Times New Roman"/>
          <w:szCs w:val="20"/>
          <w:lang w:val="en-GB"/>
        </w:rPr>
        <w:t>0.031%~1.038%</w:t>
      </w:r>
      <w:r w:rsidRPr="009A5170">
        <w:rPr>
          <w:rFonts w:ascii="Times New Roman" w:eastAsiaTheme="minorEastAsia" w:hAnsi="Times New Roman"/>
          <w:szCs w:val="20"/>
          <w:lang w:eastAsia="zh-CN"/>
        </w:rPr>
        <w:t xml:space="preserve"> for a transmission periodicity 10240ms to 320ms across different network loads based on CAT 2</w:t>
      </w:r>
      <w:r w:rsidR="00E50F32">
        <w:rPr>
          <w:rFonts w:ascii="Times New Roman" w:eastAsiaTheme="minorEastAsia" w:hAnsi="Times New Roman"/>
          <w:szCs w:val="20"/>
          <w:lang w:eastAsia="zh-CN"/>
        </w:rPr>
        <w:t xml:space="preserve"> network power model</w:t>
      </w:r>
      <w:r w:rsidRPr="009A5170">
        <w:rPr>
          <w:rFonts w:ascii="Times New Roman" w:eastAsiaTheme="minorEastAsia" w:hAnsi="Times New Roman"/>
          <w:szCs w:val="20"/>
          <w:lang w:eastAsia="zh-CN"/>
        </w:rPr>
        <w:t>.</w:t>
      </w:r>
    </w:p>
    <w:p w14:paraId="00E8E578" w14:textId="55094DEC" w:rsidR="009A5170" w:rsidRPr="009A5170" w:rsidRDefault="009A5170" w:rsidP="009A5170">
      <w:pPr>
        <w:jc w:val="center"/>
        <w:rPr>
          <w:rFonts w:ascii="Times New Roman" w:eastAsia="MS Mincho" w:hAnsi="Times New Roman"/>
          <w:b/>
          <w:szCs w:val="20"/>
          <w:lang w:eastAsia="zh-CN"/>
        </w:rPr>
      </w:pPr>
      <w:bookmarkStart w:id="137" w:name="_Ref135066682"/>
      <w:r w:rsidRPr="009A5170">
        <w:rPr>
          <w:rFonts w:ascii="Times New Roman" w:eastAsia="MS Mincho" w:hAnsi="Times New Roman"/>
          <w:b/>
          <w:szCs w:val="20"/>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szCs w:val="20"/>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szCs w:val="20"/>
          <w:lang w:eastAsia="zh-CN"/>
        </w:rPr>
        <w:t>14</w:t>
      </w:r>
      <w:r w:rsidRPr="009A5170">
        <w:rPr>
          <w:rFonts w:ascii="Times New Roman" w:eastAsia="MS Mincho" w:hAnsi="Times New Roman"/>
          <w:b/>
          <w:szCs w:val="20"/>
          <w:lang w:val="en-GB" w:eastAsia="zh-CN"/>
        </w:rPr>
        <w:fldChar w:fldCharType="end"/>
      </w:r>
      <w:bookmarkEnd w:id="137"/>
      <w:r w:rsidRPr="009A5170">
        <w:rPr>
          <w:rFonts w:ascii="Times New Roman" w:eastAsia="MS Mincho" w:hAnsi="Times New Roman"/>
          <w:b/>
          <w:szCs w:val="20"/>
          <w:lang w:eastAsia="zh-CN"/>
        </w:rPr>
        <w:t>. Assumption on baseline and LP-SS configuration</w:t>
      </w:r>
    </w:p>
    <w:p w14:paraId="01B7DF2D" w14:textId="77777777" w:rsidR="009A5170" w:rsidRPr="000153D5" w:rsidRDefault="009A5170" w:rsidP="009A5170">
      <w:pPr>
        <w:jc w:val="center"/>
        <w:rPr>
          <w:rFonts w:ascii="Times New Roman" w:eastAsiaTheme="minorEastAsia" w:hAnsi="Times New Roman"/>
          <w:b/>
          <w:szCs w:val="20"/>
          <w:lang w:eastAsia="zh-CN"/>
        </w:rPr>
      </w:pPr>
    </w:p>
    <w:tbl>
      <w:tblPr>
        <w:tblStyle w:val="TableGrid6"/>
        <w:tblW w:w="8221" w:type="dxa"/>
        <w:tblInd w:w="846" w:type="dxa"/>
        <w:tblLook w:val="04A0" w:firstRow="1" w:lastRow="0" w:firstColumn="1" w:lastColumn="0" w:noHBand="0" w:noVBand="1"/>
      </w:tblPr>
      <w:tblGrid>
        <w:gridCol w:w="3402"/>
        <w:gridCol w:w="4819"/>
      </w:tblGrid>
      <w:tr w:rsidR="009A5170" w:rsidRPr="009A5170" w14:paraId="66CE0EAC" w14:textId="77777777" w:rsidTr="000153D5">
        <w:tc>
          <w:tcPr>
            <w:tcW w:w="3402" w:type="dxa"/>
          </w:tcPr>
          <w:p w14:paraId="05F965C5"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t>Scheme</w:t>
            </w:r>
          </w:p>
        </w:tc>
        <w:tc>
          <w:tcPr>
            <w:tcW w:w="4819" w:type="dxa"/>
          </w:tcPr>
          <w:p w14:paraId="4BC1D9D1" w14:textId="77777777" w:rsidR="009A5170" w:rsidRPr="009A5170" w:rsidRDefault="009A5170" w:rsidP="009A5170">
            <w:pPr>
              <w:jc w:val="center"/>
              <w:rPr>
                <w:rFonts w:ascii="Times New Roman" w:eastAsia="MS Mincho" w:hAnsi="Times New Roman"/>
                <w:b/>
                <w:szCs w:val="20"/>
                <w:lang w:eastAsia="zh-CN"/>
              </w:rPr>
            </w:pPr>
            <w:r w:rsidRPr="009A5170">
              <w:rPr>
                <w:rFonts w:ascii="Times New Roman" w:eastAsia="MS Mincho" w:hAnsi="Times New Roman"/>
                <w:b/>
                <w:szCs w:val="20"/>
                <w:lang w:eastAsia="zh-CN"/>
              </w:rPr>
              <w:t>Assumption</w:t>
            </w:r>
          </w:p>
        </w:tc>
      </w:tr>
      <w:tr w:rsidR="009A5170" w:rsidRPr="009A5170" w14:paraId="104EB9CB" w14:textId="77777777" w:rsidTr="000153D5">
        <w:tc>
          <w:tcPr>
            <w:tcW w:w="3402" w:type="dxa"/>
          </w:tcPr>
          <w:p w14:paraId="0A15C4D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 xml:space="preserve">Baseline: </w:t>
            </w:r>
          </w:p>
          <w:p w14:paraId="002E06BD"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SSB and SIB1 transmitted in FDM manner;</w:t>
            </w:r>
          </w:p>
          <w:p w14:paraId="00C539D6"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RACH monitoring</w:t>
            </w:r>
          </w:p>
        </w:tc>
        <w:tc>
          <w:tcPr>
            <w:tcW w:w="4819" w:type="dxa"/>
          </w:tcPr>
          <w:p w14:paraId="29486A90" w14:textId="77777777" w:rsidR="009A5170" w:rsidRPr="009A5170" w:rsidRDefault="009A5170" w:rsidP="00D01DD6">
            <w:pPr>
              <w:widowControl w:val="0"/>
              <w:numPr>
                <w:ilvl w:val="0"/>
                <w:numId w:val="45"/>
              </w:numPr>
              <w:ind w:left="360"/>
              <w:rPr>
                <w:rFonts w:ascii="Times New Roman" w:eastAsia="等线" w:hAnsi="Times New Roman"/>
                <w:kern w:val="2"/>
                <w:szCs w:val="20"/>
                <w:lang w:eastAsia="zh-CN"/>
              </w:rPr>
            </w:pPr>
            <w:r w:rsidRPr="009A5170">
              <w:rPr>
                <w:rFonts w:ascii="Times New Roman" w:eastAsia="等线" w:hAnsi="Times New Roman"/>
                <w:kern w:val="2"/>
                <w:szCs w:val="20"/>
                <w:lang w:eastAsia="zh-CN"/>
              </w:rPr>
              <w:t>Periodicity of SSB/SIB1 transmission, RACH monitoring: 20ms</w:t>
            </w:r>
          </w:p>
          <w:p w14:paraId="5A2CD16B"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等线" w:hAnsi="Times New Roman"/>
                <w:kern w:val="2"/>
                <w:szCs w:val="20"/>
                <w:lang w:eastAsia="zh-CN"/>
              </w:rPr>
              <w:t>SSB: 4 slots with 2 SSBs in each slot, where 1 SSB occupies 4 OFDM symbols and 20 PRBs</w:t>
            </w:r>
          </w:p>
          <w:p w14:paraId="046AD063" w14:textId="77777777" w:rsidR="009A5170" w:rsidRPr="009A5170" w:rsidRDefault="009A5170" w:rsidP="00D01DD6">
            <w:pPr>
              <w:widowControl w:val="0"/>
              <w:numPr>
                <w:ilvl w:val="0"/>
                <w:numId w:val="46"/>
              </w:numPr>
              <w:ind w:left="360"/>
              <w:rPr>
                <w:rFonts w:ascii="Times New Roman" w:eastAsia="MS Mincho" w:hAnsi="Times New Roman"/>
                <w:kern w:val="2"/>
                <w:szCs w:val="20"/>
                <w:lang w:eastAsia="zh-CN"/>
              </w:rPr>
            </w:pPr>
            <w:r w:rsidRPr="009A5170">
              <w:rPr>
                <w:rFonts w:ascii="Times New Roman" w:eastAsia="MS Mincho" w:hAnsi="Times New Roman"/>
                <w:kern w:val="2"/>
                <w:szCs w:val="20"/>
                <w:lang w:eastAsia="zh-CN"/>
              </w:rPr>
              <w:t>SIB 1: occupies 4 slots and 48 PRBs</w:t>
            </w:r>
          </w:p>
          <w:p w14:paraId="10C929A1" w14:textId="77777777" w:rsidR="009A5170" w:rsidRPr="009A5170" w:rsidRDefault="009A5170" w:rsidP="00D01DD6">
            <w:pPr>
              <w:widowControl w:val="0"/>
              <w:numPr>
                <w:ilvl w:val="0"/>
                <w:numId w:val="46"/>
              </w:numPr>
              <w:ind w:left="360"/>
              <w:rPr>
                <w:rFonts w:ascii="Times New Roman" w:eastAsia="MS Mincho" w:hAnsi="Times New Roman"/>
                <w:kern w:val="2"/>
                <w:sz w:val="21"/>
                <w:szCs w:val="20"/>
                <w:lang w:eastAsia="zh-CN"/>
              </w:rPr>
            </w:pPr>
            <w:r w:rsidRPr="009A5170">
              <w:rPr>
                <w:rFonts w:ascii="Times New Roman" w:eastAsia="MS Mincho" w:hAnsi="Times New Roman"/>
                <w:kern w:val="2"/>
                <w:szCs w:val="20"/>
                <w:lang w:eastAsia="zh-CN"/>
              </w:rPr>
              <w:t>RACH: occupies 1 slot</w:t>
            </w:r>
          </w:p>
        </w:tc>
      </w:tr>
      <w:tr w:rsidR="009A5170" w:rsidRPr="009A5170" w14:paraId="284DF269" w14:textId="77777777" w:rsidTr="000153D5">
        <w:tc>
          <w:tcPr>
            <w:tcW w:w="3402" w:type="dxa"/>
          </w:tcPr>
          <w:p w14:paraId="373A4BFB" w14:textId="77777777" w:rsidR="009A5170" w:rsidRPr="009A5170" w:rsidRDefault="009A5170" w:rsidP="009A5170">
            <w:pPr>
              <w:rPr>
                <w:rFonts w:ascii="Times New Roman" w:eastAsia="MS Mincho" w:hAnsi="Times New Roman"/>
                <w:szCs w:val="20"/>
                <w:lang w:eastAsia="zh-CN"/>
              </w:rPr>
            </w:pPr>
            <w:r w:rsidRPr="009A5170">
              <w:rPr>
                <w:rFonts w:ascii="Times New Roman" w:eastAsia="MS Mincho" w:hAnsi="Times New Roman"/>
                <w:szCs w:val="20"/>
                <w:lang w:eastAsia="zh-CN"/>
              </w:rPr>
              <w:t>LP-SS</w:t>
            </w:r>
          </w:p>
        </w:tc>
        <w:tc>
          <w:tcPr>
            <w:tcW w:w="4819" w:type="dxa"/>
          </w:tcPr>
          <w:p w14:paraId="5281AE9B"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Periodicity of LP-SS: P=320</w:t>
            </w:r>
            <w:r w:rsidRPr="009A5170">
              <w:rPr>
                <w:rFonts w:ascii="Times New Roman" w:eastAsiaTheme="minorEastAsia" w:hAnsi="Times New Roman" w:hint="eastAsia"/>
                <w:kern w:val="2"/>
                <w:sz w:val="21"/>
                <w:szCs w:val="20"/>
                <w:lang w:eastAsia="zh-CN"/>
              </w:rPr>
              <w:t>,</w:t>
            </w:r>
            <w:r w:rsidRPr="009A5170">
              <w:rPr>
                <w:rFonts w:ascii="Times New Roman" w:eastAsiaTheme="minorEastAsia" w:hAnsi="Times New Roman"/>
                <w:kern w:val="2"/>
                <w:sz w:val="21"/>
                <w:szCs w:val="20"/>
                <w:lang w:eastAsia="zh-CN"/>
              </w:rPr>
              <w:t xml:space="preserve"> 640, 1280, 2560, 5120, 10240ms</w:t>
            </w:r>
          </w:p>
          <w:p w14:paraId="541442A7" w14:textId="77777777" w:rsidR="009A5170" w:rsidRPr="009A5170" w:rsidRDefault="009A5170" w:rsidP="00D01DD6">
            <w:pPr>
              <w:widowControl w:val="0"/>
              <w:numPr>
                <w:ilvl w:val="0"/>
                <w:numId w:val="47"/>
              </w:numPr>
              <w:rPr>
                <w:rFonts w:ascii="Times New Roman" w:eastAsia="MS Mincho" w:hAnsi="Times New Roman"/>
                <w:kern w:val="2"/>
                <w:sz w:val="21"/>
                <w:szCs w:val="20"/>
                <w:lang w:eastAsia="zh-CN"/>
              </w:rPr>
            </w:pPr>
            <w:r w:rsidRPr="009A5170">
              <w:rPr>
                <w:rFonts w:ascii="Times New Roman" w:eastAsia="MS Mincho" w:hAnsi="Times New Roman"/>
                <w:kern w:val="2"/>
                <w:sz w:val="21"/>
                <w:szCs w:val="20"/>
                <w:lang w:eastAsia="zh-CN"/>
              </w:rPr>
              <w:t>1 LP-SS occupies 4 slots (enabling beam-sweeping) and 11PRBs</w:t>
            </w:r>
          </w:p>
        </w:tc>
      </w:tr>
    </w:tbl>
    <w:p w14:paraId="515975A5" w14:textId="77777777" w:rsidR="009A5170" w:rsidRPr="009A5170" w:rsidRDefault="009A5170" w:rsidP="009A5170">
      <w:pPr>
        <w:jc w:val="center"/>
        <w:rPr>
          <w:rFonts w:ascii="Times New Roman" w:eastAsia="MS Mincho" w:hAnsi="Times New Roman"/>
          <w:b/>
          <w:lang w:eastAsia="zh-CN"/>
        </w:rPr>
      </w:pPr>
    </w:p>
    <w:p w14:paraId="70030A10" w14:textId="27402880" w:rsidR="009A5170" w:rsidRPr="009A5170" w:rsidRDefault="009A5170" w:rsidP="009A5170">
      <w:pPr>
        <w:jc w:val="center"/>
        <w:rPr>
          <w:rFonts w:ascii="Times New Roman" w:eastAsia="MS Mincho" w:hAnsi="Times New Roman"/>
          <w:b/>
          <w:noProof/>
          <w:lang w:eastAsia="zh-CN"/>
        </w:rPr>
      </w:pPr>
      <w:r w:rsidRPr="009A5170">
        <w:rPr>
          <w:rFonts w:ascii="Times New Roman" w:eastAsia="MS Mincho" w:hAnsi="Times New Roman"/>
          <w:b/>
          <w:noProof/>
          <w:lang w:eastAsia="zh-CN"/>
        </w:rPr>
        <w:t xml:space="preserve"> </w:t>
      </w:r>
      <w:bookmarkStart w:id="138" w:name="_Ref135054151"/>
      <w:r w:rsidRPr="009A5170">
        <w:rPr>
          <w:rFonts w:ascii="Times New Roman" w:eastAsia="MS Mincho" w:hAnsi="Times New Roman"/>
          <w:b/>
          <w:lang w:eastAsia="zh-CN"/>
        </w:rPr>
        <w:t xml:space="preserve">Table </w:t>
      </w:r>
      <w:r w:rsidRPr="009A5170">
        <w:rPr>
          <w:rFonts w:ascii="Times New Roman" w:eastAsia="MS Mincho" w:hAnsi="Times New Roman"/>
          <w:b/>
          <w:szCs w:val="20"/>
          <w:lang w:val="en-GB" w:eastAsia="zh-CN"/>
        </w:rPr>
        <w:fldChar w:fldCharType="begin"/>
      </w:r>
      <w:r w:rsidRPr="009A5170">
        <w:rPr>
          <w:rFonts w:ascii="Times New Roman" w:eastAsia="MS Mincho" w:hAnsi="Times New Roman"/>
          <w:b/>
          <w:lang w:eastAsia="zh-CN"/>
        </w:rPr>
        <w:instrText xml:space="preserve"> SEQ Table \* ARABIC </w:instrText>
      </w:r>
      <w:r w:rsidRPr="009A5170">
        <w:rPr>
          <w:rFonts w:ascii="Times New Roman" w:eastAsia="MS Mincho" w:hAnsi="Times New Roman"/>
          <w:b/>
          <w:szCs w:val="20"/>
          <w:lang w:val="en-GB" w:eastAsia="zh-CN"/>
        </w:rPr>
        <w:fldChar w:fldCharType="separate"/>
      </w:r>
      <w:r w:rsidR="000153D5">
        <w:rPr>
          <w:rFonts w:ascii="Times New Roman" w:eastAsia="MS Mincho" w:hAnsi="Times New Roman"/>
          <w:b/>
          <w:noProof/>
          <w:lang w:eastAsia="zh-CN"/>
        </w:rPr>
        <w:t>15</w:t>
      </w:r>
      <w:r w:rsidRPr="009A5170">
        <w:rPr>
          <w:rFonts w:ascii="Times New Roman" w:eastAsia="MS Mincho" w:hAnsi="Times New Roman"/>
          <w:b/>
          <w:szCs w:val="20"/>
          <w:lang w:val="en-GB" w:eastAsia="zh-CN"/>
        </w:rPr>
        <w:fldChar w:fldCharType="end"/>
      </w:r>
      <w:bookmarkEnd w:id="138"/>
      <w:r w:rsidRPr="009A5170">
        <w:rPr>
          <w:rFonts w:ascii="Times New Roman" w:eastAsia="MS Mincho" w:hAnsi="Times New Roman"/>
          <w:b/>
          <w:lang w:eastAsia="zh-CN"/>
        </w:rPr>
        <w:t xml:space="preserve">. </w:t>
      </w:r>
      <w:r w:rsidRPr="009A5170">
        <w:rPr>
          <w:rFonts w:ascii="Times New Roman" w:eastAsia="MS Mincho" w:hAnsi="Times New Roman"/>
          <w:b/>
          <w:noProof/>
          <w:lang w:eastAsia="zh-CN"/>
        </w:rPr>
        <w:t>The additional network energy power consumption for periodic LP-SS transmittion under different  network loads based on NES power model CAT 1 &amp;CAT2</w:t>
      </w:r>
    </w:p>
    <w:p w14:paraId="3FA600D2" w14:textId="77777777" w:rsidR="009A5170" w:rsidRPr="000153D5" w:rsidRDefault="009A5170" w:rsidP="009A5170">
      <w:pPr>
        <w:jc w:val="center"/>
        <w:rPr>
          <w:rFonts w:ascii="Times New Roman" w:eastAsiaTheme="minorEastAsia" w:hAnsi="Times New Roman"/>
          <w:b/>
          <w:lang w:eastAsia="zh-CN"/>
        </w:rPr>
      </w:pPr>
    </w:p>
    <w:p w14:paraId="5E7A5F9D"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eastAsia="zh-CN"/>
        </w:rPr>
      </w:pPr>
      <w:r w:rsidRPr="009A5170">
        <w:rPr>
          <w:rFonts w:ascii="Times New Roman" w:eastAsia="Malgun Gothic" w:hAnsi="Times New Roman"/>
          <w:b/>
          <w:kern w:val="2"/>
          <w:sz w:val="21"/>
          <w:szCs w:val="20"/>
          <w:lang w:eastAsia="zh-CN"/>
        </w:rPr>
        <w:t>Zero load case</w:t>
      </w:r>
    </w:p>
    <w:tbl>
      <w:tblPr>
        <w:tblStyle w:val="TableGrid41"/>
        <w:tblW w:w="0" w:type="auto"/>
        <w:tblInd w:w="562" w:type="dxa"/>
        <w:tblLook w:val="04A0" w:firstRow="1" w:lastRow="0" w:firstColumn="1" w:lastColumn="0" w:noHBand="0" w:noVBand="1"/>
      </w:tblPr>
      <w:tblGrid>
        <w:gridCol w:w="710"/>
        <w:gridCol w:w="2011"/>
        <w:gridCol w:w="2003"/>
        <w:gridCol w:w="1918"/>
        <w:gridCol w:w="1856"/>
      </w:tblGrid>
      <w:tr w:rsidR="009A5170" w:rsidRPr="009A5170" w14:paraId="4A3BF945" w14:textId="77777777" w:rsidTr="00212CAF">
        <w:tc>
          <w:tcPr>
            <w:tcW w:w="0" w:type="auto"/>
            <w:vAlign w:val="center"/>
          </w:tcPr>
          <w:p w14:paraId="17B2F662" w14:textId="0D9AD900"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0" w:type="auto"/>
            <w:vAlign w:val="center"/>
          </w:tcPr>
          <w:p w14:paraId="47A2DA1A" w14:textId="08837C1E"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0" w:type="auto"/>
            <w:vAlign w:val="center"/>
          </w:tcPr>
          <w:p w14:paraId="4D9602BE" w14:textId="373D3755" w:rsidR="009A5170" w:rsidRPr="009A5170"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0" w:type="auto"/>
            <w:vAlign w:val="center"/>
          </w:tcPr>
          <w:p w14:paraId="16AC45A5" w14:textId="77777777" w:rsidR="00212CAF" w:rsidRDefault="009A5170" w:rsidP="009A5170">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 xml:space="preserve">power consumption </w:t>
            </w:r>
          </w:p>
          <w:p w14:paraId="0EF41110" w14:textId="6A5DC66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0" w:type="auto"/>
            <w:vAlign w:val="center"/>
          </w:tcPr>
          <w:p w14:paraId="42A94F70" w14:textId="77777777" w:rsidR="00212CAF" w:rsidRDefault="009A5170"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 xml:space="preserve">Additional network power consumption </w:t>
            </w:r>
          </w:p>
          <w:p w14:paraId="443F44B7" w14:textId="09C070FA"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009A5170" w:rsidRPr="009A5170">
              <w:rPr>
                <w:rFonts w:ascii="Times New Roman" w:eastAsiaTheme="minorEastAsia" w:hAnsi="Times New Roman" w:cs="Times New Roman"/>
                <w:b/>
                <w:sz w:val="20"/>
                <w:szCs w:val="20"/>
                <w:lang w:val="en-GB" w:eastAsia="zh-CN"/>
              </w:rPr>
              <w:t xml:space="preserve"> 2</w:t>
            </w:r>
            <w:r>
              <w:rPr>
                <w:rFonts w:ascii="Times New Roman" w:eastAsiaTheme="minorEastAsia" w:hAnsi="Times New Roman" w:cs="Times New Roman"/>
                <w:b/>
                <w:sz w:val="20"/>
                <w:szCs w:val="20"/>
                <w:lang w:val="en-GB" w:eastAsia="zh-CN"/>
              </w:rPr>
              <w:t xml:space="preserve"> model)</w:t>
            </w:r>
          </w:p>
        </w:tc>
      </w:tr>
      <w:tr w:rsidR="009A5170" w:rsidRPr="009A5170" w14:paraId="53D4E84B" w14:textId="77777777" w:rsidTr="00212CAF">
        <w:tc>
          <w:tcPr>
            <w:tcW w:w="0" w:type="auto"/>
            <w:vMerge w:val="restart"/>
            <w:vAlign w:val="center"/>
          </w:tcPr>
          <w:p w14:paraId="79D6AF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Zero load</w:t>
            </w:r>
          </w:p>
        </w:tc>
        <w:tc>
          <w:tcPr>
            <w:tcW w:w="0" w:type="auto"/>
            <w:vMerge w:val="restart"/>
            <w:vAlign w:val="center"/>
          </w:tcPr>
          <w:p w14:paraId="3C0ED6CA"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0" w:type="auto"/>
            <w:vAlign w:val="center"/>
          </w:tcPr>
          <w:p w14:paraId="2052CC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2379C25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0.075%</w:t>
            </w:r>
          </w:p>
        </w:tc>
        <w:tc>
          <w:tcPr>
            <w:tcW w:w="0" w:type="auto"/>
            <w:vAlign w:val="bottom"/>
          </w:tcPr>
          <w:p w14:paraId="1121AC1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0.059%</w:t>
            </w:r>
          </w:p>
        </w:tc>
      </w:tr>
      <w:tr w:rsidR="009A5170" w:rsidRPr="009A5170" w14:paraId="66CE4704" w14:textId="77777777" w:rsidTr="00212CAF">
        <w:tc>
          <w:tcPr>
            <w:tcW w:w="0" w:type="auto"/>
            <w:vMerge/>
            <w:vAlign w:val="center"/>
          </w:tcPr>
          <w:p w14:paraId="29E0669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20CC13B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501DD03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22C99B4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0.037%</w:t>
            </w:r>
          </w:p>
        </w:tc>
        <w:tc>
          <w:tcPr>
            <w:tcW w:w="0" w:type="auto"/>
            <w:vAlign w:val="bottom"/>
          </w:tcPr>
          <w:p w14:paraId="2B57EA8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0.030%</w:t>
            </w:r>
          </w:p>
        </w:tc>
      </w:tr>
      <w:tr w:rsidR="009A5170" w:rsidRPr="009A5170" w14:paraId="55DE9742" w14:textId="77777777" w:rsidTr="00212CAF">
        <w:tc>
          <w:tcPr>
            <w:tcW w:w="0" w:type="auto"/>
            <w:vMerge/>
            <w:vAlign w:val="center"/>
          </w:tcPr>
          <w:p w14:paraId="128740D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9CF508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5150E50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276FB1F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0" w:type="auto"/>
            <w:vAlign w:val="bottom"/>
          </w:tcPr>
          <w:p w14:paraId="030AF17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0.015%</w:t>
            </w:r>
          </w:p>
        </w:tc>
      </w:tr>
      <w:tr w:rsidR="009A5170" w:rsidRPr="009A5170" w14:paraId="3D374843" w14:textId="77777777" w:rsidTr="00212CAF">
        <w:tc>
          <w:tcPr>
            <w:tcW w:w="0" w:type="auto"/>
            <w:vMerge/>
            <w:vAlign w:val="center"/>
          </w:tcPr>
          <w:p w14:paraId="575D92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3BD67CF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E84370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213F6BE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0.009%</w:t>
            </w:r>
          </w:p>
        </w:tc>
        <w:tc>
          <w:tcPr>
            <w:tcW w:w="0" w:type="auto"/>
            <w:vAlign w:val="bottom"/>
          </w:tcPr>
          <w:p w14:paraId="191B090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r>
      <w:tr w:rsidR="009A5170" w:rsidRPr="009A5170" w14:paraId="1A0183D9" w14:textId="77777777" w:rsidTr="00212CAF">
        <w:tc>
          <w:tcPr>
            <w:tcW w:w="0" w:type="auto"/>
            <w:vMerge/>
            <w:vAlign w:val="center"/>
          </w:tcPr>
          <w:p w14:paraId="0CDBF49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6D429B1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F45C76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2300B8C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6DBD80C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E2DD4EA" w14:textId="77777777" w:rsidTr="00212CAF">
        <w:tc>
          <w:tcPr>
            <w:tcW w:w="0" w:type="auto"/>
            <w:vMerge/>
            <w:vAlign w:val="center"/>
          </w:tcPr>
          <w:p w14:paraId="472BC89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BA270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01776AB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5D46CDF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0" w:type="auto"/>
            <w:vAlign w:val="bottom"/>
          </w:tcPr>
          <w:p w14:paraId="00587FD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6AF93BD8" w14:textId="77777777" w:rsidTr="00212CAF">
        <w:tc>
          <w:tcPr>
            <w:tcW w:w="0" w:type="auto"/>
            <w:vMerge/>
            <w:vAlign w:val="center"/>
          </w:tcPr>
          <w:p w14:paraId="1F4E057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restart"/>
            <w:vAlign w:val="center"/>
          </w:tcPr>
          <w:p w14:paraId="0F34F3D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7D7B1C6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0" w:type="auto"/>
            <w:vAlign w:val="center"/>
          </w:tcPr>
          <w:p w14:paraId="76FD761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0" w:type="auto"/>
            <w:vAlign w:val="bottom"/>
          </w:tcPr>
          <w:p w14:paraId="74A7D55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1.724%</w:t>
            </w:r>
          </w:p>
        </w:tc>
        <w:tc>
          <w:tcPr>
            <w:tcW w:w="0" w:type="auto"/>
            <w:vAlign w:val="bottom"/>
          </w:tcPr>
          <w:p w14:paraId="65B1A44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1.038%</w:t>
            </w:r>
          </w:p>
        </w:tc>
      </w:tr>
      <w:tr w:rsidR="009A5170" w:rsidRPr="009A5170" w14:paraId="04B3C6C0" w14:textId="77777777" w:rsidTr="00212CAF">
        <w:tc>
          <w:tcPr>
            <w:tcW w:w="0" w:type="auto"/>
            <w:vMerge/>
            <w:vAlign w:val="center"/>
          </w:tcPr>
          <w:p w14:paraId="7679C2C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3833440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21C6CA9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0" w:type="auto"/>
            <w:vAlign w:val="bottom"/>
          </w:tcPr>
          <w:p w14:paraId="6256E63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0.862%</w:t>
            </w:r>
          </w:p>
        </w:tc>
        <w:tc>
          <w:tcPr>
            <w:tcW w:w="0" w:type="auto"/>
            <w:vAlign w:val="bottom"/>
          </w:tcPr>
          <w:p w14:paraId="3ACA79E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0.519%</w:t>
            </w:r>
          </w:p>
        </w:tc>
      </w:tr>
      <w:tr w:rsidR="009A5170" w:rsidRPr="009A5170" w14:paraId="75726119" w14:textId="77777777" w:rsidTr="00212CAF">
        <w:tc>
          <w:tcPr>
            <w:tcW w:w="0" w:type="auto"/>
            <w:vMerge/>
            <w:vAlign w:val="center"/>
          </w:tcPr>
          <w:p w14:paraId="7FDC64D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514F1E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4F902F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0" w:type="auto"/>
            <w:vAlign w:val="bottom"/>
          </w:tcPr>
          <w:p w14:paraId="696A48F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0.431%</w:t>
            </w:r>
          </w:p>
        </w:tc>
        <w:tc>
          <w:tcPr>
            <w:tcW w:w="0" w:type="auto"/>
            <w:vAlign w:val="bottom"/>
          </w:tcPr>
          <w:p w14:paraId="2D7ED3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0.259%</w:t>
            </w:r>
          </w:p>
        </w:tc>
      </w:tr>
      <w:tr w:rsidR="009A5170" w:rsidRPr="009A5170" w14:paraId="011286B0" w14:textId="77777777" w:rsidTr="00212CAF">
        <w:tc>
          <w:tcPr>
            <w:tcW w:w="0" w:type="auto"/>
            <w:vMerge/>
            <w:vAlign w:val="center"/>
          </w:tcPr>
          <w:p w14:paraId="4003E6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70B6738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227A46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0" w:type="auto"/>
            <w:vAlign w:val="bottom"/>
          </w:tcPr>
          <w:p w14:paraId="47F160A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0.216%</w:t>
            </w:r>
          </w:p>
        </w:tc>
        <w:tc>
          <w:tcPr>
            <w:tcW w:w="0" w:type="auto"/>
            <w:vAlign w:val="bottom"/>
          </w:tcPr>
          <w:p w14:paraId="12166AF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0.130%</w:t>
            </w:r>
          </w:p>
        </w:tc>
      </w:tr>
      <w:tr w:rsidR="009A5170" w:rsidRPr="009A5170" w14:paraId="240ABD28" w14:textId="77777777" w:rsidTr="00212CAF">
        <w:tc>
          <w:tcPr>
            <w:tcW w:w="0" w:type="auto"/>
            <w:vMerge/>
            <w:vAlign w:val="center"/>
          </w:tcPr>
          <w:p w14:paraId="3EC5B2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Merge/>
            <w:vAlign w:val="center"/>
          </w:tcPr>
          <w:p w14:paraId="41524B6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0" w:type="auto"/>
            <w:vAlign w:val="center"/>
          </w:tcPr>
          <w:p w14:paraId="0D24BE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0" w:type="auto"/>
            <w:vAlign w:val="bottom"/>
          </w:tcPr>
          <w:p w14:paraId="55B705B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635D9A"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r w:rsidR="009A5170" w:rsidRPr="009A5170" w14:paraId="53F968E5" w14:textId="77777777" w:rsidTr="00212CAF">
        <w:tc>
          <w:tcPr>
            <w:tcW w:w="0" w:type="auto"/>
            <w:vMerge/>
            <w:vAlign w:val="center"/>
          </w:tcPr>
          <w:p w14:paraId="4B0763B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Merge/>
            <w:vAlign w:val="center"/>
          </w:tcPr>
          <w:p w14:paraId="75889E6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0" w:type="auto"/>
            <w:vAlign w:val="center"/>
          </w:tcPr>
          <w:p w14:paraId="153176C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0" w:type="auto"/>
            <w:vAlign w:val="bottom"/>
          </w:tcPr>
          <w:p w14:paraId="25A5EA3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0.108%</w:t>
            </w:r>
          </w:p>
        </w:tc>
        <w:tc>
          <w:tcPr>
            <w:tcW w:w="0" w:type="auto"/>
            <w:vAlign w:val="bottom"/>
          </w:tcPr>
          <w:p w14:paraId="6917E00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0.065%</w:t>
            </w:r>
          </w:p>
        </w:tc>
      </w:tr>
    </w:tbl>
    <w:p w14:paraId="2239ED90"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235B7505" w14:textId="18229CB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Low load case</w:t>
      </w:r>
    </w:p>
    <w:tbl>
      <w:tblPr>
        <w:tblStyle w:val="TableGrid41"/>
        <w:tblW w:w="8364" w:type="dxa"/>
        <w:tblInd w:w="562" w:type="dxa"/>
        <w:tblLook w:val="04A0" w:firstRow="1" w:lastRow="0" w:firstColumn="1" w:lastColumn="0" w:noHBand="0" w:noVBand="1"/>
      </w:tblPr>
      <w:tblGrid>
        <w:gridCol w:w="1068"/>
        <w:gridCol w:w="2290"/>
        <w:gridCol w:w="1516"/>
        <w:gridCol w:w="1789"/>
        <w:gridCol w:w="1701"/>
      </w:tblGrid>
      <w:tr w:rsidR="009A5170" w:rsidRPr="009A5170" w14:paraId="6F3845AC" w14:textId="77777777" w:rsidTr="000153D5">
        <w:tc>
          <w:tcPr>
            <w:tcW w:w="1068" w:type="dxa"/>
            <w:vAlign w:val="center"/>
          </w:tcPr>
          <w:p w14:paraId="06A51424" w14:textId="36BAD667"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2290" w:type="dxa"/>
            <w:vAlign w:val="center"/>
          </w:tcPr>
          <w:p w14:paraId="06025BF5" w14:textId="38BFEE02"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516" w:type="dxa"/>
            <w:vAlign w:val="center"/>
          </w:tcPr>
          <w:p w14:paraId="238E864B" w14:textId="361A8C3B"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789" w:type="dxa"/>
            <w:vAlign w:val="center"/>
          </w:tcPr>
          <w:p w14:paraId="23A2599C"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2DC2BF3E" w14:textId="4EB511A3"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701" w:type="dxa"/>
            <w:vAlign w:val="center"/>
          </w:tcPr>
          <w:p w14:paraId="2829D01A"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232F78C1" w14:textId="137269A4"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5B6CF1C4" w14:textId="77777777" w:rsidTr="000153D5">
        <w:tc>
          <w:tcPr>
            <w:tcW w:w="1068" w:type="dxa"/>
            <w:vMerge w:val="restart"/>
          </w:tcPr>
          <w:p w14:paraId="5CD5D53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Low load</w:t>
            </w:r>
          </w:p>
        </w:tc>
        <w:tc>
          <w:tcPr>
            <w:tcW w:w="2290" w:type="dxa"/>
            <w:vMerge w:val="restart"/>
          </w:tcPr>
          <w:p w14:paraId="1261710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516" w:type="dxa"/>
          </w:tcPr>
          <w:p w14:paraId="3F39EF6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2CA26F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c>
          <w:tcPr>
            <w:tcW w:w="1701" w:type="dxa"/>
            <w:vAlign w:val="bottom"/>
          </w:tcPr>
          <w:p w14:paraId="6E8E129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0.049%</w:t>
            </w:r>
          </w:p>
        </w:tc>
      </w:tr>
      <w:tr w:rsidR="009A5170" w:rsidRPr="009A5170" w14:paraId="2925A963" w14:textId="77777777" w:rsidTr="000153D5">
        <w:tc>
          <w:tcPr>
            <w:tcW w:w="1068" w:type="dxa"/>
            <w:vMerge/>
          </w:tcPr>
          <w:p w14:paraId="7D83D93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4631448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B200EA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47DFA57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0.028%</w:t>
            </w:r>
          </w:p>
        </w:tc>
        <w:tc>
          <w:tcPr>
            <w:tcW w:w="1701" w:type="dxa"/>
            <w:vAlign w:val="bottom"/>
          </w:tcPr>
          <w:p w14:paraId="69DB9D1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0.025%</w:t>
            </w:r>
          </w:p>
        </w:tc>
      </w:tr>
      <w:tr w:rsidR="009A5170" w:rsidRPr="009A5170" w14:paraId="7FE6D7F4" w14:textId="77777777" w:rsidTr="000153D5">
        <w:tc>
          <w:tcPr>
            <w:tcW w:w="1068" w:type="dxa"/>
            <w:vMerge/>
          </w:tcPr>
          <w:p w14:paraId="24DFF96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F6EE3D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C2794A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357DE96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0.014%</w:t>
            </w:r>
          </w:p>
        </w:tc>
        <w:tc>
          <w:tcPr>
            <w:tcW w:w="1701" w:type="dxa"/>
            <w:vAlign w:val="bottom"/>
          </w:tcPr>
          <w:p w14:paraId="3A7043D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0.012%</w:t>
            </w:r>
          </w:p>
        </w:tc>
      </w:tr>
      <w:tr w:rsidR="009A5170" w:rsidRPr="009A5170" w14:paraId="41335460" w14:textId="77777777" w:rsidTr="000153D5">
        <w:tc>
          <w:tcPr>
            <w:tcW w:w="1068" w:type="dxa"/>
            <w:vMerge/>
          </w:tcPr>
          <w:p w14:paraId="55F7B7D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1B543A8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955FFD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4344E12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0.007%</w:t>
            </w:r>
          </w:p>
        </w:tc>
        <w:tc>
          <w:tcPr>
            <w:tcW w:w="1701" w:type="dxa"/>
            <w:vAlign w:val="bottom"/>
          </w:tcPr>
          <w:p w14:paraId="447E6D49"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11285D57" w14:textId="77777777" w:rsidTr="000153D5">
        <w:tc>
          <w:tcPr>
            <w:tcW w:w="1068" w:type="dxa"/>
            <w:vMerge/>
          </w:tcPr>
          <w:p w14:paraId="6938ABF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3E29C1FA"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630363D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141A2F0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4B8A3BE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28FD69B3" w14:textId="77777777" w:rsidTr="000153D5">
        <w:tc>
          <w:tcPr>
            <w:tcW w:w="1068" w:type="dxa"/>
            <w:vMerge/>
          </w:tcPr>
          <w:p w14:paraId="54919F5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719A59B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4970B98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0489D67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c>
          <w:tcPr>
            <w:tcW w:w="1701" w:type="dxa"/>
            <w:vAlign w:val="bottom"/>
          </w:tcPr>
          <w:p w14:paraId="36F67BF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3A172C60" w14:textId="77777777" w:rsidTr="000153D5">
        <w:tc>
          <w:tcPr>
            <w:tcW w:w="1068" w:type="dxa"/>
            <w:vMerge/>
          </w:tcPr>
          <w:p w14:paraId="1CCCC4C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val="restart"/>
          </w:tcPr>
          <w:p w14:paraId="76A4F9F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3215D75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516" w:type="dxa"/>
          </w:tcPr>
          <w:p w14:paraId="0AF1F1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789" w:type="dxa"/>
            <w:vAlign w:val="bottom"/>
          </w:tcPr>
          <w:p w14:paraId="7ECE7D1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1.271%</w:t>
            </w:r>
          </w:p>
        </w:tc>
        <w:tc>
          <w:tcPr>
            <w:tcW w:w="1701" w:type="dxa"/>
            <w:vAlign w:val="bottom"/>
          </w:tcPr>
          <w:p w14:paraId="52A25EA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0.863%</w:t>
            </w:r>
          </w:p>
        </w:tc>
      </w:tr>
      <w:tr w:rsidR="009A5170" w:rsidRPr="009A5170" w14:paraId="5AB528B8" w14:textId="77777777" w:rsidTr="000153D5">
        <w:tc>
          <w:tcPr>
            <w:tcW w:w="1068" w:type="dxa"/>
            <w:vMerge/>
          </w:tcPr>
          <w:p w14:paraId="260E3FAF"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0BADEA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29FBA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789" w:type="dxa"/>
            <w:vAlign w:val="bottom"/>
          </w:tcPr>
          <w:p w14:paraId="36517208"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0.598%</w:t>
            </w:r>
          </w:p>
        </w:tc>
        <w:tc>
          <w:tcPr>
            <w:tcW w:w="1701" w:type="dxa"/>
            <w:vAlign w:val="bottom"/>
          </w:tcPr>
          <w:p w14:paraId="6D907A6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0.435%</w:t>
            </w:r>
          </w:p>
        </w:tc>
      </w:tr>
      <w:tr w:rsidR="009A5170" w:rsidRPr="009A5170" w14:paraId="0EEDD8B2" w14:textId="77777777" w:rsidTr="000153D5">
        <w:tc>
          <w:tcPr>
            <w:tcW w:w="1068" w:type="dxa"/>
            <w:vMerge/>
          </w:tcPr>
          <w:p w14:paraId="72E8108E"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CFFF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57BBCC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789" w:type="dxa"/>
            <w:vAlign w:val="bottom"/>
          </w:tcPr>
          <w:p w14:paraId="7705062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0.325%</w:t>
            </w:r>
          </w:p>
        </w:tc>
        <w:tc>
          <w:tcPr>
            <w:tcW w:w="1701" w:type="dxa"/>
            <w:vAlign w:val="bottom"/>
          </w:tcPr>
          <w:p w14:paraId="16CB439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0.221%</w:t>
            </w:r>
          </w:p>
        </w:tc>
      </w:tr>
      <w:tr w:rsidR="009A5170" w:rsidRPr="009A5170" w14:paraId="6350C0C5" w14:textId="77777777" w:rsidTr="000153D5">
        <w:tc>
          <w:tcPr>
            <w:tcW w:w="1068" w:type="dxa"/>
            <w:vMerge/>
          </w:tcPr>
          <w:p w14:paraId="559EE56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4BD377DC"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0AAA0BC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789" w:type="dxa"/>
            <w:vAlign w:val="bottom"/>
          </w:tcPr>
          <w:p w14:paraId="3893083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0.163%</w:t>
            </w:r>
          </w:p>
        </w:tc>
        <w:tc>
          <w:tcPr>
            <w:tcW w:w="1701" w:type="dxa"/>
            <w:vAlign w:val="bottom"/>
          </w:tcPr>
          <w:p w14:paraId="7BAE286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0.112%</w:t>
            </w:r>
          </w:p>
        </w:tc>
      </w:tr>
      <w:tr w:rsidR="009A5170" w:rsidRPr="009A5170" w14:paraId="5A98389E" w14:textId="77777777" w:rsidTr="000153D5">
        <w:tc>
          <w:tcPr>
            <w:tcW w:w="1068" w:type="dxa"/>
            <w:vMerge/>
          </w:tcPr>
          <w:p w14:paraId="2C003F2D"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2290" w:type="dxa"/>
            <w:vMerge/>
          </w:tcPr>
          <w:p w14:paraId="2084739F"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516" w:type="dxa"/>
          </w:tcPr>
          <w:p w14:paraId="14545F2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789" w:type="dxa"/>
            <w:vAlign w:val="bottom"/>
          </w:tcPr>
          <w:p w14:paraId="03D3EE9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4757F0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r w:rsidR="009A5170" w:rsidRPr="009A5170" w14:paraId="01F2C9B9" w14:textId="77777777" w:rsidTr="000153D5">
        <w:tc>
          <w:tcPr>
            <w:tcW w:w="1068" w:type="dxa"/>
            <w:vMerge/>
          </w:tcPr>
          <w:p w14:paraId="1CC0DB0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2290" w:type="dxa"/>
            <w:vMerge/>
          </w:tcPr>
          <w:p w14:paraId="2DA0001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516" w:type="dxa"/>
          </w:tcPr>
          <w:p w14:paraId="6E2FB2E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789" w:type="dxa"/>
            <w:vAlign w:val="bottom"/>
          </w:tcPr>
          <w:p w14:paraId="36EEB47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0.083%</w:t>
            </w:r>
          </w:p>
        </w:tc>
        <w:tc>
          <w:tcPr>
            <w:tcW w:w="1701" w:type="dxa"/>
            <w:vAlign w:val="bottom"/>
          </w:tcPr>
          <w:p w14:paraId="7E8CFDD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0.057%</w:t>
            </w:r>
          </w:p>
        </w:tc>
      </w:tr>
    </w:tbl>
    <w:p w14:paraId="5A315CB4" w14:textId="77777777" w:rsidR="009A5170" w:rsidRPr="009A5170" w:rsidRDefault="009A5170" w:rsidP="009A5170">
      <w:pPr>
        <w:spacing w:after="120" w:line="276" w:lineRule="auto"/>
        <w:rPr>
          <w:rFonts w:ascii="Times New Roman" w:eastAsia="Malgun Gothic" w:hAnsi="Times New Roman"/>
          <w:szCs w:val="20"/>
          <w:lang w:val="en-GB"/>
        </w:rPr>
      </w:pPr>
    </w:p>
    <w:p w14:paraId="32BE3C76"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Light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1A109B93" w14:textId="77777777" w:rsidTr="000153D5">
        <w:tc>
          <w:tcPr>
            <w:tcW w:w="993" w:type="dxa"/>
            <w:vAlign w:val="center"/>
          </w:tcPr>
          <w:p w14:paraId="472247E5" w14:textId="274B80BC"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1701" w:type="dxa"/>
            <w:vAlign w:val="center"/>
          </w:tcPr>
          <w:p w14:paraId="092CEB8B" w14:textId="1696831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701" w:type="dxa"/>
            <w:vAlign w:val="center"/>
          </w:tcPr>
          <w:p w14:paraId="1B54F4B0" w14:textId="272EE3B1"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984" w:type="dxa"/>
            <w:vAlign w:val="center"/>
          </w:tcPr>
          <w:p w14:paraId="680DE5B1" w14:textId="77777777" w:rsidR="00212CAF" w:rsidRDefault="00212CAF" w:rsidP="00212CAF">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253BB877" w14:textId="2F4D6825" w:rsidR="009A5170" w:rsidRPr="009A5170" w:rsidRDefault="00212CAF"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7F160CDE" w14:textId="77777777" w:rsidR="00212CAF" w:rsidRDefault="00212CAF" w:rsidP="00212CAF">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7F206D5E" w14:textId="47A1203E" w:rsidR="009A5170" w:rsidRPr="009A5170" w:rsidRDefault="00212CAF"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60F5CC0E" w14:textId="77777777" w:rsidTr="001A59C1">
        <w:tc>
          <w:tcPr>
            <w:tcW w:w="993" w:type="dxa"/>
            <w:vMerge w:val="restart"/>
          </w:tcPr>
          <w:p w14:paraId="0A2D039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Light load</w:t>
            </w:r>
          </w:p>
        </w:tc>
        <w:tc>
          <w:tcPr>
            <w:tcW w:w="1701" w:type="dxa"/>
            <w:vMerge w:val="restart"/>
          </w:tcPr>
          <w:p w14:paraId="7BEF594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2840ACB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542EE40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0.033%</w:t>
            </w:r>
          </w:p>
        </w:tc>
        <w:tc>
          <w:tcPr>
            <w:tcW w:w="1985" w:type="dxa"/>
            <w:vAlign w:val="bottom"/>
          </w:tcPr>
          <w:p w14:paraId="25EF1B4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0.032%</w:t>
            </w:r>
          </w:p>
        </w:tc>
      </w:tr>
      <w:tr w:rsidR="009A5170" w:rsidRPr="009A5170" w14:paraId="23361B05" w14:textId="77777777" w:rsidTr="001A59C1">
        <w:tc>
          <w:tcPr>
            <w:tcW w:w="993" w:type="dxa"/>
            <w:vMerge/>
          </w:tcPr>
          <w:p w14:paraId="50A2127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74AA85B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CD7AE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95A67C3"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c>
          <w:tcPr>
            <w:tcW w:w="1985" w:type="dxa"/>
            <w:vAlign w:val="bottom"/>
          </w:tcPr>
          <w:p w14:paraId="6C4B63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0.017%</w:t>
            </w:r>
          </w:p>
        </w:tc>
      </w:tr>
      <w:tr w:rsidR="009A5170" w:rsidRPr="009A5170" w14:paraId="30F1B380" w14:textId="77777777" w:rsidTr="001A59C1">
        <w:tc>
          <w:tcPr>
            <w:tcW w:w="993" w:type="dxa"/>
            <w:vMerge/>
          </w:tcPr>
          <w:p w14:paraId="6DB754B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D3A291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47B9D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79B230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c>
          <w:tcPr>
            <w:tcW w:w="1985" w:type="dxa"/>
            <w:vAlign w:val="bottom"/>
          </w:tcPr>
          <w:p w14:paraId="440C8FB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0.008%</w:t>
            </w:r>
          </w:p>
        </w:tc>
      </w:tr>
      <w:tr w:rsidR="009A5170" w:rsidRPr="009A5170" w14:paraId="32E2AD65" w14:textId="77777777" w:rsidTr="001A59C1">
        <w:tc>
          <w:tcPr>
            <w:tcW w:w="993" w:type="dxa"/>
            <w:vMerge/>
          </w:tcPr>
          <w:p w14:paraId="437FF7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44578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BDEE01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468F9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0.005%</w:t>
            </w:r>
          </w:p>
        </w:tc>
        <w:tc>
          <w:tcPr>
            <w:tcW w:w="1985" w:type="dxa"/>
            <w:vAlign w:val="bottom"/>
          </w:tcPr>
          <w:p w14:paraId="3E00770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0.004%</w:t>
            </w:r>
          </w:p>
        </w:tc>
      </w:tr>
      <w:tr w:rsidR="009A5170" w:rsidRPr="009A5170" w14:paraId="5D93DB96" w14:textId="77777777" w:rsidTr="001A59C1">
        <w:tc>
          <w:tcPr>
            <w:tcW w:w="993" w:type="dxa"/>
            <w:vMerge/>
          </w:tcPr>
          <w:p w14:paraId="3D22C678"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A24CE1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710278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6DAAE8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0E6541A4"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47ACDC3C" w14:textId="77777777" w:rsidTr="001A59C1">
        <w:tc>
          <w:tcPr>
            <w:tcW w:w="993" w:type="dxa"/>
            <w:vMerge/>
          </w:tcPr>
          <w:p w14:paraId="0C5BED6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DAE343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5F1638F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72940F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3520D58A"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1C1B4BE8" w14:textId="77777777" w:rsidTr="001A59C1">
        <w:tc>
          <w:tcPr>
            <w:tcW w:w="993" w:type="dxa"/>
            <w:vMerge/>
          </w:tcPr>
          <w:p w14:paraId="4D89C01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389BFBF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531E0DFE"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430BAC4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31DC116E"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0.830%</w:t>
            </w:r>
          </w:p>
        </w:tc>
        <w:tc>
          <w:tcPr>
            <w:tcW w:w="1985" w:type="dxa"/>
            <w:vAlign w:val="bottom"/>
          </w:tcPr>
          <w:p w14:paraId="62957E4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0.580%</w:t>
            </w:r>
          </w:p>
        </w:tc>
      </w:tr>
      <w:tr w:rsidR="009A5170" w:rsidRPr="009A5170" w14:paraId="3764A3D6" w14:textId="77777777" w:rsidTr="001A59C1">
        <w:tc>
          <w:tcPr>
            <w:tcW w:w="993" w:type="dxa"/>
            <w:vMerge/>
          </w:tcPr>
          <w:p w14:paraId="5E3BC76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65D257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2E7218EC"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6A32EA6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0.402%</w:t>
            </w:r>
          </w:p>
        </w:tc>
        <w:tc>
          <w:tcPr>
            <w:tcW w:w="1985" w:type="dxa"/>
            <w:vAlign w:val="bottom"/>
          </w:tcPr>
          <w:p w14:paraId="3E57550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0.298%</w:t>
            </w:r>
          </w:p>
        </w:tc>
      </w:tr>
      <w:tr w:rsidR="009A5170" w:rsidRPr="009A5170" w14:paraId="384887D3" w14:textId="77777777" w:rsidTr="001A59C1">
        <w:tc>
          <w:tcPr>
            <w:tcW w:w="993" w:type="dxa"/>
            <w:vMerge/>
          </w:tcPr>
          <w:p w14:paraId="2AEE237B"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CD3FE4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BCDAB8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C3B12F1"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0.202%</w:t>
            </w:r>
          </w:p>
        </w:tc>
        <w:tc>
          <w:tcPr>
            <w:tcW w:w="1985" w:type="dxa"/>
            <w:vAlign w:val="bottom"/>
          </w:tcPr>
          <w:p w14:paraId="615295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0.141%</w:t>
            </w:r>
          </w:p>
        </w:tc>
      </w:tr>
      <w:tr w:rsidR="009A5170" w:rsidRPr="009A5170" w14:paraId="424A61B1" w14:textId="77777777" w:rsidTr="001A59C1">
        <w:tc>
          <w:tcPr>
            <w:tcW w:w="993" w:type="dxa"/>
            <w:vMerge/>
          </w:tcPr>
          <w:p w14:paraId="518F7AA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086119B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02401B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5062452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0.102%</w:t>
            </w:r>
          </w:p>
        </w:tc>
        <w:tc>
          <w:tcPr>
            <w:tcW w:w="1985" w:type="dxa"/>
            <w:vAlign w:val="bottom"/>
          </w:tcPr>
          <w:p w14:paraId="65031506"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0.073%</w:t>
            </w:r>
          </w:p>
        </w:tc>
      </w:tr>
      <w:tr w:rsidR="009A5170" w:rsidRPr="009A5170" w14:paraId="4B3E5320" w14:textId="77777777" w:rsidTr="001A59C1">
        <w:tc>
          <w:tcPr>
            <w:tcW w:w="993" w:type="dxa"/>
            <w:vMerge/>
          </w:tcPr>
          <w:p w14:paraId="3A92AD5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281023D1"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E3ADA8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02DE191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75CCC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r w:rsidR="009A5170" w:rsidRPr="009A5170" w14:paraId="771FCE5C" w14:textId="77777777" w:rsidTr="001A59C1">
        <w:tc>
          <w:tcPr>
            <w:tcW w:w="993" w:type="dxa"/>
            <w:vMerge/>
          </w:tcPr>
          <w:p w14:paraId="3107D92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15218D0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32CD8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2A872432"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0.060%</w:t>
            </w:r>
          </w:p>
        </w:tc>
        <w:tc>
          <w:tcPr>
            <w:tcW w:w="1985" w:type="dxa"/>
            <w:vAlign w:val="bottom"/>
          </w:tcPr>
          <w:p w14:paraId="1D844A3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0.041%</w:t>
            </w:r>
          </w:p>
        </w:tc>
      </w:tr>
    </w:tbl>
    <w:p w14:paraId="1A3C89F9" w14:textId="77777777" w:rsidR="009A5170" w:rsidRPr="009A5170" w:rsidRDefault="009A5170" w:rsidP="009A5170">
      <w:pPr>
        <w:spacing w:after="120" w:line="276" w:lineRule="auto"/>
        <w:jc w:val="center"/>
        <w:rPr>
          <w:rFonts w:ascii="Times New Roman" w:eastAsia="Malgun Gothic" w:hAnsi="Times New Roman"/>
          <w:szCs w:val="20"/>
          <w:lang w:val="en-GB"/>
        </w:rPr>
      </w:pPr>
    </w:p>
    <w:p w14:paraId="1F85D453" w14:textId="77777777" w:rsidR="009A5170" w:rsidRPr="009A5170" w:rsidRDefault="009A5170" w:rsidP="00D01DD6">
      <w:pPr>
        <w:widowControl w:val="0"/>
        <w:numPr>
          <w:ilvl w:val="0"/>
          <w:numId w:val="44"/>
        </w:numPr>
        <w:spacing w:after="120" w:line="276" w:lineRule="auto"/>
        <w:jc w:val="center"/>
        <w:rPr>
          <w:rFonts w:ascii="Times New Roman" w:eastAsia="Malgun Gothic" w:hAnsi="Times New Roman"/>
          <w:b/>
          <w:kern w:val="2"/>
          <w:sz w:val="21"/>
          <w:szCs w:val="20"/>
          <w:lang w:val="en-GB" w:eastAsia="zh-CN"/>
        </w:rPr>
      </w:pPr>
      <w:r w:rsidRPr="009A5170">
        <w:rPr>
          <w:rFonts w:ascii="Times New Roman" w:eastAsia="Malgun Gothic" w:hAnsi="Times New Roman"/>
          <w:b/>
          <w:kern w:val="2"/>
          <w:sz w:val="21"/>
          <w:szCs w:val="20"/>
          <w:lang w:eastAsia="zh-CN"/>
        </w:rPr>
        <w:t>Medium load case</w:t>
      </w:r>
    </w:p>
    <w:tbl>
      <w:tblPr>
        <w:tblStyle w:val="TableGrid41"/>
        <w:tblW w:w="8364" w:type="dxa"/>
        <w:tblInd w:w="562" w:type="dxa"/>
        <w:tblLook w:val="04A0" w:firstRow="1" w:lastRow="0" w:firstColumn="1" w:lastColumn="0" w:noHBand="0" w:noVBand="1"/>
      </w:tblPr>
      <w:tblGrid>
        <w:gridCol w:w="993"/>
        <w:gridCol w:w="1701"/>
        <w:gridCol w:w="1701"/>
        <w:gridCol w:w="1984"/>
        <w:gridCol w:w="1985"/>
      </w:tblGrid>
      <w:tr w:rsidR="009A5170" w:rsidRPr="009A5170" w14:paraId="62EF3F44" w14:textId="77777777" w:rsidTr="000153D5">
        <w:tc>
          <w:tcPr>
            <w:tcW w:w="993" w:type="dxa"/>
            <w:vAlign w:val="center"/>
          </w:tcPr>
          <w:p w14:paraId="6C2F36D6" w14:textId="0B5ECB5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Cell load</w:t>
            </w:r>
          </w:p>
        </w:tc>
        <w:tc>
          <w:tcPr>
            <w:tcW w:w="1701" w:type="dxa"/>
            <w:vAlign w:val="center"/>
          </w:tcPr>
          <w:p w14:paraId="6A57A2E8" w14:textId="4EAB496E"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Multiplexing between LP-SS and SSB/SIB1</w:t>
            </w:r>
          </w:p>
        </w:tc>
        <w:tc>
          <w:tcPr>
            <w:tcW w:w="1701" w:type="dxa"/>
            <w:vAlign w:val="center"/>
          </w:tcPr>
          <w:p w14:paraId="3F117F2A" w14:textId="1C2CDABA"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b/>
                <w:szCs w:val="20"/>
                <w:lang w:val="en-GB" w:eastAsia="zh-CN"/>
              </w:rPr>
              <w:t>LP-SS transmission periodicity P (unit: ms)</w:t>
            </w:r>
          </w:p>
        </w:tc>
        <w:tc>
          <w:tcPr>
            <w:tcW w:w="1984" w:type="dxa"/>
            <w:vAlign w:val="center"/>
          </w:tcPr>
          <w:p w14:paraId="7F99537A" w14:textId="77777777" w:rsidR="00924966" w:rsidRDefault="00924966" w:rsidP="00924966">
            <w:pPr>
              <w:widowControl w:val="0"/>
              <w:jc w:val="center"/>
              <w:rPr>
                <w:rFonts w:ascii="Times New Roman" w:eastAsiaTheme="minorEastAsia" w:hAnsi="Times New Roman"/>
                <w:b/>
                <w:szCs w:val="20"/>
                <w:lang w:val="en-GB" w:eastAsia="zh-CN"/>
              </w:rPr>
            </w:pPr>
            <w:r w:rsidRPr="009A5170">
              <w:rPr>
                <w:rFonts w:ascii="Times New Roman" w:eastAsiaTheme="minorEastAsia" w:hAnsi="Times New Roman" w:cs="Times New Roman"/>
                <w:b/>
                <w:sz w:val="20"/>
                <w:szCs w:val="20"/>
                <w:lang w:val="en-GB" w:eastAsia="zh-CN"/>
              </w:rPr>
              <w:t xml:space="preserve">Additional network </w:t>
            </w:r>
            <w:r w:rsidRPr="009A5170">
              <w:rPr>
                <w:rFonts w:ascii="Times New Roman" w:eastAsiaTheme="minorEastAsia" w:hAnsi="Times New Roman"/>
                <w:b/>
                <w:szCs w:val="20"/>
                <w:lang w:val="en-GB" w:eastAsia="zh-CN"/>
              </w:rPr>
              <w:t>power consumption</w:t>
            </w:r>
            <w:r>
              <w:rPr>
                <w:rFonts w:ascii="Times New Roman" w:eastAsiaTheme="minorEastAsia" w:hAnsi="Times New Roman"/>
                <w:b/>
                <w:szCs w:val="20"/>
                <w:lang w:val="en-GB" w:eastAsia="zh-CN"/>
              </w:rPr>
              <w:t xml:space="preserve"> </w:t>
            </w:r>
          </w:p>
          <w:p w14:paraId="1D4842C8" w14:textId="5DA85966" w:rsidR="009A5170" w:rsidRPr="009A5170" w:rsidRDefault="00924966" w:rsidP="009A5170">
            <w:pPr>
              <w:widowControl w:val="0"/>
              <w:jc w:val="center"/>
              <w:rPr>
                <w:rFonts w:ascii="Times New Roman" w:eastAsiaTheme="minorEastAsia" w:hAnsi="Times New Roman" w:cs="Times New Roman"/>
                <w:b/>
                <w:sz w:val="20"/>
                <w:szCs w:val="20"/>
                <w:lang w:val="en-GB" w:eastAsia="zh-CN"/>
              </w:rPr>
            </w:pPr>
            <w:r>
              <w:rPr>
                <w:rFonts w:ascii="Times New Roman" w:eastAsiaTheme="minorEastAsia" w:hAnsi="Times New Roman"/>
                <w:b/>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 xml:space="preserve">-1 model) </w:t>
            </w:r>
          </w:p>
        </w:tc>
        <w:tc>
          <w:tcPr>
            <w:tcW w:w="1985" w:type="dxa"/>
            <w:vAlign w:val="center"/>
          </w:tcPr>
          <w:p w14:paraId="4532F5E0" w14:textId="77777777" w:rsidR="00924966" w:rsidRDefault="00924966" w:rsidP="00924966">
            <w:pPr>
              <w:widowControl w:val="0"/>
              <w:jc w:val="center"/>
              <w:rPr>
                <w:rFonts w:ascii="Times New Roman" w:eastAsiaTheme="minorEastAsia" w:hAnsi="Times New Roman" w:cs="Times New Roman"/>
                <w:b/>
                <w:sz w:val="20"/>
                <w:szCs w:val="20"/>
                <w:lang w:val="en-GB" w:eastAsia="zh-CN"/>
              </w:rPr>
            </w:pPr>
            <w:r w:rsidRPr="009A5170">
              <w:rPr>
                <w:rFonts w:ascii="Times New Roman" w:eastAsiaTheme="minorEastAsia" w:hAnsi="Times New Roman" w:cs="Times New Roman"/>
                <w:b/>
                <w:sz w:val="20"/>
                <w:szCs w:val="20"/>
                <w:lang w:val="en-GB" w:eastAsia="zh-CN"/>
              </w:rPr>
              <w:t>Additional network power consumption</w:t>
            </w:r>
            <w:r>
              <w:rPr>
                <w:rFonts w:ascii="Times New Roman" w:eastAsiaTheme="minorEastAsia" w:hAnsi="Times New Roman" w:cs="Times New Roman"/>
                <w:b/>
                <w:sz w:val="20"/>
                <w:szCs w:val="20"/>
                <w:lang w:val="en-GB" w:eastAsia="zh-CN"/>
              </w:rPr>
              <w:t xml:space="preserve"> </w:t>
            </w:r>
          </w:p>
          <w:p w14:paraId="7836A1EF" w14:textId="1E7A93B2" w:rsidR="009A5170" w:rsidRPr="009A5170" w:rsidRDefault="00924966" w:rsidP="009A5170">
            <w:pPr>
              <w:widowControl w:val="0"/>
              <w:jc w:val="center"/>
              <w:rPr>
                <w:rFonts w:ascii="Times New Roman" w:eastAsiaTheme="minorEastAsia" w:hAnsi="Times New Roman"/>
                <w:b/>
                <w:szCs w:val="20"/>
                <w:lang w:val="en-GB" w:eastAsia="zh-CN"/>
              </w:rPr>
            </w:pP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CAT</w:t>
            </w:r>
            <w:r>
              <w:rPr>
                <w:rFonts w:ascii="Times New Roman" w:eastAsiaTheme="minorEastAsia" w:hAnsi="Times New Roman" w:cs="Times New Roman"/>
                <w:b/>
                <w:sz w:val="20"/>
                <w:szCs w:val="20"/>
                <w:lang w:val="en-GB" w:eastAsia="zh-CN"/>
              </w:rPr>
              <w:t>-</w:t>
            </w:r>
            <w:r w:rsidRPr="009A5170">
              <w:rPr>
                <w:rFonts w:ascii="Times New Roman" w:eastAsiaTheme="minorEastAsia" w:hAnsi="Times New Roman" w:cs="Times New Roman"/>
                <w:b/>
                <w:sz w:val="20"/>
                <w:szCs w:val="20"/>
                <w:lang w:val="en-GB" w:eastAsia="zh-CN"/>
              </w:rPr>
              <w:t>2</w:t>
            </w:r>
            <w:r>
              <w:rPr>
                <w:rFonts w:ascii="Times New Roman" w:eastAsiaTheme="minorEastAsia" w:hAnsi="Times New Roman" w:cs="Times New Roman"/>
                <w:b/>
                <w:sz w:val="20"/>
                <w:szCs w:val="20"/>
                <w:lang w:val="en-GB" w:eastAsia="zh-CN"/>
              </w:rPr>
              <w:t xml:space="preserve"> model)</w:t>
            </w:r>
          </w:p>
        </w:tc>
      </w:tr>
      <w:tr w:rsidR="009A5170" w:rsidRPr="009A5170" w14:paraId="3C0EFE51" w14:textId="77777777" w:rsidTr="001A59C1">
        <w:tc>
          <w:tcPr>
            <w:tcW w:w="993" w:type="dxa"/>
            <w:vMerge w:val="restart"/>
          </w:tcPr>
          <w:p w14:paraId="0F5AEDD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Medium load</w:t>
            </w:r>
          </w:p>
        </w:tc>
        <w:tc>
          <w:tcPr>
            <w:tcW w:w="1701" w:type="dxa"/>
            <w:vMerge w:val="restart"/>
          </w:tcPr>
          <w:p w14:paraId="2E633EA7"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FDM with SSB/SIB 1</w:t>
            </w:r>
          </w:p>
        </w:tc>
        <w:tc>
          <w:tcPr>
            <w:tcW w:w="1701" w:type="dxa"/>
          </w:tcPr>
          <w:p w14:paraId="30675593"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074AB82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0.019%</w:t>
            </w:r>
          </w:p>
        </w:tc>
        <w:tc>
          <w:tcPr>
            <w:tcW w:w="1985" w:type="dxa"/>
            <w:vAlign w:val="bottom"/>
          </w:tcPr>
          <w:p w14:paraId="588687A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0.021%</w:t>
            </w:r>
          </w:p>
        </w:tc>
      </w:tr>
      <w:tr w:rsidR="009A5170" w:rsidRPr="009A5170" w14:paraId="48840EB6" w14:textId="77777777" w:rsidTr="001A59C1">
        <w:tc>
          <w:tcPr>
            <w:tcW w:w="993" w:type="dxa"/>
            <w:vMerge/>
          </w:tcPr>
          <w:p w14:paraId="263F2B7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60724280"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1A6E080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0A370B7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0.010%</w:t>
            </w:r>
          </w:p>
        </w:tc>
        <w:tc>
          <w:tcPr>
            <w:tcW w:w="1985" w:type="dxa"/>
            <w:vAlign w:val="bottom"/>
          </w:tcPr>
          <w:p w14:paraId="7CBF0D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0.011%</w:t>
            </w:r>
          </w:p>
        </w:tc>
      </w:tr>
      <w:tr w:rsidR="009A5170" w:rsidRPr="009A5170" w14:paraId="4676D54A" w14:textId="77777777" w:rsidTr="001A59C1">
        <w:tc>
          <w:tcPr>
            <w:tcW w:w="993" w:type="dxa"/>
            <w:vMerge/>
          </w:tcPr>
          <w:p w14:paraId="0D3528C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4B69E070"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37D3FE7B"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AD68DB2"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c>
          <w:tcPr>
            <w:tcW w:w="1985" w:type="dxa"/>
            <w:vAlign w:val="bottom"/>
          </w:tcPr>
          <w:p w14:paraId="7406DDC5"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0.006%</w:t>
            </w:r>
          </w:p>
        </w:tc>
      </w:tr>
      <w:tr w:rsidR="009A5170" w:rsidRPr="009A5170" w14:paraId="50E686A0" w14:textId="77777777" w:rsidTr="001A59C1">
        <w:tc>
          <w:tcPr>
            <w:tcW w:w="993" w:type="dxa"/>
            <w:vMerge/>
          </w:tcPr>
          <w:p w14:paraId="57E1422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7B312C7"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2BE442DF"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6EE6321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c>
          <w:tcPr>
            <w:tcW w:w="1985" w:type="dxa"/>
            <w:vAlign w:val="bottom"/>
          </w:tcPr>
          <w:p w14:paraId="101D58DB"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0.003%</w:t>
            </w:r>
          </w:p>
        </w:tc>
      </w:tr>
      <w:tr w:rsidR="009A5170" w:rsidRPr="009A5170" w14:paraId="03F9A1E6" w14:textId="77777777" w:rsidTr="001A59C1">
        <w:tc>
          <w:tcPr>
            <w:tcW w:w="993" w:type="dxa"/>
            <w:vMerge/>
          </w:tcPr>
          <w:p w14:paraId="36C783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F084FF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CEFCEB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6DAB147"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7ECFC65C"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356C8CFC" w14:textId="77777777" w:rsidTr="001A59C1">
        <w:tc>
          <w:tcPr>
            <w:tcW w:w="993" w:type="dxa"/>
            <w:vMerge/>
          </w:tcPr>
          <w:p w14:paraId="1AC4AC6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0615C51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C3660D1"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1D2CEF85"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c>
          <w:tcPr>
            <w:tcW w:w="1985" w:type="dxa"/>
            <w:vAlign w:val="bottom"/>
          </w:tcPr>
          <w:p w14:paraId="5FED80A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0.002%</w:t>
            </w:r>
          </w:p>
        </w:tc>
      </w:tr>
      <w:tr w:rsidR="009A5170" w:rsidRPr="009A5170" w14:paraId="55D55426" w14:textId="77777777" w:rsidTr="001A59C1">
        <w:tc>
          <w:tcPr>
            <w:tcW w:w="993" w:type="dxa"/>
            <w:vMerge/>
          </w:tcPr>
          <w:p w14:paraId="206979FD"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val="restart"/>
          </w:tcPr>
          <w:p w14:paraId="09799B9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TDM with SSB/SIB 1</w:t>
            </w:r>
          </w:p>
          <w:p w14:paraId="195341BB"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cs="Times New Roman"/>
                <w:sz w:val="20"/>
                <w:szCs w:val="20"/>
                <w:lang w:val="en-GB" w:eastAsia="zh-CN"/>
              </w:rPr>
              <w:t>(adjacent slots)</w:t>
            </w:r>
          </w:p>
        </w:tc>
        <w:tc>
          <w:tcPr>
            <w:tcW w:w="1701" w:type="dxa"/>
          </w:tcPr>
          <w:p w14:paraId="2A0D7428"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P=320</w:t>
            </w:r>
          </w:p>
        </w:tc>
        <w:tc>
          <w:tcPr>
            <w:tcW w:w="1984" w:type="dxa"/>
            <w:vAlign w:val="bottom"/>
          </w:tcPr>
          <w:p w14:paraId="612DF87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0.657%</w:t>
            </w:r>
          </w:p>
        </w:tc>
        <w:tc>
          <w:tcPr>
            <w:tcW w:w="1985" w:type="dxa"/>
            <w:vAlign w:val="bottom"/>
          </w:tcPr>
          <w:p w14:paraId="3BA220E9"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0.367%</w:t>
            </w:r>
          </w:p>
        </w:tc>
      </w:tr>
      <w:tr w:rsidR="009A5170" w:rsidRPr="009A5170" w14:paraId="275B46E3" w14:textId="77777777" w:rsidTr="001A59C1">
        <w:tc>
          <w:tcPr>
            <w:tcW w:w="993" w:type="dxa"/>
            <w:vMerge/>
          </w:tcPr>
          <w:p w14:paraId="740A16E9"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421DD212"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0D10C5E6"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P=640</w:t>
            </w:r>
          </w:p>
        </w:tc>
        <w:tc>
          <w:tcPr>
            <w:tcW w:w="1984" w:type="dxa"/>
            <w:vAlign w:val="bottom"/>
          </w:tcPr>
          <w:p w14:paraId="5784B55C"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0.312%</w:t>
            </w:r>
          </w:p>
        </w:tc>
        <w:tc>
          <w:tcPr>
            <w:tcW w:w="1985" w:type="dxa"/>
            <w:vAlign w:val="bottom"/>
          </w:tcPr>
          <w:p w14:paraId="192E7C17"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0.188%</w:t>
            </w:r>
          </w:p>
        </w:tc>
      </w:tr>
      <w:tr w:rsidR="009A5170" w:rsidRPr="009A5170" w14:paraId="4A86EBBF" w14:textId="77777777" w:rsidTr="001A59C1">
        <w:tc>
          <w:tcPr>
            <w:tcW w:w="993" w:type="dxa"/>
            <w:vMerge/>
          </w:tcPr>
          <w:p w14:paraId="73BB45B5"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726E2963"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36A5E4"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P=1280</w:t>
            </w:r>
          </w:p>
        </w:tc>
        <w:tc>
          <w:tcPr>
            <w:tcW w:w="1984" w:type="dxa"/>
            <w:vAlign w:val="bottom"/>
          </w:tcPr>
          <w:p w14:paraId="5686D718"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0.156%</w:t>
            </w:r>
          </w:p>
        </w:tc>
        <w:tc>
          <w:tcPr>
            <w:tcW w:w="1985" w:type="dxa"/>
            <w:vAlign w:val="bottom"/>
          </w:tcPr>
          <w:p w14:paraId="0DF6A790"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0.099%</w:t>
            </w:r>
          </w:p>
        </w:tc>
      </w:tr>
      <w:tr w:rsidR="009A5170" w:rsidRPr="009A5170" w14:paraId="01984F75" w14:textId="77777777" w:rsidTr="001A59C1">
        <w:tc>
          <w:tcPr>
            <w:tcW w:w="993" w:type="dxa"/>
            <w:vMerge/>
          </w:tcPr>
          <w:p w14:paraId="350ECD36"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3E36DC2"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16F6567D"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P=2560</w:t>
            </w:r>
          </w:p>
        </w:tc>
        <w:tc>
          <w:tcPr>
            <w:tcW w:w="1984" w:type="dxa"/>
            <w:vAlign w:val="bottom"/>
          </w:tcPr>
          <w:p w14:paraId="0360B6E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0.079%</w:t>
            </w:r>
          </w:p>
        </w:tc>
        <w:tc>
          <w:tcPr>
            <w:tcW w:w="1985" w:type="dxa"/>
            <w:vAlign w:val="bottom"/>
          </w:tcPr>
          <w:p w14:paraId="305680CF"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0.056%</w:t>
            </w:r>
          </w:p>
        </w:tc>
      </w:tr>
      <w:tr w:rsidR="009A5170" w:rsidRPr="009A5170" w14:paraId="70DE3F1E" w14:textId="77777777" w:rsidTr="001A59C1">
        <w:tc>
          <w:tcPr>
            <w:tcW w:w="993" w:type="dxa"/>
            <w:vMerge/>
          </w:tcPr>
          <w:p w14:paraId="4B2CEF34"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vMerge/>
          </w:tcPr>
          <w:p w14:paraId="15E18479" w14:textId="77777777" w:rsidR="009A5170" w:rsidRPr="009A5170" w:rsidRDefault="009A5170" w:rsidP="009A5170">
            <w:pPr>
              <w:widowControl w:val="0"/>
              <w:jc w:val="center"/>
              <w:rPr>
                <w:rFonts w:ascii="Times New Roman" w:eastAsiaTheme="minorEastAsia" w:hAnsi="Times New Roman"/>
                <w:szCs w:val="20"/>
                <w:lang w:val="en-GB" w:eastAsia="zh-CN"/>
              </w:rPr>
            </w:pPr>
          </w:p>
        </w:tc>
        <w:tc>
          <w:tcPr>
            <w:tcW w:w="1701" w:type="dxa"/>
          </w:tcPr>
          <w:p w14:paraId="07A3C816"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P=5120</w:t>
            </w:r>
          </w:p>
        </w:tc>
        <w:tc>
          <w:tcPr>
            <w:tcW w:w="1984" w:type="dxa"/>
            <w:vAlign w:val="bottom"/>
          </w:tcPr>
          <w:p w14:paraId="313FBB53"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750235FE" w14:textId="77777777" w:rsidR="009A5170" w:rsidRPr="009A5170" w:rsidDel="00841A43"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r w:rsidR="009A5170" w:rsidRPr="009A5170" w14:paraId="2CAF9480" w14:textId="77777777" w:rsidTr="001A59C1">
        <w:tc>
          <w:tcPr>
            <w:tcW w:w="993" w:type="dxa"/>
            <w:vMerge/>
          </w:tcPr>
          <w:p w14:paraId="192846D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vMerge/>
          </w:tcPr>
          <w:p w14:paraId="39320044"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p>
        </w:tc>
        <w:tc>
          <w:tcPr>
            <w:tcW w:w="1701" w:type="dxa"/>
          </w:tcPr>
          <w:p w14:paraId="4E4114F5" w14:textId="77777777" w:rsidR="009A5170" w:rsidRPr="009A5170" w:rsidRDefault="009A5170" w:rsidP="009A5170">
            <w:pPr>
              <w:widowControl w:val="0"/>
              <w:jc w:val="center"/>
              <w:rPr>
                <w:rFonts w:ascii="Times New Roman" w:eastAsiaTheme="minorEastAsia" w:hAnsi="Times New Roman" w:cs="Times New Roman"/>
                <w:sz w:val="20"/>
                <w:szCs w:val="20"/>
                <w:lang w:val="en-GB" w:eastAsia="zh-CN"/>
              </w:rPr>
            </w:pPr>
            <w:r w:rsidRPr="009A5170">
              <w:rPr>
                <w:rFonts w:ascii="Times New Roman" w:eastAsiaTheme="minorEastAsia" w:hAnsi="Times New Roman"/>
                <w:szCs w:val="20"/>
                <w:lang w:val="en-GB" w:eastAsia="zh-CN"/>
              </w:rPr>
              <w:t>P=10240</w:t>
            </w:r>
          </w:p>
        </w:tc>
        <w:tc>
          <w:tcPr>
            <w:tcW w:w="1984" w:type="dxa"/>
            <w:vAlign w:val="bottom"/>
          </w:tcPr>
          <w:p w14:paraId="31CDD631"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0.039%</w:t>
            </w:r>
          </w:p>
        </w:tc>
        <w:tc>
          <w:tcPr>
            <w:tcW w:w="1985" w:type="dxa"/>
            <w:vAlign w:val="bottom"/>
          </w:tcPr>
          <w:p w14:paraId="409EF1D0" w14:textId="77777777" w:rsidR="009A5170" w:rsidRPr="009A5170" w:rsidRDefault="009A5170" w:rsidP="009A5170">
            <w:pPr>
              <w:widowControl w:val="0"/>
              <w:jc w:val="center"/>
              <w:rPr>
                <w:rFonts w:ascii="Times New Roman" w:eastAsiaTheme="minorEastAsia" w:hAnsi="Times New Roman"/>
                <w:szCs w:val="20"/>
                <w:lang w:val="en-GB" w:eastAsia="zh-CN"/>
              </w:rPr>
            </w:pPr>
            <w:r w:rsidRPr="009A5170">
              <w:rPr>
                <w:rFonts w:ascii="Times New Roman" w:eastAsiaTheme="minorEastAsia" w:hAnsi="Times New Roman"/>
                <w:sz w:val="20"/>
                <w:szCs w:val="20"/>
                <w:lang w:val="en-GB" w:eastAsia="zh-CN"/>
              </w:rPr>
              <w:t>0.031%</w:t>
            </w:r>
          </w:p>
        </w:tc>
      </w:tr>
    </w:tbl>
    <w:p w14:paraId="66E0C777" w14:textId="77777777" w:rsidR="009A5170" w:rsidRPr="009A5170" w:rsidRDefault="009A5170" w:rsidP="009A5170">
      <w:pPr>
        <w:spacing w:after="120" w:line="276" w:lineRule="auto"/>
        <w:jc w:val="both"/>
        <w:rPr>
          <w:rFonts w:ascii="Times New Roman" w:eastAsiaTheme="minorEastAsia" w:hAnsi="Times New Roman"/>
          <w:b/>
          <w:lang w:eastAsia="zh-CN"/>
        </w:rPr>
      </w:pPr>
    </w:p>
    <w:p w14:paraId="58511FAF" w14:textId="2001D91C" w:rsidR="009A5170" w:rsidRPr="009A5170" w:rsidRDefault="009A5170" w:rsidP="009A5170">
      <w:pPr>
        <w:spacing w:after="120" w:line="276" w:lineRule="auto"/>
        <w:jc w:val="both"/>
        <w:rPr>
          <w:rFonts w:ascii="Times New Roman" w:eastAsia="Malgun Gothic" w:hAnsi="Times New Roman"/>
          <w:b/>
          <w:szCs w:val="20"/>
          <w:lang w:val="en-GB"/>
        </w:rPr>
      </w:pPr>
      <w:bookmarkStart w:id="139" w:name="_Ref135067236"/>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sidR="00C202D6" w:rsidRPr="000C4736">
        <w:rPr>
          <w:rFonts w:ascii="Times New Roman" w:eastAsia="等线" w:hAnsi="Times New Roman"/>
          <w:b/>
          <w:szCs w:val="20"/>
          <w:lang w:val="en-GB" w:eastAsia="zh-CN"/>
        </w:rPr>
        <w:fldChar w:fldCharType="begin"/>
      </w:r>
      <w:r w:rsidR="00C202D6" w:rsidRPr="000C4736">
        <w:rPr>
          <w:rFonts w:ascii="Times New Roman" w:eastAsia="等线" w:hAnsi="Times New Roman"/>
          <w:b/>
          <w:szCs w:val="20"/>
          <w:lang w:val="en-GB" w:eastAsia="zh-CN"/>
        </w:rPr>
        <w:instrText xml:space="preserve"> SEQ Observation \* ARABIC </w:instrText>
      </w:r>
      <w:r w:rsidR="00C202D6" w:rsidRPr="000C4736">
        <w:rPr>
          <w:rFonts w:ascii="Times New Roman" w:eastAsia="等线" w:hAnsi="Times New Roman"/>
          <w:b/>
          <w:szCs w:val="20"/>
          <w:lang w:val="en-GB" w:eastAsia="zh-CN"/>
        </w:rPr>
        <w:fldChar w:fldCharType="separate"/>
      </w:r>
      <w:r w:rsidR="000153D5">
        <w:rPr>
          <w:rFonts w:ascii="Times New Roman" w:eastAsia="等线" w:hAnsi="Times New Roman"/>
          <w:b/>
          <w:noProof/>
          <w:szCs w:val="20"/>
          <w:lang w:val="en-GB" w:eastAsia="zh-CN"/>
        </w:rPr>
        <w:t>35</w:t>
      </w:r>
      <w:r w:rsidR="00C202D6" w:rsidRPr="000C4736">
        <w:rPr>
          <w:rFonts w:ascii="Times New Roman" w:eastAsia="等线" w:hAnsi="Times New Roman"/>
          <w:b/>
          <w:szCs w:val="20"/>
          <w:lang w:val="en-GB" w:eastAsia="zh-CN"/>
        </w:rPr>
        <w:fldChar w:fldCharType="end"/>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sidR="00924966">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sidR="00924966">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bookmarkEnd w:id="139"/>
      <w:r w:rsidRPr="009A5170">
        <w:rPr>
          <w:rFonts w:ascii="Times New Roman" w:eastAsia="Malgun Gothic" w:hAnsi="Times New Roman"/>
          <w:b/>
          <w:szCs w:val="20"/>
          <w:lang w:val="en-GB"/>
        </w:rPr>
        <w:t xml:space="preserve"> </w:t>
      </w:r>
    </w:p>
    <w:tbl>
      <w:tblPr>
        <w:tblStyle w:val="TableGrid6"/>
        <w:tblW w:w="0" w:type="auto"/>
        <w:tblLook w:val="04A0" w:firstRow="1" w:lastRow="0" w:firstColumn="1" w:lastColumn="0" w:noHBand="0" w:noVBand="1"/>
      </w:tblPr>
      <w:tblGrid>
        <w:gridCol w:w="2122"/>
        <w:gridCol w:w="3260"/>
        <w:gridCol w:w="3678"/>
      </w:tblGrid>
      <w:tr w:rsidR="009A5170" w:rsidRPr="009A5170" w14:paraId="3F9B73BE" w14:textId="77777777" w:rsidTr="001A59C1">
        <w:tc>
          <w:tcPr>
            <w:tcW w:w="2122" w:type="dxa"/>
            <w:vMerge w:val="restart"/>
          </w:tcPr>
          <w:p w14:paraId="3B39554A" w14:textId="3F883C4A" w:rsidR="009A5170" w:rsidRPr="009A5170" w:rsidRDefault="00924966" w:rsidP="009A5170">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2189D41F"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9A5170" w:rsidRPr="009A5170" w14:paraId="016C1620" w14:textId="77777777" w:rsidTr="001A59C1">
        <w:tc>
          <w:tcPr>
            <w:tcW w:w="2122" w:type="dxa"/>
            <w:vMerge/>
          </w:tcPr>
          <w:p w14:paraId="49B408A1" w14:textId="77777777" w:rsidR="009A5170" w:rsidRPr="009A5170" w:rsidRDefault="009A5170" w:rsidP="009A5170">
            <w:pPr>
              <w:spacing w:after="120" w:line="276" w:lineRule="auto"/>
              <w:jc w:val="center"/>
              <w:rPr>
                <w:rFonts w:ascii="Times New Roman" w:eastAsia="Malgun Gothic" w:hAnsi="Times New Roman"/>
                <w:szCs w:val="20"/>
                <w:lang w:val="en-GB"/>
              </w:rPr>
            </w:pPr>
          </w:p>
        </w:tc>
        <w:tc>
          <w:tcPr>
            <w:tcW w:w="3260" w:type="dxa"/>
          </w:tcPr>
          <w:p w14:paraId="1ABBE2B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34F4E18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317D564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3063D842"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9A5170" w:rsidRPr="009A5170" w14:paraId="1BE8B46E" w14:textId="77777777" w:rsidTr="001A59C1">
        <w:tc>
          <w:tcPr>
            <w:tcW w:w="2122" w:type="dxa"/>
          </w:tcPr>
          <w:p w14:paraId="2A997B4E"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5D1C2338"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1B80166B"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9A5170" w:rsidRPr="009A5170" w14:paraId="504BCA35" w14:textId="77777777" w:rsidTr="001A59C1">
        <w:tc>
          <w:tcPr>
            <w:tcW w:w="2122" w:type="dxa"/>
          </w:tcPr>
          <w:p w14:paraId="495EA438" w14:textId="77777777" w:rsidR="009A5170" w:rsidRPr="009A5170" w:rsidRDefault="009A5170" w:rsidP="009A5170">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4ECEE464"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721CA751" w14:textId="77777777" w:rsidR="009A5170" w:rsidRPr="009A5170" w:rsidRDefault="009A5170" w:rsidP="009A5170">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1B457EC7" w14:textId="77777777" w:rsidR="009A5170" w:rsidRPr="000153D5" w:rsidRDefault="009A5170" w:rsidP="000153D5">
      <w:pPr>
        <w:overflowPunct w:val="0"/>
        <w:autoSpaceDE w:val="0"/>
        <w:autoSpaceDN w:val="0"/>
        <w:adjustRightInd w:val="0"/>
        <w:spacing w:after="120"/>
        <w:ind w:rightChars="-48" w:right="-96"/>
        <w:textAlignment w:val="baseline"/>
        <w:rPr>
          <w:rFonts w:ascii="Times New Roman" w:eastAsiaTheme="minorEastAsia" w:hAnsi="Times New Roman"/>
          <w:b/>
        </w:rPr>
      </w:pPr>
    </w:p>
    <w:bookmarkEnd w:id="136"/>
    <w:p w14:paraId="28E24492" w14:textId="77777777" w:rsidR="0028009E" w:rsidRPr="00C81392" w:rsidRDefault="0028009E" w:rsidP="0028009E">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textAlignment w:val="baseline"/>
        <w:outlineLvl w:val="0"/>
        <w:rPr>
          <w:rFonts w:eastAsia="MS Mincho"/>
          <w:sz w:val="36"/>
          <w:szCs w:val="20"/>
          <w:lang w:val="fr-FR"/>
        </w:rPr>
      </w:pPr>
      <w:r>
        <w:rPr>
          <w:sz w:val="36"/>
          <w:szCs w:val="20"/>
          <w:lang w:val="fr-FR"/>
        </w:rPr>
        <w:t>Link performance and coverage evaluation</w:t>
      </w:r>
      <w:r w:rsidR="00216107">
        <w:rPr>
          <w:sz w:val="36"/>
          <w:szCs w:val="20"/>
          <w:lang w:val="fr-FR"/>
        </w:rPr>
        <w:t xml:space="preserve"> results</w:t>
      </w:r>
    </w:p>
    <w:p w14:paraId="3F19A147"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54CFC48"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057727AF"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473A09A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1891953A"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24169D13" w14:textId="77777777" w:rsidR="0028009E" w:rsidRPr="0015306D" w:rsidRDefault="0028009E" w:rsidP="0028009E">
      <w:pPr>
        <w:pStyle w:val="af0"/>
        <w:keepNext/>
        <w:keepLines/>
        <w:numPr>
          <w:ilvl w:val="0"/>
          <w:numId w:val="10"/>
        </w:numPr>
        <w:spacing w:before="240" w:after="240"/>
        <w:ind w:firstLineChars="0"/>
        <w:jc w:val="left"/>
        <w:outlineLvl w:val="1"/>
        <w:rPr>
          <w:rFonts w:ascii="Arial" w:eastAsia="微软雅黑" w:hAnsi="Arial" w:cs="Arial"/>
          <w:bCs/>
          <w:iCs/>
          <w:vanish/>
          <w:kern w:val="0"/>
          <w:sz w:val="28"/>
          <w:szCs w:val="28"/>
        </w:rPr>
      </w:pPr>
    </w:p>
    <w:p w14:paraId="5AFEAE94" w14:textId="65CB7138" w:rsidR="0028009E" w:rsidRDefault="0028009E" w:rsidP="008B0B8A">
      <w:pPr>
        <w:keepNext/>
        <w:keepLines/>
        <w:widowControl w:val="0"/>
        <w:numPr>
          <w:ilvl w:val="1"/>
          <w:numId w:val="5"/>
        </w:numPr>
        <w:spacing w:before="240" w:after="240"/>
        <w:outlineLvl w:val="1"/>
        <w:rPr>
          <w:rFonts w:ascii="Arial" w:eastAsia="微软雅黑" w:hAnsi="Arial" w:cs="Arial"/>
          <w:bCs/>
          <w:iCs/>
          <w:sz w:val="28"/>
          <w:szCs w:val="28"/>
          <w:lang w:eastAsia="zh-CN"/>
        </w:rPr>
      </w:pPr>
      <w:r>
        <w:rPr>
          <w:rFonts w:ascii="Arial" w:eastAsia="微软雅黑" w:hAnsi="Arial" w:cs="Arial"/>
          <w:bCs/>
          <w:iCs/>
          <w:sz w:val="28"/>
          <w:szCs w:val="28"/>
          <w:lang w:eastAsia="zh-CN"/>
        </w:rPr>
        <w:t>Assumptions in coverage Evaluation</w:t>
      </w:r>
    </w:p>
    <w:p w14:paraId="17453119" w14:textId="4653A2C6" w:rsidR="00846252" w:rsidRDefault="00846252" w:rsidP="0028009E">
      <w:pPr>
        <w:spacing w:before="120" w:after="120" w:line="276" w:lineRule="auto"/>
        <w:jc w:val="both"/>
        <w:rPr>
          <w:rFonts w:ascii="Times New Roman" w:eastAsia="宋体" w:hAnsi="Times New Roman"/>
          <w:lang w:eastAsia="zh-CN"/>
        </w:rPr>
      </w:pPr>
      <w:r>
        <w:rPr>
          <w:rFonts w:ascii="Times New Roman" w:eastAsia="宋体" w:hAnsi="Times New Roman"/>
          <w:lang w:eastAsia="zh-CN"/>
        </w:rPr>
        <w:t xml:space="preserve">In this section, we provide the evaluation assumptions and coverage evaluation results for </w:t>
      </w:r>
      <w:r>
        <w:rPr>
          <w:rFonts w:ascii="Times New Roman" w:eastAsia="宋体" w:hAnsi="Times New Roman" w:hint="eastAsia"/>
          <w:lang w:eastAsia="zh-CN"/>
        </w:rPr>
        <w:t>LP-WUS</w:t>
      </w:r>
      <w:r w:rsidR="00DD7C9C">
        <w:rPr>
          <w:rFonts w:ascii="Times New Roman" w:eastAsia="宋体" w:hAnsi="Times New Roman"/>
          <w:lang w:eastAsia="zh-CN"/>
        </w:rPr>
        <w:t>, according to agreed evaluation methodologies.</w:t>
      </w:r>
    </w:p>
    <w:p w14:paraId="22679372" w14:textId="4C8AB272" w:rsidR="0028009E"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3C0FAD">
        <w:rPr>
          <w:rFonts w:ascii="Times New Roman" w:hAnsi="Times New Roman"/>
          <w:b/>
        </w:rPr>
        <w:t>Frequency error/frequency drift</w:t>
      </w:r>
    </w:p>
    <w:tbl>
      <w:tblPr>
        <w:tblStyle w:val="afc"/>
        <w:tblW w:w="0" w:type="auto"/>
        <w:tblLook w:val="04A0" w:firstRow="1" w:lastRow="0" w:firstColumn="1" w:lastColumn="0" w:noHBand="0" w:noVBand="1"/>
      </w:tblPr>
      <w:tblGrid>
        <w:gridCol w:w="9060"/>
      </w:tblGrid>
      <w:tr w:rsidR="007462B2" w14:paraId="25261C18" w14:textId="77777777" w:rsidTr="007462B2">
        <w:tc>
          <w:tcPr>
            <w:tcW w:w="9060" w:type="dxa"/>
          </w:tcPr>
          <w:p w14:paraId="20E389F3" w14:textId="77777777" w:rsidR="007462B2" w:rsidRPr="000153D5" w:rsidRDefault="007462B2" w:rsidP="007462B2">
            <w:pPr>
              <w:rPr>
                <w:rStyle w:val="150"/>
                <w:rFonts w:ascii="Times New Roman" w:eastAsia="Batang" w:hAnsi="Times New Roman" w:hint="default"/>
                <w:highlight w:val="darkYellow"/>
              </w:rPr>
            </w:pPr>
            <w:r w:rsidRPr="000153D5">
              <w:rPr>
                <w:rStyle w:val="150"/>
                <w:rFonts w:ascii="Times New Roman" w:eastAsia="Batang" w:hAnsi="Times New Roman" w:hint="default"/>
                <w:highlight w:val="darkYellow"/>
              </w:rPr>
              <w:t>Working Assumption</w:t>
            </w:r>
          </w:p>
          <w:p w14:paraId="542FF8A2" w14:textId="77777777" w:rsidR="007462B2" w:rsidRPr="000153D5" w:rsidRDefault="007462B2" w:rsidP="007462B2">
            <w:pPr>
              <w:rPr>
                <w:rFonts w:ascii="Times New Roman" w:eastAsia="Batang" w:hAnsi="Times New Roman"/>
              </w:rPr>
            </w:pPr>
            <w:r w:rsidRPr="000153D5">
              <w:rPr>
                <w:rStyle w:val="150"/>
                <w:rFonts w:ascii="Times New Roman" w:eastAsia="Batang" w:hAnsi="Times New Roman" w:hint="default"/>
                <w:b w:val="0"/>
              </w:rPr>
              <w:t>The following for usage of the clock is assumed for LP-WUR OFF/ON</w:t>
            </w:r>
          </w:p>
          <w:tbl>
            <w:tblPr>
              <w:tblW w:w="9690" w:type="dxa"/>
              <w:tblCellMar>
                <w:left w:w="0" w:type="dxa"/>
                <w:right w:w="0" w:type="dxa"/>
              </w:tblCellMar>
              <w:tblLook w:val="04A0" w:firstRow="1" w:lastRow="0" w:firstColumn="1" w:lastColumn="0" w:noHBand="0" w:noVBand="1"/>
            </w:tblPr>
            <w:tblGrid>
              <w:gridCol w:w="1980"/>
              <w:gridCol w:w="7710"/>
            </w:tblGrid>
            <w:tr w:rsidR="007462B2" w:rsidRPr="00B2389F" w14:paraId="1861EC95" w14:textId="77777777" w:rsidTr="007462B2">
              <w:tc>
                <w:tcPr>
                  <w:tcW w:w="198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F623205"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 on LP-WUR OFF power</w:t>
                  </w:r>
                </w:p>
              </w:tc>
              <w:tc>
                <w:tcPr>
                  <w:tcW w:w="771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525DB7D" w14:textId="77777777" w:rsidR="007462B2" w:rsidRPr="000153D5" w:rsidRDefault="007462B2" w:rsidP="007462B2">
                  <w:pPr>
                    <w:rPr>
                      <w:rFonts w:ascii="Times New Roman" w:hAnsi="Times New Roman"/>
                      <w:szCs w:val="20"/>
                    </w:rPr>
                  </w:pPr>
                  <w:r w:rsidRPr="000153D5">
                    <w:rPr>
                      <w:rFonts w:ascii="Times New Roman" w:hAnsi="Times New Roman"/>
                      <w:szCs w:val="20"/>
                    </w:rPr>
                    <w:t>Assumptions on the clock usage</w:t>
                  </w:r>
                </w:p>
              </w:tc>
            </w:tr>
            <w:tr w:rsidR="007462B2" w:rsidRPr="00B2389F" w14:paraId="35F29366"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BDBD02" w14:textId="77777777" w:rsidR="007462B2" w:rsidRPr="000153D5" w:rsidRDefault="007462B2" w:rsidP="007462B2">
                  <w:pPr>
                    <w:rPr>
                      <w:rFonts w:ascii="Times New Roman" w:hAnsi="Times New Roman"/>
                      <w:szCs w:val="20"/>
                    </w:rPr>
                  </w:pPr>
                  <w:r w:rsidRPr="000153D5">
                    <w:rPr>
                      <w:rFonts w:ascii="Times New Roman" w:hAnsi="Times New Roman"/>
                      <w:szCs w:val="20"/>
                    </w:rPr>
                    <w:t>0.001</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2D08EE5D"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OFF</w:t>
                  </w:r>
                </w:p>
                <w:p w14:paraId="4AAD2A58"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Time offset cumulated in the off period cannot be calculated based on the parameters of the oscillator option 1/2/3/4. RTC should be used(Only RTC is running during sleep.)</w:t>
                  </w:r>
                </w:p>
                <w:p w14:paraId="703E5386" w14:textId="77777777" w:rsidR="007462B2" w:rsidRPr="000153D5" w:rsidRDefault="007462B2" w:rsidP="007462B2">
                  <w:pPr>
                    <w:rPr>
                      <w:rFonts w:ascii="Times New Roman" w:hAnsi="Times New Roman"/>
                      <w:szCs w:val="20"/>
                    </w:rPr>
                  </w:pPr>
                  <w:r w:rsidRPr="000153D5">
                    <w:rPr>
                      <w:rFonts w:ascii="Times New Roman" w:hAnsi="Times New Roman"/>
                      <w:szCs w:val="20"/>
                    </w:rPr>
                    <w:t>When LP-WUR is ON, frequency offset and time offset calculation can follow the parameters of the oscillator option 1/2/3/4 [Note2] (cumulating based on the frequency drift and not exceed maximum frequency error)</w:t>
                  </w:r>
                </w:p>
                <w:p w14:paraId="2217288D"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The initial frequency offset when LP-WUR switches on can be set to the [FFS: maximum frequency error or a random value within the maximum frequency error] following the parameters of the oscillator option 1/2/3/4[Note2].</w:t>
                  </w:r>
                </w:p>
                <w:p w14:paraId="6D7B8036" w14:textId="77777777" w:rsidR="007462B2" w:rsidRPr="000153D5" w:rsidRDefault="007462B2" w:rsidP="00D01DD6">
                  <w:pPr>
                    <w:numPr>
                      <w:ilvl w:val="1"/>
                      <w:numId w:val="53"/>
                    </w:numPr>
                    <w:ind w:left="429" w:hanging="278"/>
                    <w:rPr>
                      <w:rFonts w:ascii="Times New Roman" w:hAnsi="Times New Roman"/>
                      <w:sz w:val="24"/>
                    </w:rPr>
                  </w:pPr>
                  <w:r w:rsidRPr="000153D5">
                    <w:rPr>
                      <w:rFonts w:ascii="Times New Roman" w:hAnsi="Times New Roman"/>
                      <w:szCs w:val="20"/>
                    </w:rPr>
                    <w:t>When LP-WUR is synced with LP-SS/SSB or MR is used to assist to calibrate LP-WUR to correct the time/frequency error, residual frequency error Fr is assumed at the time when the synchronization/calibration is done.</w:t>
                  </w:r>
                </w:p>
              </w:tc>
            </w:tr>
            <w:tr w:rsidR="007462B2" w:rsidRPr="00B2389F" w14:paraId="6213952B" w14:textId="77777777" w:rsidTr="007462B2">
              <w:tc>
                <w:tcPr>
                  <w:tcW w:w="198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0D8C98" w14:textId="77777777" w:rsidR="007462B2" w:rsidRPr="000153D5" w:rsidRDefault="007462B2" w:rsidP="007462B2">
                  <w:pPr>
                    <w:rPr>
                      <w:rFonts w:ascii="Times New Roman" w:hAnsi="Times New Roman"/>
                      <w:szCs w:val="20"/>
                    </w:rPr>
                  </w:pPr>
                  <w:r w:rsidRPr="000153D5">
                    <w:rPr>
                      <w:rFonts w:ascii="Times New Roman" w:hAnsi="Times New Roman"/>
                      <w:szCs w:val="20"/>
                    </w:rPr>
                    <w:t>TBD: value(s)</w:t>
                  </w:r>
                </w:p>
              </w:tc>
              <w:tc>
                <w:tcPr>
                  <w:tcW w:w="7710" w:type="dxa"/>
                  <w:tcBorders>
                    <w:top w:val="nil"/>
                    <w:left w:val="nil"/>
                    <w:bottom w:val="single" w:sz="8" w:space="0" w:color="auto"/>
                    <w:right w:val="single" w:sz="8" w:space="0" w:color="auto"/>
                  </w:tcBorders>
                  <w:tcMar>
                    <w:top w:w="0" w:type="dxa"/>
                    <w:left w:w="108" w:type="dxa"/>
                    <w:bottom w:w="0" w:type="dxa"/>
                    <w:right w:w="108" w:type="dxa"/>
                  </w:tcMar>
                  <w:hideMark/>
                </w:tcPr>
                <w:p w14:paraId="40D76335" w14:textId="77777777" w:rsidR="007462B2" w:rsidRPr="000153D5" w:rsidRDefault="007462B2" w:rsidP="007462B2">
                  <w:pPr>
                    <w:rPr>
                      <w:rFonts w:ascii="Times New Roman" w:hAnsi="Times New Roman"/>
                      <w:szCs w:val="20"/>
                    </w:rPr>
                  </w:pPr>
                  <w:r w:rsidRPr="000153D5">
                    <w:rPr>
                      <w:rFonts w:ascii="Times New Roman" w:hAnsi="Times New Roman"/>
                      <w:szCs w:val="20"/>
                    </w:rPr>
                    <w:t>For both LP-WUR OFF and ON</w:t>
                  </w:r>
                </w:p>
                <w:p w14:paraId="2205C6BE"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Time offset cumulated in the off period can be calculated based on the parameter of the oscillator option 1/2 or option 3/4[Note2]. RTC can be used too. </w:t>
                  </w:r>
                </w:p>
                <w:p w14:paraId="52A61C5F"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calculation can follow the parameter of the oscillator option 1/2 or option 3/4[Note2] (cumulating based on the second value in the value pair and not exceed maximum frequency error). </w:t>
                  </w:r>
                </w:p>
                <w:p w14:paraId="499B4EF0" w14:textId="77777777" w:rsidR="007462B2" w:rsidRPr="000153D5" w:rsidRDefault="007462B2" w:rsidP="007462B2">
                  <w:pPr>
                    <w:rPr>
                      <w:rFonts w:ascii="Times New Roman" w:hAnsi="Times New Roman"/>
                      <w:szCs w:val="20"/>
                    </w:rPr>
                  </w:pPr>
                  <w:r w:rsidRPr="000153D5">
                    <w:rPr>
                      <w:rFonts w:ascii="Times New Roman" w:hAnsi="Times New Roman"/>
                      <w:szCs w:val="20"/>
                    </w:rPr>
                    <w:lastRenderedPageBreak/>
                    <w:t>When at the time point after LP-WUR is synced with LP-SS/SSB or if MR can assist to calibrate LP-WUR to correct the frequency error</w:t>
                  </w:r>
                </w:p>
                <w:p w14:paraId="663032A3" w14:textId="77777777" w:rsidR="007462B2" w:rsidRPr="000153D5" w:rsidRDefault="007462B2" w:rsidP="00D01DD6">
                  <w:pPr>
                    <w:numPr>
                      <w:ilvl w:val="1"/>
                      <w:numId w:val="53"/>
                    </w:numPr>
                    <w:ind w:left="429" w:hanging="278"/>
                    <w:rPr>
                      <w:rFonts w:ascii="Times New Roman" w:hAnsi="Times New Roman"/>
                      <w:szCs w:val="20"/>
                    </w:rPr>
                  </w:pPr>
                  <w:r w:rsidRPr="000153D5">
                    <w:rPr>
                      <w:rFonts w:ascii="Times New Roman" w:hAnsi="Times New Roman"/>
                      <w:szCs w:val="20"/>
                    </w:rPr>
                    <w:t>Frequency offset is the Fr, which is residual frequency error from previous synchronization/calibration</w:t>
                  </w:r>
                </w:p>
              </w:tc>
            </w:tr>
          </w:tbl>
          <w:p w14:paraId="244E796D" w14:textId="77777777" w:rsidR="007462B2" w:rsidRPr="000153D5" w:rsidRDefault="007462B2" w:rsidP="007462B2">
            <w:pPr>
              <w:rPr>
                <w:rFonts w:ascii="Times New Roman" w:eastAsia="Batang" w:hAnsi="Times New Roman"/>
                <w:sz w:val="24"/>
              </w:rPr>
            </w:pPr>
            <w:r w:rsidRPr="000153D5">
              <w:rPr>
                <w:rFonts w:ascii="Times New Roman" w:hAnsi="Times New Roman"/>
              </w:rPr>
              <w:lastRenderedPageBreak/>
              <w:t>[Note1: Any additional LO/FLL/PLL could start running during LP-WUR On duration. The power consumption of any of those LO/FLL/PLL is captured in LP-WUR On power]</w:t>
            </w:r>
          </w:p>
          <w:p w14:paraId="7195062A" w14:textId="77777777" w:rsidR="007462B2" w:rsidRPr="000153D5" w:rsidRDefault="007462B2" w:rsidP="007462B2">
            <w:pPr>
              <w:rPr>
                <w:rFonts w:ascii="Times New Roman" w:hAnsi="Times New Roman"/>
                <w:color w:val="FF0000"/>
              </w:rPr>
            </w:pPr>
            <w:r w:rsidRPr="000153D5">
              <w:rPr>
                <w:rFonts w:ascii="Times New Roman" w:hAnsi="Times New Roman"/>
                <w:color w:val="FF0000"/>
              </w:rPr>
              <w:t xml:space="preserve">FFS: </w:t>
            </w:r>
            <w:r w:rsidRPr="000153D5">
              <w:rPr>
                <w:rFonts w:ascii="Times New Roman" w:hAnsi="Times New Roman"/>
              </w:rPr>
              <w:t>Note2: option 3/4 can only be assumed when LP-WUR ON power value and LP-WUR OFF power value&gt;=TBD2, option 1/2 can only be assumed when LP-WUR ON power value and LP-WUR OFF power value&gt;=TBD1</w:t>
            </w:r>
          </w:p>
          <w:p w14:paraId="08F11E5A" w14:textId="2210AB4D" w:rsidR="007462B2" w:rsidRPr="000153D5" w:rsidRDefault="007462B2" w:rsidP="000153D5">
            <w:pPr>
              <w:rPr>
                <w:rFonts w:ascii="Times New Roman" w:eastAsia="宋体" w:hAnsi="Times New Roman"/>
              </w:rPr>
            </w:pPr>
            <w:r w:rsidRPr="000153D5">
              <w:rPr>
                <w:rFonts w:ascii="Times New Roman" w:hAnsi="Times New Roman"/>
              </w:rPr>
              <w:t>Note3: The clock error (of both RTC and LO) could be improved to be less than max ppm error of option 1,2,3,4 with clock calibation based on sync signal such as LP-SS or preamble.</w:t>
            </w:r>
          </w:p>
        </w:tc>
      </w:tr>
    </w:tbl>
    <w:p w14:paraId="797E6663" w14:textId="25C9DDBB" w:rsidR="004C63DD" w:rsidRPr="00803F40" w:rsidRDefault="004C63DD">
      <w:pPr>
        <w:tabs>
          <w:tab w:val="left" w:pos="2360"/>
        </w:tabs>
        <w:adjustRightInd w:val="0"/>
        <w:snapToGrid w:val="0"/>
        <w:spacing w:beforeLines="50" w:before="120" w:after="120" w:line="276" w:lineRule="auto"/>
        <w:jc w:val="both"/>
        <w:rPr>
          <w:rFonts w:ascii="Times New Roman" w:eastAsia="宋体" w:hAnsi="Times New Roman"/>
          <w:b/>
          <w:szCs w:val="22"/>
          <w:lang w:eastAsia="zh-CN"/>
        </w:rPr>
      </w:pPr>
    </w:p>
    <w:p w14:paraId="777C39A1" w14:textId="59618A3B" w:rsidR="004C63DD" w:rsidRDefault="00345C84">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sidRPr="00345C84">
        <w:rPr>
          <w:rFonts w:ascii="Times New Roman" w:eastAsiaTheme="minorEastAsia" w:hAnsi="Times New Roman"/>
          <w:lang w:eastAsia="zh-CN"/>
        </w:rPr>
        <w:t xml:space="preserve">In our evaluation, </w:t>
      </w:r>
      <w:r w:rsidR="00EC372A">
        <w:rPr>
          <w:rFonts w:ascii="Times New Roman" w:eastAsiaTheme="minorEastAsia" w:hAnsi="Times New Roman"/>
          <w:lang w:eastAsia="zh-CN"/>
        </w:rPr>
        <w:t>t</w:t>
      </w:r>
      <w:r w:rsidR="00086E3E" w:rsidRPr="00086E3E">
        <w:rPr>
          <w:rFonts w:ascii="Times New Roman" w:eastAsiaTheme="minorEastAsia" w:hAnsi="Times New Roman"/>
          <w:lang w:eastAsia="zh-CN"/>
        </w:rPr>
        <w:t xml:space="preserve">ime offset cumulated in the </w:t>
      </w:r>
      <w:r w:rsidR="00E41FEC">
        <w:rPr>
          <w:rFonts w:ascii="Times New Roman" w:eastAsiaTheme="minorEastAsia" w:hAnsi="Times New Roman"/>
          <w:lang w:eastAsia="zh-CN"/>
        </w:rPr>
        <w:t xml:space="preserve">LP-WUR OFF </w:t>
      </w:r>
      <w:r w:rsidR="00086E3E" w:rsidRPr="00086E3E">
        <w:rPr>
          <w:rFonts w:ascii="Times New Roman" w:eastAsiaTheme="minorEastAsia" w:hAnsi="Times New Roman"/>
          <w:lang w:eastAsia="zh-CN"/>
        </w:rPr>
        <w:t>period can be calculated based on the</w:t>
      </w:r>
      <w:r w:rsidR="007462B2">
        <w:rPr>
          <w:rFonts w:ascii="Times New Roman" w:eastAsiaTheme="minorEastAsia" w:hAnsi="Times New Roman"/>
          <w:lang w:eastAsia="zh-CN"/>
        </w:rPr>
        <w:tab/>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 xml:space="preserve">RTC </w:t>
      </w:r>
      <w:r w:rsidR="001453DC">
        <w:rPr>
          <w:rFonts w:ascii="Times New Roman" w:eastAsiaTheme="minorEastAsia" w:hAnsi="Times New Roman"/>
          <w:lang w:eastAsia="zh-CN"/>
        </w:rPr>
        <w:t>with</w:t>
      </w:r>
      <w:r w:rsidR="00F600FC">
        <w:rPr>
          <w:rFonts w:ascii="Times New Roman" w:eastAsiaTheme="minorEastAsia" w:hAnsi="Times New Roman"/>
          <w:lang w:eastAsia="zh-CN"/>
        </w:rPr>
        <w:t xml:space="preserve"> </w:t>
      </w:r>
      <w:r w:rsidR="00086E3E">
        <w:rPr>
          <w:rFonts w:ascii="Times New Roman" w:eastAsiaTheme="minorEastAsia" w:hAnsi="Times New Roman"/>
          <w:lang w:eastAsia="zh-CN"/>
        </w:rPr>
        <w:t>20 ppm.</w:t>
      </w:r>
      <w:r w:rsidR="001453DC">
        <w:rPr>
          <w:rFonts w:ascii="Times New Roman" w:eastAsiaTheme="minorEastAsia" w:hAnsi="Times New Roman"/>
          <w:lang w:eastAsia="zh-CN"/>
        </w:rPr>
        <w:t xml:space="preserve"> frequency error</w:t>
      </w:r>
      <w:r w:rsidR="00086E3E">
        <w:rPr>
          <w:rFonts w:ascii="Times New Roman" w:eastAsiaTheme="minorEastAsia" w:hAnsi="Times New Roman"/>
          <w:lang w:eastAsia="zh-CN"/>
        </w:rPr>
        <w:t>.</w:t>
      </w:r>
      <w:r w:rsidR="00086E3E" w:rsidRP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For time drift, assuming </w:t>
      </w:r>
      <w:r w:rsidR="004C63DD">
        <w:rPr>
          <w:rFonts w:ascii="Times New Roman" w:eastAsiaTheme="minorEastAsia" w:hAnsi="Times New Roman"/>
          <w:lang w:eastAsia="zh-CN"/>
        </w:rPr>
        <w:t xml:space="preserve">the LP-SS </w:t>
      </w:r>
      <w:r w:rsidR="00086E3E" w:rsidRPr="008B5901">
        <w:rPr>
          <w:rFonts w:ascii="Times New Roman" w:eastAsiaTheme="minorEastAsia" w:hAnsi="Times New Roman"/>
          <w:lang w:eastAsia="zh-CN"/>
        </w:rPr>
        <w:t xml:space="preserve">periodicity </w:t>
      </w:r>
      <w:r w:rsidR="004C63DD">
        <w:rPr>
          <w:rFonts w:ascii="Times New Roman" w:eastAsiaTheme="minorEastAsia" w:hAnsi="Times New Roman"/>
          <w:lang w:eastAsia="zh-CN"/>
        </w:rPr>
        <w:t xml:space="preserve">of </w:t>
      </w:r>
      <w:r w:rsidR="00086E3E" w:rsidRPr="008B5901">
        <w:rPr>
          <w:rFonts w:ascii="Times New Roman" w:eastAsiaTheme="minorEastAsia" w:hAnsi="Times New Roman"/>
          <w:lang w:eastAsia="zh-CN"/>
        </w:rPr>
        <w:t xml:space="preserve">1.28 sec, </w:t>
      </w:r>
      <w:r w:rsidR="004C63DD">
        <w:rPr>
          <w:rFonts w:ascii="Times New Roman" w:eastAsiaTheme="minorEastAsia" w:hAnsi="Times New Roman"/>
          <w:lang w:eastAsia="zh-CN"/>
        </w:rPr>
        <w:t>t</w:t>
      </w:r>
      <w:r w:rsidR="00086E3E" w:rsidRPr="008B5901">
        <w:rPr>
          <w:rFonts w:ascii="Times New Roman" w:eastAsiaTheme="minorEastAsia" w:hAnsi="Times New Roman"/>
          <w:lang w:eastAsia="zh-CN"/>
        </w:rPr>
        <w:t xml:space="preserve">he time drift ΔT in </w:t>
      </w:r>
      <w:r w:rsidR="004C63DD">
        <w:rPr>
          <w:rFonts w:ascii="Times New Roman" w:eastAsiaTheme="minorEastAsia" w:hAnsi="Times New Roman"/>
          <w:lang w:eastAsia="zh-CN"/>
        </w:rPr>
        <w:t xml:space="preserve">each of </w:t>
      </w:r>
      <w:r w:rsidR="00086E3E" w:rsidRPr="008B5901">
        <w:rPr>
          <w:rFonts w:ascii="Times New Roman" w:eastAsiaTheme="minorEastAsia" w:hAnsi="Times New Roman"/>
          <w:lang w:eastAsia="zh-CN"/>
        </w:rPr>
        <w:t>1.28 sec</w:t>
      </w:r>
      <w:r w:rsidR="004C63DD">
        <w:rPr>
          <w:rFonts w:ascii="Times New Roman" w:eastAsiaTheme="minorEastAsia" w:hAnsi="Times New Roman"/>
          <w:lang w:eastAsia="zh-CN"/>
        </w:rPr>
        <w:t xml:space="preserve"> can be calculated</w:t>
      </w:r>
      <w:r w:rsidR="00086E3E" w:rsidRPr="008B5901">
        <w:rPr>
          <w:rFonts w:ascii="Times New Roman" w:eastAsiaTheme="minorEastAsia" w:hAnsi="Times New Roman"/>
          <w:lang w:eastAsia="zh-CN"/>
        </w:rPr>
        <w:t xml:space="preserve"> according to the relationship between the maximum frequency error</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(Fe) and time drift</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(ΔT) over a time</w:t>
      </w:r>
      <w:r w:rsidR="00086E3E">
        <w:rPr>
          <w:rFonts w:ascii="Times New Roman" w:eastAsiaTheme="minorEastAsia" w:hAnsi="Times New Roman"/>
          <w:lang w:eastAsia="zh-CN"/>
        </w:rPr>
        <w:t xml:space="preserve"> </w:t>
      </w:r>
      <w:r w:rsidR="00086E3E" w:rsidRPr="008B5901">
        <w:rPr>
          <w:rFonts w:ascii="Times New Roman" w:eastAsiaTheme="minorEastAsia" w:hAnsi="Times New Roman"/>
          <w:lang w:eastAsia="zh-CN"/>
        </w:rPr>
        <w:t xml:space="preserve">(T), </w:t>
      </w:r>
      <w:r w:rsidR="004C63DD">
        <w:rPr>
          <w:rFonts w:ascii="Times New Roman" w:eastAsiaTheme="minorEastAsia" w:hAnsi="Times New Roman"/>
          <w:lang w:eastAsia="zh-CN"/>
        </w:rPr>
        <w:t xml:space="preserve">i.e. </w:t>
      </w:r>
      <w:r w:rsidR="00086E3E" w:rsidRPr="008B5901">
        <w:rPr>
          <w:rFonts w:ascii="Times New Roman" w:eastAsiaTheme="minorEastAsia" w:hAnsi="Times New Roman"/>
          <w:lang w:eastAsia="zh-CN"/>
        </w:rPr>
        <w:t>ΔT(sec)= Fe (ppm)* T(sec) =20 ppm*1.28s=25</w:t>
      </w:r>
      <w:r w:rsidR="00086E3E">
        <w:rPr>
          <w:rFonts w:ascii="Times New Roman" w:eastAsiaTheme="minorEastAsia" w:hAnsi="Times New Roman"/>
          <w:lang w:eastAsia="zh-CN"/>
        </w:rPr>
        <w:t>.</w:t>
      </w:r>
      <w:r w:rsidR="00086E3E" w:rsidRPr="008B5901">
        <w:rPr>
          <w:rFonts w:ascii="Times New Roman" w:eastAsiaTheme="minorEastAsia" w:hAnsi="Times New Roman"/>
          <w:lang w:eastAsia="zh-CN"/>
        </w:rPr>
        <w:t xml:space="preserve">6us. </w:t>
      </w:r>
    </w:p>
    <w:p w14:paraId="73BBDBD5" w14:textId="507AC20A" w:rsidR="00415510" w:rsidRPr="008B5901" w:rsidDel="003A3544" w:rsidRDefault="00086E3E" w:rsidP="000153D5">
      <w:pPr>
        <w:tabs>
          <w:tab w:val="left" w:pos="2360"/>
        </w:tabs>
        <w:adjustRightInd w:val="0"/>
        <w:snapToGrid w:val="0"/>
        <w:spacing w:beforeLines="50" w:before="120" w:after="120" w:line="276" w:lineRule="auto"/>
        <w:jc w:val="both"/>
        <w:rPr>
          <w:rFonts w:ascii="Times New Roman" w:eastAsiaTheme="minorEastAsia" w:hAnsi="Times New Roman"/>
          <w:lang w:eastAsia="zh-CN"/>
        </w:rPr>
      </w:pPr>
      <w:r>
        <w:rPr>
          <w:rFonts w:ascii="Times New Roman" w:eastAsiaTheme="minorEastAsia" w:hAnsi="Times New Roman"/>
          <w:lang w:eastAsia="zh-CN"/>
        </w:rPr>
        <w:t>F</w:t>
      </w:r>
      <w:r w:rsidRPr="008B5901">
        <w:rPr>
          <w:rFonts w:ascii="Times New Roman" w:eastAsiaTheme="minorEastAsia" w:hAnsi="Times New Roman"/>
          <w:lang w:eastAsia="zh-CN"/>
        </w:rPr>
        <w:t xml:space="preserve">or each </w:t>
      </w:r>
      <w:r w:rsidR="00181B64">
        <w:rPr>
          <w:rFonts w:ascii="Times New Roman" w:eastAsiaTheme="minorEastAsia" w:hAnsi="Times New Roman"/>
          <w:lang w:eastAsia="zh-CN"/>
        </w:rPr>
        <w:t>LP-</w:t>
      </w:r>
      <w:r w:rsidRPr="008B5901">
        <w:rPr>
          <w:rFonts w:ascii="Times New Roman" w:eastAsiaTheme="minorEastAsia" w:hAnsi="Times New Roman"/>
          <w:lang w:eastAsia="zh-CN"/>
        </w:rPr>
        <w:t xml:space="preserve">WUS </w:t>
      </w:r>
      <w:r w:rsidR="00181B64">
        <w:rPr>
          <w:rFonts w:ascii="Times New Roman" w:eastAsiaTheme="minorEastAsia" w:hAnsi="Times New Roman"/>
          <w:lang w:eastAsia="zh-CN"/>
        </w:rPr>
        <w:t>monitoring occasion</w:t>
      </w:r>
      <w:r w:rsidRPr="008B5901">
        <w:rPr>
          <w:rFonts w:ascii="Times New Roman" w:eastAsiaTheme="minorEastAsia" w:hAnsi="Times New Roman"/>
          <w:lang w:eastAsia="zh-CN"/>
        </w:rPr>
        <w:t xml:space="preserve">, UE start searching for preamble ΔT time before the actual starting time of the </w:t>
      </w:r>
      <w:r w:rsidR="00181B64">
        <w:rPr>
          <w:rFonts w:ascii="Times New Roman" w:eastAsiaTheme="minorEastAsia" w:hAnsi="Times New Roman"/>
          <w:lang w:eastAsia="zh-CN"/>
        </w:rPr>
        <w:t>LP-</w:t>
      </w:r>
      <w:r w:rsidRPr="008B5901">
        <w:rPr>
          <w:rFonts w:ascii="Times New Roman" w:eastAsiaTheme="minorEastAsia" w:hAnsi="Times New Roman"/>
          <w:lang w:eastAsia="zh-CN"/>
        </w:rPr>
        <w:t>WUS transmission</w:t>
      </w:r>
      <w:r w:rsidR="00C26D8F">
        <w:rPr>
          <w:rFonts w:ascii="Times New Roman" w:eastAsiaTheme="minorEastAsia" w:hAnsi="Times New Roman"/>
          <w:lang w:eastAsia="zh-CN"/>
        </w:rPr>
        <w:t xml:space="preserve"> in </w:t>
      </w:r>
      <w:r w:rsidR="00FA0205">
        <w:rPr>
          <w:rFonts w:ascii="Times New Roman" w:eastAsiaTheme="minorEastAsia" w:hAnsi="Times New Roman"/>
          <w:lang w:eastAsia="zh-CN"/>
        </w:rPr>
        <w:t>evaluation</w:t>
      </w:r>
      <w:r w:rsidRPr="008B5901">
        <w:rPr>
          <w:rFonts w:ascii="Times New Roman" w:eastAsiaTheme="minorEastAsia" w:hAnsi="Times New Roman"/>
          <w:lang w:eastAsia="zh-CN"/>
        </w:rPr>
        <w:t>.</w:t>
      </w:r>
      <w:r w:rsidRPr="00086E3E">
        <w:rPr>
          <w:szCs w:val="20"/>
        </w:rPr>
        <w:t xml:space="preserve"> </w:t>
      </w:r>
      <w:r w:rsidRPr="00086E3E">
        <w:rPr>
          <w:rFonts w:ascii="Times New Roman" w:eastAsiaTheme="minorEastAsia" w:hAnsi="Times New Roman"/>
          <w:lang w:eastAsia="zh-CN"/>
        </w:rPr>
        <w:t xml:space="preserve">For </w:t>
      </w:r>
      <w:r w:rsidR="00EC372A">
        <w:rPr>
          <w:rFonts w:ascii="Times New Roman" w:eastAsiaTheme="minorEastAsia" w:hAnsi="Times New Roman"/>
          <w:lang w:eastAsia="zh-CN"/>
        </w:rPr>
        <w:t>f</w:t>
      </w:r>
      <w:r w:rsidRPr="00086E3E">
        <w:rPr>
          <w:rFonts w:ascii="Times New Roman" w:eastAsiaTheme="minorEastAsia" w:hAnsi="Times New Roman"/>
          <w:lang w:eastAsia="zh-CN"/>
        </w:rPr>
        <w:t>requency offset</w:t>
      </w:r>
      <w:r>
        <w:rPr>
          <w:rFonts w:ascii="Times New Roman" w:eastAsiaTheme="minorEastAsia" w:hAnsi="Times New Roman"/>
          <w:lang w:eastAsia="zh-CN"/>
        </w:rPr>
        <w:t xml:space="preserve">, it </w:t>
      </w:r>
      <w:r w:rsidR="006B5F9E">
        <w:rPr>
          <w:rFonts w:ascii="Times New Roman" w:eastAsiaTheme="minorEastAsia" w:hAnsi="Times New Roman"/>
          <w:lang w:eastAsia="zh-CN"/>
        </w:rPr>
        <w:t>is</w:t>
      </w:r>
      <w:r>
        <w:rPr>
          <w:rFonts w:ascii="Times New Roman" w:eastAsiaTheme="minorEastAsia" w:hAnsi="Times New Roman"/>
          <w:lang w:eastAsia="zh-CN"/>
        </w:rPr>
        <w:t xml:space="preserve"> </w:t>
      </w:r>
      <w:r w:rsidRPr="00086E3E">
        <w:rPr>
          <w:rFonts w:ascii="Times New Roman" w:eastAsiaTheme="minorEastAsia" w:hAnsi="Times New Roman"/>
          <w:lang w:eastAsia="zh-CN"/>
        </w:rPr>
        <w:t>calculat</w:t>
      </w:r>
      <w:r>
        <w:rPr>
          <w:rFonts w:ascii="Times New Roman" w:eastAsiaTheme="minorEastAsia" w:hAnsi="Times New Roman"/>
          <w:lang w:eastAsia="zh-CN"/>
        </w:rPr>
        <w:t>e</w:t>
      </w:r>
      <w:r w:rsidR="00181B64">
        <w:rPr>
          <w:rFonts w:ascii="Times New Roman" w:eastAsiaTheme="minorEastAsia" w:hAnsi="Times New Roman"/>
          <w:lang w:eastAsia="zh-CN"/>
        </w:rPr>
        <w:t>d</w:t>
      </w:r>
      <w:r w:rsidRPr="00086E3E">
        <w:rPr>
          <w:rFonts w:ascii="Times New Roman" w:eastAsiaTheme="minorEastAsia" w:hAnsi="Times New Roman"/>
          <w:lang w:eastAsia="zh-CN"/>
        </w:rPr>
        <w:t> </w:t>
      </w:r>
      <w:r w:rsidR="00FA0205">
        <w:rPr>
          <w:rFonts w:ascii="Times New Roman" w:eastAsiaTheme="minorEastAsia" w:hAnsi="Times New Roman"/>
          <w:lang w:eastAsia="zh-CN"/>
        </w:rPr>
        <w:t xml:space="preserve">assuming </w:t>
      </w:r>
      <w:r w:rsidR="00FA0205" w:rsidRPr="00F964AD">
        <w:rPr>
          <w:rFonts w:ascii="Times New Roman" w:eastAsiaTheme="minorEastAsia" w:hAnsi="Times New Roman"/>
          <w:lang w:eastAsia="zh-CN"/>
        </w:rPr>
        <w:t>the</w:t>
      </w:r>
      <w:r w:rsidRPr="00F964AD">
        <w:rPr>
          <w:rFonts w:ascii="Times New Roman" w:eastAsiaTheme="minorEastAsia" w:hAnsi="Times New Roman"/>
          <w:lang w:eastAsia="zh-CN"/>
        </w:rPr>
        <w:t xml:space="preserve"> oscillator </w:t>
      </w:r>
      <w:r w:rsidRPr="008B5901">
        <w:rPr>
          <w:rFonts w:ascii="Times New Roman" w:eastAsiaTheme="minorEastAsia" w:hAnsi="Times New Roman"/>
          <w:lang w:eastAsia="zh-CN"/>
        </w:rPr>
        <w:t>opt-1</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and we assume the oscillator always work in </w:t>
      </w:r>
      <w:r w:rsidR="00DC7416">
        <w:rPr>
          <w:rFonts w:ascii="Times New Roman" w:eastAsiaTheme="minorEastAsia" w:hAnsi="Times New Roman"/>
          <w:lang w:eastAsia="zh-CN"/>
        </w:rPr>
        <w:t>linear</w:t>
      </w:r>
      <w:r w:rsidRPr="008B5901">
        <w:rPr>
          <w:rFonts w:ascii="Times New Roman" w:eastAsiaTheme="minorEastAsia" w:hAnsi="Times New Roman"/>
          <w:lang w:eastAsia="zh-CN"/>
        </w:rPr>
        <w:t xml:space="preserve"> region.</w:t>
      </w:r>
      <w:r>
        <w:rPr>
          <w:rFonts w:ascii="Times New Roman" w:eastAsiaTheme="minorEastAsia" w:hAnsi="Times New Roman"/>
          <w:lang w:eastAsia="zh-CN"/>
        </w:rPr>
        <w:t xml:space="preserve"> </w:t>
      </w:r>
      <w:r w:rsidRPr="008B5901">
        <w:rPr>
          <w:rFonts w:ascii="Times New Roman" w:eastAsiaTheme="minorEastAsia" w:hAnsi="Times New Roman"/>
          <w:lang w:eastAsia="zh-CN"/>
        </w:rPr>
        <w:t xml:space="preserve">For carrier frequency offset(ΔF), </w:t>
      </w:r>
      <w:r>
        <w:rPr>
          <w:rFonts w:ascii="Times New Roman" w:eastAsia="宋体" w:hAnsi="Times New Roman"/>
          <w:szCs w:val="20"/>
        </w:rPr>
        <w:t xml:space="preserve">max frequency error is assumed, and the </w:t>
      </w:r>
      <w:r w:rsidRPr="00453F60">
        <w:rPr>
          <w:rFonts w:ascii="Times New Roman" w:eastAsia="宋体" w:hAnsi="Times New Roman"/>
          <w:szCs w:val="20"/>
        </w:rPr>
        <w:t>frequency displacement</w:t>
      </w:r>
      <w:r>
        <w:rPr>
          <w:rFonts w:ascii="Times New Roman" w:eastAsia="宋体" w:hAnsi="Times New Roman"/>
          <w:szCs w:val="20"/>
        </w:rPr>
        <w:t xml:space="preserve"> in Hz is</w:t>
      </w:r>
      <w:r>
        <w:rPr>
          <w:rFonts w:ascii="Times New Roman" w:eastAsiaTheme="minorEastAsia" w:hAnsi="Times New Roman"/>
          <w:lang w:eastAsia="zh-CN"/>
        </w:rPr>
        <w:t xml:space="preserve"> </w:t>
      </w:r>
      <w:r w:rsidRPr="008B5901">
        <w:rPr>
          <w:rFonts w:ascii="Times New Roman" w:eastAsiaTheme="minorEastAsia" w:hAnsi="Times New Roman"/>
          <w:lang w:eastAsia="zh-CN"/>
        </w:rPr>
        <w:t>ΔF(</w:t>
      </w:r>
      <w:r>
        <w:rPr>
          <w:rFonts w:ascii="Times New Roman" w:eastAsiaTheme="minorEastAsia" w:hAnsi="Times New Roman"/>
          <w:lang w:eastAsia="zh-CN"/>
        </w:rPr>
        <w:t>H</w:t>
      </w:r>
      <w:r w:rsidRPr="008B5901">
        <w:rPr>
          <w:rFonts w:ascii="Times New Roman" w:eastAsiaTheme="minorEastAsia" w:hAnsi="Times New Roman"/>
          <w:lang w:eastAsia="zh-CN"/>
        </w:rPr>
        <w:t>z) = ±Fe (ppm) * F</w:t>
      </w:r>
      <w:r>
        <w:rPr>
          <w:rFonts w:ascii="Times New Roman" w:eastAsiaTheme="minorEastAsia" w:hAnsi="Times New Roman"/>
          <w:lang w:eastAsia="zh-CN"/>
        </w:rPr>
        <w:t>carrier</w:t>
      </w:r>
      <w:r w:rsidR="00B2389F">
        <w:rPr>
          <w:rFonts w:ascii="Times New Roman" w:eastAsiaTheme="minorEastAsia" w:hAnsi="Times New Roman"/>
          <w:lang w:eastAsia="zh-CN"/>
        </w:rPr>
        <w:t xml:space="preserve"> </w:t>
      </w:r>
      <w:r w:rsidRPr="008B5901">
        <w:rPr>
          <w:rFonts w:ascii="Times New Roman" w:eastAsiaTheme="minorEastAsia" w:hAnsi="Times New Roman"/>
          <w:lang w:eastAsia="zh-CN"/>
        </w:rPr>
        <w:t>(Hz)= ±200 ppm*2.6GHz =520kHz.</w:t>
      </w:r>
      <w:r w:rsidRPr="008B5901" w:rsidDel="00245163">
        <w:rPr>
          <w:rFonts w:ascii="Times New Roman" w:eastAsiaTheme="minorEastAsia" w:hAnsi="Times New Roman"/>
          <w:lang w:eastAsia="zh-CN"/>
        </w:rPr>
        <w:t xml:space="preserve"> </w:t>
      </w:r>
    </w:p>
    <w:p w14:paraId="08ED6E72" w14:textId="77777777" w:rsidR="0028009E" w:rsidRPr="008B5901" w:rsidRDefault="0028009E" w:rsidP="0028009E">
      <w:pPr>
        <w:adjustRightInd w:val="0"/>
        <w:snapToGrid w:val="0"/>
        <w:spacing w:before="120" w:after="120" w:line="276" w:lineRule="auto"/>
        <w:jc w:val="center"/>
        <w:rPr>
          <w:rFonts w:eastAsiaTheme="minorEastAsia"/>
        </w:rPr>
      </w:pPr>
      <w:r>
        <w:object w:dxaOrig="4225" w:dyaOrig="1861" w14:anchorId="585CD9F8">
          <v:shape id="_x0000_i1028" type="#_x0000_t75" style="width:210.45pt;height:95.25pt" o:ole="">
            <v:imagedata r:id="rId62" o:title=""/>
          </v:shape>
          <o:OLEObject Type="Embed" ProgID="Visio.Drawing.15" ShapeID="_x0000_i1028" DrawAspect="Content" ObjectID="_1746368172" r:id="rId63"/>
        </w:object>
      </w:r>
    </w:p>
    <w:p w14:paraId="500F62AE" w14:textId="619DE0F2" w:rsidR="0028009E" w:rsidRPr="008B5901" w:rsidRDefault="0028009E" w:rsidP="0028009E">
      <w:pPr>
        <w:adjustRightInd w:val="0"/>
        <w:snapToGrid w:val="0"/>
        <w:spacing w:before="120" w:after="120" w:line="276" w:lineRule="auto"/>
        <w:jc w:val="center"/>
        <w:rPr>
          <w:rFonts w:eastAsiaTheme="minorEastAsia"/>
        </w:rPr>
      </w:pPr>
    </w:p>
    <w:p w14:paraId="3BD87D93" w14:textId="13890241" w:rsidR="0028009E" w:rsidRPr="000C3230" w:rsidRDefault="0028009E" w:rsidP="0028009E">
      <w:pPr>
        <w:spacing w:after="120" w:line="276" w:lineRule="auto"/>
        <w:jc w:val="center"/>
        <w:rPr>
          <w:rFonts w:ascii="Times New Roman" w:eastAsiaTheme="minorEastAsia" w:hAnsi="Times New Roman"/>
          <w:b/>
          <w:lang w:eastAsia="zh-CN"/>
        </w:rPr>
      </w:pPr>
      <w:r w:rsidRPr="0029432B">
        <w:rPr>
          <w:rFonts w:ascii="Times New Roman" w:hAnsi="Times New Roman"/>
          <w:b/>
        </w:rPr>
        <w:t xml:space="preserve">Figure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18</w:t>
      </w:r>
      <w:r>
        <w:rPr>
          <w:rFonts w:ascii="Times New Roman" w:hAnsi="Times New Roman"/>
          <w:b/>
        </w:rPr>
        <w:fldChar w:fldCharType="end"/>
      </w:r>
      <w:r>
        <w:rPr>
          <w:rFonts w:ascii="Times New Roman" w:hAnsi="Times New Roman"/>
          <w:b/>
        </w:rPr>
        <w:t xml:space="preserve">. </w:t>
      </w:r>
      <w:r w:rsidRPr="0088529D">
        <w:rPr>
          <w:rFonts w:ascii="Times New Roman" w:eastAsiaTheme="minorEastAsia" w:hAnsi="Times New Roman"/>
          <w:b/>
          <w:lang w:eastAsia="zh-CN"/>
        </w:rPr>
        <w:t xml:space="preserve"> </w:t>
      </w:r>
      <w:r>
        <w:rPr>
          <w:rFonts w:ascii="Times New Roman" w:eastAsiaTheme="minorEastAsia" w:hAnsi="Times New Roman"/>
          <w:b/>
          <w:lang w:eastAsia="zh-CN"/>
        </w:rPr>
        <w:t>Starting detection in advance due to time drifting</w:t>
      </w:r>
    </w:p>
    <w:p w14:paraId="6B272CBE" w14:textId="358D9B49" w:rsidR="00D36006" w:rsidRDefault="00E671AE" w:rsidP="00D01DD6">
      <w:pPr>
        <w:pStyle w:val="af0"/>
        <w:numPr>
          <w:ilvl w:val="0"/>
          <w:numId w:val="25"/>
        </w:numPr>
        <w:adjustRightInd w:val="0"/>
        <w:snapToGrid w:val="0"/>
        <w:spacing w:before="120" w:after="120" w:line="276" w:lineRule="auto"/>
        <w:ind w:firstLineChars="0"/>
        <w:rPr>
          <w:rFonts w:ascii="Times New Roman" w:hAnsi="Times New Roman"/>
          <w:b/>
        </w:rPr>
      </w:pPr>
      <w:r>
        <w:rPr>
          <w:rFonts w:ascii="Times New Roman" w:hAnsi="Times New Roman" w:hint="eastAsia"/>
          <w:b/>
        </w:rPr>
        <w:t>Target</w:t>
      </w:r>
      <w:r>
        <w:rPr>
          <w:rFonts w:ascii="Times New Roman" w:hAnsi="Times New Roman"/>
          <w:b/>
        </w:rPr>
        <w:t xml:space="preserve"> </w:t>
      </w:r>
      <w:r>
        <w:rPr>
          <w:rFonts w:ascii="Times New Roman" w:hAnsi="Times New Roman" w:hint="eastAsia"/>
          <w:b/>
        </w:rPr>
        <w:t>FAR</w:t>
      </w:r>
      <w:r w:rsidR="006C168E">
        <w:rPr>
          <w:rFonts w:ascii="Times New Roman" w:hAnsi="Times New Roman"/>
          <w:b/>
        </w:rPr>
        <w:t xml:space="preserve"> and number of attempts across a reference time duration T</w:t>
      </w:r>
    </w:p>
    <w:p w14:paraId="273A171F" w14:textId="173DB602" w:rsidR="00E671AE" w:rsidRDefault="00B86F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lang w:eastAsia="zh-CN"/>
        </w:rPr>
        <w:t>In previous meeting, the definition of FAR in evaluation were discussed, and following working assumption were made.</w:t>
      </w:r>
    </w:p>
    <w:tbl>
      <w:tblPr>
        <w:tblStyle w:val="afc"/>
        <w:tblW w:w="0" w:type="auto"/>
        <w:tblLook w:val="04A0" w:firstRow="1" w:lastRow="0" w:firstColumn="1" w:lastColumn="0" w:noHBand="0" w:noVBand="1"/>
      </w:tblPr>
      <w:tblGrid>
        <w:gridCol w:w="9060"/>
      </w:tblGrid>
      <w:tr w:rsidR="00E671AE" w14:paraId="226D94ED" w14:textId="77777777" w:rsidTr="00E671AE">
        <w:tc>
          <w:tcPr>
            <w:tcW w:w="9060" w:type="dxa"/>
          </w:tcPr>
          <w:p w14:paraId="1F6BB750" w14:textId="77777777" w:rsidR="00E671AE" w:rsidRPr="000153D5" w:rsidRDefault="00E671AE" w:rsidP="000153D5">
            <w:pPr>
              <w:adjustRightInd w:val="0"/>
              <w:snapToGrid w:val="0"/>
              <w:rPr>
                <w:rFonts w:ascii="Times New Roman" w:hAnsi="Times New Roman"/>
                <w:b/>
                <w:highlight w:val="darkYellow"/>
                <w:lang w:eastAsia="zh-CN"/>
              </w:rPr>
            </w:pPr>
            <w:r w:rsidRPr="000153D5">
              <w:rPr>
                <w:rFonts w:ascii="Times New Roman" w:hAnsi="Times New Roman"/>
                <w:b/>
                <w:highlight w:val="darkYellow"/>
              </w:rPr>
              <w:t>Working Assumption</w:t>
            </w:r>
          </w:p>
          <w:p w14:paraId="02642C5E" w14:textId="77777777" w:rsidR="00E671AE" w:rsidRPr="000153D5" w:rsidRDefault="00E671AE" w:rsidP="00E671AE">
            <w:pPr>
              <w:rPr>
                <w:rFonts w:ascii="Times New Roman" w:hAnsi="Times New Roman"/>
              </w:rPr>
            </w:pPr>
            <w:r w:rsidRPr="000153D5">
              <w:rPr>
                <w:rFonts w:ascii="Times New Roman" w:hAnsi="Times New Roman"/>
              </w:rPr>
              <w:t xml:space="preserve">For evaluation purpose, FAR target is determined across a reference time duration T of one or multiple </w:t>
            </w:r>
            <w:r w:rsidRPr="000153D5">
              <w:rPr>
                <w:rFonts w:ascii="Times New Roman" w:hAnsi="Times New Roman"/>
                <w:color w:val="FF0000"/>
              </w:rPr>
              <w:t>LP-</w:t>
            </w:r>
            <w:r w:rsidRPr="000153D5">
              <w:rPr>
                <w:rFonts w:ascii="Times New Roman" w:hAnsi="Times New Roman"/>
              </w:rPr>
              <w:t>WUS attempts/trials,</w:t>
            </w:r>
          </w:p>
          <w:p w14:paraId="5806BD62"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UE have N attempts within T, </w:t>
            </w:r>
          </w:p>
          <w:p w14:paraId="159C2B07"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Company to report (FAR target, T, N)</w:t>
            </w:r>
          </w:p>
          <w:p w14:paraId="232B6E88"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 xml:space="preserve">For example, </w:t>
            </w:r>
          </w:p>
          <w:p w14:paraId="543C19B8"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makes a single decision based on multiple correlations for a sequence in the monitor occasion, these correlations are considered as UE implementation in ONE trial/attempt.</w:t>
            </w:r>
          </w:p>
          <w:p w14:paraId="20B3782B" w14:textId="77777777" w:rsidR="00E671AE" w:rsidRPr="000153D5" w:rsidRDefault="00E671AE" w:rsidP="00D01DD6">
            <w:pPr>
              <w:numPr>
                <w:ilvl w:val="1"/>
                <w:numId w:val="58"/>
              </w:numPr>
              <w:jc w:val="both"/>
              <w:rPr>
                <w:rFonts w:ascii="Times New Roman" w:hAnsi="Times New Roman"/>
              </w:rPr>
            </w:pPr>
            <w:r w:rsidRPr="000153D5">
              <w:rPr>
                <w:rFonts w:ascii="Times New Roman" w:hAnsi="Times New Roman"/>
              </w:rPr>
              <w:t>if UE performs decoding in a monitor occasion, a single decoding is considered as ONE trial/attempt.</w:t>
            </w:r>
          </w:p>
          <w:p w14:paraId="2015D8AC" w14:textId="77777777" w:rsidR="00E671AE" w:rsidRPr="000153D5" w:rsidRDefault="00E671AE" w:rsidP="00D01DD6">
            <w:pPr>
              <w:numPr>
                <w:ilvl w:val="0"/>
                <w:numId w:val="58"/>
              </w:numPr>
              <w:jc w:val="both"/>
              <w:rPr>
                <w:rFonts w:ascii="Times New Roman" w:hAnsi="Times New Roman"/>
              </w:rPr>
            </w:pPr>
            <w:r w:rsidRPr="000153D5">
              <w:rPr>
                <w:rFonts w:ascii="Times New Roman" w:hAnsi="Times New Roman"/>
              </w:rPr>
              <w:t>If UE performs N non-overlap attempts within the reference time duration, the false alarm event for the attempts are assumed as independent.</w:t>
            </w:r>
          </w:p>
          <w:p w14:paraId="0421DED0" w14:textId="5FADB775" w:rsidR="00E671AE" w:rsidRPr="000153D5" w:rsidRDefault="00E671AE" w:rsidP="000153D5">
            <w:r w:rsidRPr="000153D5">
              <w:rPr>
                <w:rFonts w:ascii="Times New Roman" w:hAnsi="Times New Roman"/>
              </w:rPr>
              <w:t>Companies</w:t>
            </w:r>
            <w:r w:rsidRPr="000153D5">
              <w:rPr>
                <w:rStyle w:val="150"/>
                <w:rFonts w:ascii="Times New Roman" w:eastAsia="Batang" w:hAnsi="Times New Roman" w:hint="default"/>
              </w:rPr>
              <w:t xml:space="preserve"> </w:t>
            </w:r>
            <w:r w:rsidRPr="000153D5">
              <w:rPr>
                <w:rFonts w:ascii="Times New Roman" w:hAnsi="Times New Roman"/>
              </w:rPr>
              <w:t>to</w:t>
            </w:r>
            <w:r w:rsidRPr="000153D5">
              <w:rPr>
                <w:rStyle w:val="150"/>
                <w:rFonts w:ascii="Times New Roman" w:eastAsia="Batang" w:hAnsi="Times New Roman" w:hint="default"/>
              </w:rPr>
              <w:t xml:space="preserve"> </w:t>
            </w:r>
            <w:r w:rsidRPr="000153D5">
              <w:rPr>
                <w:rFonts w:ascii="Times New Roman" w:hAnsi="Times New Roman"/>
              </w:rPr>
              <w:t>provide the assumed side conditions to attain the used FAR over T or per one attempt e.g. CRC/sequence length in LP-WUS design.</w:t>
            </w:r>
          </w:p>
        </w:tc>
      </w:tr>
    </w:tbl>
    <w:p w14:paraId="66EAA302" w14:textId="75AEE823" w:rsidR="00DC48A5" w:rsidRDefault="00345C29" w:rsidP="004F7752">
      <w:pPr>
        <w:tabs>
          <w:tab w:val="left" w:pos="2360"/>
        </w:tabs>
        <w:adjustRightInd w:val="0"/>
        <w:snapToGrid w:val="0"/>
        <w:spacing w:beforeLines="50" w:before="120" w:after="120" w:line="276" w:lineRule="auto"/>
        <w:jc w:val="both"/>
        <w:rPr>
          <w:rFonts w:ascii="Times New Roman" w:eastAsiaTheme="minorEastAsia" w:hAnsi="Times New Roman"/>
        </w:rPr>
      </w:pPr>
      <w:r>
        <w:rPr>
          <w:rFonts w:ascii="Times New Roman" w:eastAsiaTheme="minorEastAsia" w:hAnsi="Times New Roman"/>
        </w:rPr>
        <w:t xml:space="preserve">According to above conclusion, </w:t>
      </w:r>
      <w:r w:rsidR="00DC48A5">
        <w:rPr>
          <w:rFonts w:ascii="Times New Roman" w:eastAsiaTheme="minorEastAsia" w:hAnsi="Times New Roman"/>
        </w:rPr>
        <w:t xml:space="preserve">when the FAR target and reference time duration T is determined, </w:t>
      </w:r>
      <w:r w:rsidR="00276C61">
        <w:rPr>
          <w:rFonts w:ascii="Times New Roman" w:eastAsiaTheme="minorEastAsia" w:hAnsi="Times New Roman"/>
        </w:rPr>
        <w:t>the greater</w:t>
      </w:r>
      <w:r w:rsidR="00DC48A5">
        <w:rPr>
          <w:rFonts w:ascii="Times New Roman" w:eastAsiaTheme="minorEastAsia" w:hAnsi="Times New Roman"/>
        </w:rPr>
        <w:t xml:space="preserve"> number of attempts leading to </w:t>
      </w:r>
      <w:r w:rsidR="00135CA5">
        <w:rPr>
          <w:rFonts w:ascii="Times New Roman" w:eastAsiaTheme="minorEastAsia" w:hAnsi="Times New Roman"/>
        </w:rPr>
        <w:t xml:space="preserve">higher FAR, which </w:t>
      </w:r>
      <w:r w:rsidR="00135CA5" w:rsidRPr="00135CA5">
        <w:rPr>
          <w:rFonts w:ascii="Times New Roman" w:eastAsiaTheme="minorEastAsia" w:hAnsi="Times New Roman"/>
        </w:rPr>
        <w:t>will conversely limit the</w:t>
      </w:r>
      <w:r w:rsidR="00135CA5">
        <w:rPr>
          <w:rFonts w:ascii="Times New Roman" w:eastAsiaTheme="minorEastAsia" w:hAnsi="Times New Roman"/>
        </w:rPr>
        <w:t xml:space="preserve"> MDR performance</w:t>
      </w:r>
      <w:r w:rsidR="00DC48A5">
        <w:rPr>
          <w:rFonts w:ascii="Times New Roman" w:eastAsiaTheme="minorEastAsia" w:hAnsi="Times New Roman"/>
        </w:rPr>
        <w:t>.</w:t>
      </w:r>
    </w:p>
    <w:p w14:paraId="31BAF791" w14:textId="5873FBA9" w:rsidR="00B74302" w:rsidRDefault="00D36006" w:rsidP="004F7752">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lastRenderedPageBreak/>
        <w:t>For RRC idle</w:t>
      </w:r>
      <w:r w:rsidRPr="000153D5">
        <w:rPr>
          <w:rFonts w:ascii="Times New Roman" w:eastAsiaTheme="minorEastAsia" w:hAnsi="Times New Roman"/>
        </w:rPr>
        <w:t>/inactive UEs</w:t>
      </w:r>
      <w:r w:rsidRPr="000153D5" w:rsidDel="007D033D">
        <w:rPr>
          <w:rFonts w:ascii="Times New Roman" w:eastAsiaTheme="minorEastAsia" w:hAnsi="Times New Roman"/>
        </w:rPr>
        <w:t xml:space="preserve">, always on monitoring </w:t>
      </w:r>
      <w:r w:rsidRPr="000153D5">
        <w:rPr>
          <w:rFonts w:ascii="Times New Roman" w:eastAsiaTheme="minorEastAsia" w:hAnsi="Times New Roman"/>
        </w:rPr>
        <w:t xml:space="preserve">of </w:t>
      </w:r>
      <w:r w:rsidRPr="000153D5" w:rsidDel="007D033D">
        <w:rPr>
          <w:rFonts w:ascii="Times New Roman" w:eastAsiaTheme="minorEastAsia" w:hAnsi="Times New Roman"/>
        </w:rPr>
        <w:t>LP-WUS, assume I-DRX=1.28</w:t>
      </w:r>
      <w:r w:rsidRPr="000153D5">
        <w:rPr>
          <w:rFonts w:ascii="Times New Roman" w:eastAsiaTheme="minorEastAsia" w:hAnsi="Times New Roman"/>
        </w:rPr>
        <w:t xml:space="preserve">s </w:t>
      </w:r>
      <w:r w:rsidRPr="000153D5" w:rsidDel="007D033D">
        <w:rPr>
          <w:rFonts w:ascii="Times New Roman" w:eastAsiaTheme="minorEastAsia" w:hAnsi="Times New Roman"/>
        </w:rPr>
        <w:t xml:space="preserve">and 1 slot for each LP-WUS transmission, UE detect LP-WUS </w:t>
      </w:r>
      <w:r w:rsidR="00254280">
        <w:rPr>
          <w:rFonts w:ascii="Times New Roman" w:eastAsiaTheme="minorEastAsia" w:hAnsi="Times New Roman"/>
        </w:rPr>
        <w:t>with</w:t>
      </w:r>
      <w:r w:rsidRPr="000153D5" w:rsidDel="007D033D">
        <w:rPr>
          <w:rFonts w:ascii="Times New Roman" w:eastAsiaTheme="minorEastAsia" w:hAnsi="Times New Roman"/>
        </w:rPr>
        <w:t xml:space="preserve"> 2560 attempts</w:t>
      </w:r>
      <w:r w:rsidR="00254280">
        <w:rPr>
          <w:rFonts w:ascii="Times New Roman" w:eastAsiaTheme="minorEastAsia" w:hAnsi="Times New Roman"/>
        </w:rPr>
        <w:t xml:space="preserve"> for the 2560 slots/occasions </w:t>
      </w:r>
      <w:r w:rsidR="00E33937" w:rsidRPr="00254280">
        <w:rPr>
          <w:rFonts w:ascii="Times New Roman" w:eastAsiaTheme="minorEastAsia" w:hAnsi="Times New Roman"/>
        </w:rPr>
        <w:t>across</w:t>
      </w:r>
      <w:r w:rsidRPr="000153D5" w:rsidDel="007D033D">
        <w:rPr>
          <w:rFonts w:ascii="Times New Roman" w:eastAsiaTheme="minorEastAsia" w:hAnsi="Times New Roman"/>
        </w:rPr>
        <w:t xml:space="preserve"> the </w:t>
      </w:r>
      <w:r w:rsidR="00A832C0" w:rsidRPr="00254280">
        <w:rPr>
          <w:rFonts w:ascii="Times New Roman" w:eastAsiaTheme="minorEastAsia" w:hAnsi="Times New Roman"/>
        </w:rPr>
        <w:t>I-DRX cycle</w:t>
      </w:r>
      <w:r w:rsidRPr="000153D5" w:rsidDel="007D033D">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For sequence only LP-WUS, the sequence length should be long enough to achieve both MDR and FAR target.</w:t>
      </w:r>
      <w:r w:rsidR="00AC3330">
        <w:rPr>
          <w:rFonts w:ascii="Times New Roman" w:eastAsiaTheme="minorEastAsia" w:hAnsi="Times New Roman"/>
        </w:rPr>
        <w:t xml:space="preserve"> Since the sequence is detected by sliding correlation multiple times in the time duration which covers the time drift, periodical sync to calibrate the timing is needed to reduce the number of correlations within one attempt, to make it easier to achieve the FAR target.</w:t>
      </w:r>
      <w:r w:rsidR="004A26AA">
        <w:rPr>
          <w:rFonts w:ascii="Times New Roman" w:eastAsiaTheme="minorEastAsia" w:hAnsi="Times New Roman" w:hint="eastAsia"/>
          <w:lang w:eastAsia="zh-CN"/>
        </w:rPr>
        <w:t xml:space="preserve"> </w:t>
      </w:r>
      <w:r w:rsidRPr="000153D5" w:rsidDel="007D033D">
        <w:rPr>
          <w:rFonts w:ascii="Times New Roman" w:eastAsiaTheme="minorEastAsia" w:hAnsi="Times New Roman"/>
        </w:rPr>
        <w:t>For LP-WUS structure with both preamble</w:t>
      </w:r>
      <w:r w:rsidRPr="000153D5">
        <w:rPr>
          <w:rFonts w:ascii="Times New Roman" w:eastAsiaTheme="minorEastAsia" w:hAnsi="Times New Roman"/>
        </w:rPr>
        <w:t xml:space="preserve"> and payload (with CRC), the </w:t>
      </w:r>
      <w:r w:rsidRPr="000153D5" w:rsidDel="007D033D">
        <w:rPr>
          <w:rFonts w:ascii="Times New Roman" w:eastAsiaTheme="minorEastAsia" w:hAnsi="Times New Roman"/>
        </w:rPr>
        <w:t xml:space="preserve">FAR should be overall FAR considering both sequence and payload part, </w:t>
      </w:r>
      <w:r w:rsidRPr="000153D5">
        <w:rPr>
          <w:rFonts w:ascii="Times New Roman" w:eastAsiaTheme="minorEastAsia" w:hAnsi="Times New Roman"/>
        </w:rPr>
        <w:t xml:space="preserve">and </w:t>
      </w:r>
      <w:r w:rsidRPr="000153D5" w:rsidDel="007D033D">
        <w:rPr>
          <w:rFonts w:ascii="Times New Roman" w:eastAsiaTheme="minorEastAsia" w:hAnsi="Times New Roman"/>
        </w:rPr>
        <w:t xml:space="preserve">UE start </w:t>
      </w:r>
      <w:r w:rsidRPr="000153D5">
        <w:rPr>
          <w:rFonts w:ascii="Times New Roman" w:eastAsiaTheme="minorEastAsia" w:hAnsi="Times New Roman"/>
        </w:rPr>
        <w:t>to decode</w:t>
      </w:r>
      <w:r w:rsidRPr="000153D5" w:rsidDel="007D033D">
        <w:rPr>
          <w:rFonts w:ascii="Times New Roman" w:eastAsiaTheme="minorEastAsia" w:hAnsi="Times New Roman"/>
        </w:rPr>
        <w:t xml:space="preserve"> payload part and check CRC</w:t>
      </w:r>
      <w:r w:rsidRPr="000153D5">
        <w:rPr>
          <w:rFonts w:ascii="Times New Roman" w:eastAsiaTheme="minorEastAsia" w:hAnsi="Times New Roman"/>
        </w:rPr>
        <w:t xml:space="preserve"> only </w:t>
      </w:r>
      <w:r w:rsidRPr="000153D5" w:rsidDel="007D033D">
        <w:rPr>
          <w:rFonts w:ascii="Times New Roman" w:eastAsiaTheme="minorEastAsia" w:hAnsi="Times New Roman"/>
        </w:rPr>
        <w:t xml:space="preserve">when the correlation of preamble part is higher than certain threshold. </w:t>
      </w:r>
      <w:r w:rsidRPr="000153D5">
        <w:rPr>
          <w:rFonts w:ascii="Times New Roman" w:eastAsiaTheme="minorEastAsia" w:hAnsi="Times New Roman"/>
        </w:rPr>
        <w:t>With this, t</w:t>
      </w:r>
      <w:r w:rsidRPr="000153D5" w:rsidDel="007D033D">
        <w:rPr>
          <w:rFonts w:ascii="Times New Roman" w:eastAsiaTheme="minorEastAsia" w:hAnsi="Times New Roman"/>
        </w:rPr>
        <w:t xml:space="preserve">he actual number of CRC check per I-DRX cycle is greatly reduced. For example, the FAR of </w:t>
      </w:r>
      <w:r w:rsidR="00254280">
        <w:rPr>
          <w:rFonts w:ascii="Times New Roman" w:eastAsiaTheme="minorEastAsia" w:hAnsi="Times New Roman"/>
        </w:rPr>
        <w:t xml:space="preserve">detection </w:t>
      </w:r>
      <w:r w:rsidRPr="000153D5" w:rsidDel="007D033D">
        <w:rPr>
          <w:rFonts w:ascii="Times New Roman" w:eastAsiaTheme="minorEastAsia" w:hAnsi="Times New Roman"/>
        </w:rPr>
        <w:t xml:space="preserve">preamble part is 1%, UE only need to </w:t>
      </w:r>
      <w:r w:rsidRPr="000153D5">
        <w:rPr>
          <w:rFonts w:ascii="Times New Roman" w:eastAsiaTheme="minorEastAsia" w:hAnsi="Times New Roman"/>
        </w:rPr>
        <w:t xml:space="preserve">decode the payload part </w:t>
      </w:r>
      <w:r w:rsidRPr="000153D5" w:rsidDel="007D033D">
        <w:rPr>
          <w:rFonts w:ascii="Times New Roman" w:eastAsiaTheme="minorEastAsia" w:hAnsi="Times New Roman"/>
        </w:rPr>
        <w:t xml:space="preserve">~26 times per 1.28 </w:t>
      </w:r>
      <w:r w:rsidRPr="000153D5">
        <w:rPr>
          <w:rFonts w:ascii="Times New Roman" w:eastAsiaTheme="minorEastAsia" w:hAnsi="Times New Roman"/>
        </w:rPr>
        <w:t>seconds, even with continuous LP-WUS monitoring.</w:t>
      </w:r>
      <w:r w:rsidRPr="000153D5" w:rsidDel="007D033D">
        <w:rPr>
          <w:rFonts w:ascii="Times New Roman" w:eastAsiaTheme="minorEastAsia" w:hAnsi="Times New Roman"/>
        </w:rPr>
        <w:t xml:space="preserve"> To ensure the overall FAR rate lower than 1%, the CRC bits should be </w:t>
      </w:r>
      <w:r w:rsidRPr="000153D5">
        <w:rPr>
          <w:rFonts w:ascii="Times New Roman" w:eastAsiaTheme="minorEastAsia" w:hAnsi="Times New Roman"/>
        </w:rPr>
        <w:t>long enough, e.g.</w:t>
      </w:r>
      <w:r w:rsidR="00254280">
        <w:rPr>
          <w:rFonts w:ascii="Times New Roman" w:eastAsiaTheme="minorEastAsia" w:hAnsi="Times New Roman"/>
        </w:rPr>
        <w:t>,</w:t>
      </w:r>
      <w:r w:rsidRPr="000153D5">
        <w:rPr>
          <w:rFonts w:ascii="Times New Roman" w:eastAsiaTheme="minorEastAsia" w:hAnsi="Times New Roman"/>
        </w:rPr>
        <w:t xml:space="preserve"> </w:t>
      </w:r>
      <w:r w:rsidRPr="000153D5" w:rsidDel="007D033D">
        <w:rPr>
          <w:rFonts w:ascii="Times New Roman" w:eastAsiaTheme="minorEastAsia" w:hAnsi="Times New Roman"/>
        </w:rPr>
        <w:t>12bits.</w:t>
      </w:r>
      <w:r w:rsidR="004F7752">
        <w:rPr>
          <w:rFonts w:ascii="Times New Roman" w:eastAsiaTheme="minorEastAsia" w:hAnsi="Times New Roman"/>
        </w:rPr>
        <w:t xml:space="preserve"> </w:t>
      </w:r>
    </w:p>
    <w:p w14:paraId="59CA0312" w14:textId="51B226A5" w:rsidR="00D36006" w:rsidRPr="000153D5" w:rsidDel="007D033D"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sidDel="007D033D">
        <w:rPr>
          <w:rFonts w:ascii="Times New Roman" w:eastAsiaTheme="minorEastAsia" w:hAnsi="Times New Roman"/>
        </w:rPr>
        <w:t xml:space="preserve">For RRC connected, </w:t>
      </w:r>
      <w:r w:rsidRPr="000153D5">
        <w:rPr>
          <w:rFonts w:ascii="Times New Roman" w:eastAsiaTheme="minorEastAsia" w:hAnsi="Times New Roman"/>
        </w:rPr>
        <w:t>m</w:t>
      </w:r>
      <w:r w:rsidRPr="000153D5" w:rsidDel="007D033D">
        <w:rPr>
          <w:rFonts w:ascii="Times New Roman" w:eastAsiaTheme="minorEastAsia" w:hAnsi="Times New Roman"/>
        </w:rPr>
        <w:t xml:space="preserve">ain radio </w:t>
      </w:r>
      <w:r w:rsidRPr="000153D5">
        <w:rPr>
          <w:rFonts w:ascii="Times New Roman" w:eastAsiaTheme="minorEastAsia" w:hAnsi="Times New Roman"/>
        </w:rPr>
        <w:t>(MR) activities are frequent due to CSI/RLM/RRM measurements, etc.</w:t>
      </w:r>
      <w:r w:rsidRPr="000153D5" w:rsidDel="007D033D">
        <w:rPr>
          <w:rFonts w:ascii="Times New Roman" w:eastAsiaTheme="minorEastAsia" w:hAnsi="Times New Roman"/>
        </w:rPr>
        <w:t xml:space="preserve"> </w:t>
      </w:r>
      <w:r w:rsidR="004F7752" w:rsidRPr="004F7752">
        <w:rPr>
          <w:rFonts w:ascii="Times New Roman" w:eastAsiaTheme="minorEastAsia" w:hAnsi="Times New Roman"/>
        </w:rPr>
        <w:t>Therefore,</w:t>
      </w:r>
      <w:r w:rsidRPr="000153D5" w:rsidDel="007D033D">
        <w:rPr>
          <w:rFonts w:ascii="Times New Roman" w:eastAsiaTheme="minorEastAsia" w:hAnsi="Times New Roman"/>
        </w:rPr>
        <w:t xml:space="preserve"> the accurate timing can be assumed for </w:t>
      </w:r>
      <w:r w:rsidRPr="000153D5">
        <w:rPr>
          <w:rFonts w:ascii="Times New Roman" w:eastAsiaTheme="minorEastAsia" w:hAnsi="Times New Roman"/>
        </w:rPr>
        <w:t>LP-</w:t>
      </w:r>
      <w:r w:rsidRPr="000153D5" w:rsidDel="007D033D">
        <w:rPr>
          <w:rFonts w:ascii="Times New Roman" w:eastAsiaTheme="minorEastAsia" w:hAnsi="Times New Roman"/>
        </w:rPr>
        <w:t xml:space="preserve">WUR with </w:t>
      </w:r>
      <w:r w:rsidRPr="000153D5">
        <w:rPr>
          <w:rFonts w:ascii="Times New Roman" w:eastAsiaTheme="minorEastAsia" w:hAnsi="Times New Roman"/>
        </w:rPr>
        <w:t xml:space="preserve">the </w:t>
      </w:r>
      <w:r w:rsidRPr="000153D5" w:rsidDel="007D033D">
        <w:rPr>
          <w:rFonts w:ascii="Times New Roman" w:eastAsiaTheme="minorEastAsia" w:hAnsi="Times New Roman"/>
        </w:rPr>
        <w:t>assist from MR. UE only need one attempt for detection of the LP-WUS</w:t>
      </w:r>
      <w:r w:rsidRPr="000153D5">
        <w:rPr>
          <w:rFonts w:ascii="Times New Roman" w:eastAsiaTheme="minorEastAsia" w:hAnsi="Times New Roman"/>
        </w:rPr>
        <w:t xml:space="preserve"> in each monitoring occasion.</w:t>
      </w:r>
      <w:r w:rsidRPr="000153D5" w:rsidDel="007D033D">
        <w:rPr>
          <w:rFonts w:ascii="Times New Roman" w:eastAsiaTheme="minorEastAsia" w:hAnsi="Times New Roman"/>
        </w:rPr>
        <w:t xml:space="preserve"> In this case, number of attempts is equivalent to number of </w:t>
      </w:r>
      <w:r w:rsidR="00B74302">
        <w:rPr>
          <w:rFonts w:ascii="Times New Roman" w:eastAsiaTheme="minorEastAsia" w:hAnsi="Times New Roman"/>
        </w:rPr>
        <w:t xml:space="preserve">monitoring </w:t>
      </w:r>
      <w:r w:rsidRPr="000153D5" w:rsidDel="007D033D">
        <w:rPr>
          <w:rFonts w:ascii="Times New Roman" w:eastAsiaTheme="minorEastAsia" w:hAnsi="Times New Roman"/>
        </w:rPr>
        <w:t xml:space="preserve">occasions. For a typical </w:t>
      </w:r>
      <w:r w:rsidRPr="000153D5">
        <w:rPr>
          <w:rFonts w:ascii="Times New Roman" w:eastAsiaTheme="minorEastAsia" w:hAnsi="Times New Roman"/>
        </w:rPr>
        <w:t xml:space="preserve">60FPS </w:t>
      </w:r>
      <w:r w:rsidRPr="000153D5" w:rsidDel="007D033D">
        <w:rPr>
          <w:rFonts w:ascii="Times New Roman" w:eastAsiaTheme="minorEastAsia" w:hAnsi="Times New Roman"/>
        </w:rPr>
        <w:t xml:space="preserve">XR traffic with 16.67ms C-DRX cycle, UE need to detect 32 LP-WUS occasions, assuming 1 slot LP-WUS duration and 30kHz SCS, per </w:t>
      </w:r>
      <w:r w:rsidRPr="000153D5">
        <w:rPr>
          <w:rFonts w:ascii="Times New Roman" w:eastAsiaTheme="minorEastAsia" w:hAnsi="Times New Roman"/>
        </w:rPr>
        <w:t>C-</w:t>
      </w:r>
      <w:r w:rsidRPr="000153D5" w:rsidDel="007D033D">
        <w:rPr>
          <w:rFonts w:ascii="Times New Roman" w:eastAsiaTheme="minorEastAsia" w:hAnsi="Times New Roman"/>
        </w:rPr>
        <w:t xml:space="preserve">DRX cycle for always on monitoring, and even less times for duty cycled monitoring. In this case, both sequence-only and sequence </w:t>
      </w:r>
      <w:r w:rsidRPr="000153D5">
        <w:rPr>
          <w:rFonts w:ascii="Times New Roman" w:eastAsiaTheme="minorEastAsia" w:hAnsi="Times New Roman"/>
        </w:rPr>
        <w:t xml:space="preserve">+ </w:t>
      </w:r>
      <w:r w:rsidRPr="000153D5" w:rsidDel="007D033D">
        <w:rPr>
          <w:rFonts w:ascii="Times New Roman" w:eastAsiaTheme="minorEastAsia" w:hAnsi="Times New Roman"/>
        </w:rPr>
        <w:t xml:space="preserve">payload </w:t>
      </w:r>
      <w:r w:rsidRPr="000153D5">
        <w:rPr>
          <w:rFonts w:ascii="Times New Roman" w:eastAsiaTheme="minorEastAsia" w:hAnsi="Times New Roman"/>
        </w:rPr>
        <w:t xml:space="preserve">(with </w:t>
      </w:r>
      <w:r w:rsidRPr="000153D5" w:rsidDel="007D033D">
        <w:rPr>
          <w:rFonts w:ascii="Times New Roman" w:eastAsiaTheme="minorEastAsia" w:hAnsi="Times New Roman"/>
        </w:rPr>
        <w:t>CRC</w:t>
      </w:r>
      <w:r w:rsidRPr="000153D5">
        <w:rPr>
          <w:rFonts w:ascii="Times New Roman" w:eastAsiaTheme="minorEastAsia" w:hAnsi="Times New Roman"/>
        </w:rPr>
        <w:t>)</w:t>
      </w:r>
      <w:r w:rsidRPr="000153D5" w:rsidDel="007D033D">
        <w:rPr>
          <w:rFonts w:ascii="Times New Roman" w:eastAsiaTheme="minorEastAsia" w:hAnsi="Times New Roman"/>
        </w:rPr>
        <w:t xml:space="preserve"> formats for LP-WUS </w:t>
      </w:r>
      <w:r w:rsidRPr="000153D5">
        <w:rPr>
          <w:rFonts w:ascii="Times New Roman" w:eastAsiaTheme="minorEastAsia" w:hAnsi="Times New Roman"/>
        </w:rPr>
        <w:t xml:space="preserve">structure </w:t>
      </w:r>
      <w:r w:rsidRPr="000153D5" w:rsidDel="007D033D">
        <w:rPr>
          <w:rFonts w:ascii="Times New Roman" w:eastAsiaTheme="minorEastAsia" w:hAnsi="Times New Roman"/>
        </w:rPr>
        <w:t>are feasible.</w:t>
      </w:r>
    </w:p>
    <w:p w14:paraId="35E4A999" w14:textId="3C38E769" w:rsidR="00D36006" w:rsidRPr="000153D5" w:rsidRDefault="00D36006" w:rsidP="000153D5">
      <w:pPr>
        <w:tabs>
          <w:tab w:val="left" w:pos="2360"/>
        </w:tabs>
        <w:adjustRightInd w:val="0"/>
        <w:snapToGrid w:val="0"/>
        <w:spacing w:beforeLines="50" w:before="120" w:after="120" w:line="276" w:lineRule="auto"/>
        <w:jc w:val="both"/>
        <w:rPr>
          <w:rFonts w:ascii="Times New Roman" w:eastAsiaTheme="minorEastAsia" w:hAnsi="Times New Roman"/>
        </w:rPr>
      </w:pPr>
      <w:r w:rsidRPr="000153D5">
        <w:rPr>
          <w:rFonts w:ascii="Times New Roman" w:eastAsiaTheme="minorEastAsia" w:hAnsi="Times New Roman"/>
        </w:rPr>
        <w:t>In our evaluation, we assume (FAR target, T, N) =</w:t>
      </w:r>
      <w:r w:rsidR="004F7752">
        <w:rPr>
          <w:rFonts w:ascii="Times New Roman" w:eastAsiaTheme="minorEastAsia" w:hAnsi="Times New Roman"/>
        </w:rPr>
        <w:t xml:space="preserve"> </w:t>
      </w:r>
      <w:r w:rsidRPr="000153D5">
        <w:rPr>
          <w:rFonts w:ascii="Times New Roman" w:eastAsiaTheme="minorEastAsia" w:hAnsi="Times New Roman"/>
        </w:rPr>
        <w:t>{1%, 1.28sec, 1}. We assume that the</w:t>
      </w:r>
      <w:r w:rsidR="00254280">
        <w:rPr>
          <w:rFonts w:ascii="Times New Roman" w:eastAsiaTheme="minorEastAsia" w:hAnsi="Times New Roman"/>
        </w:rPr>
        <w:t xml:space="preserve"> periodicity of</w:t>
      </w:r>
      <w:r w:rsidRPr="000153D5">
        <w:rPr>
          <w:rFonts w:ascii="Times New Roman" w:eastAsiaTheme="minorEastAsia" w:hAnsi="Times New Roman"/>
        </w:rPr>
        <w:t xml:space="preserve"> monitor </w:t>
      </w:r>
      <w:r w:rsidR="00254280" w:rsidRPr="00254280">
        <w:rPr>
          <w:rFonts w:ascii="Times New Roman" w:eastAsiaTheme="minorEastAsia" w:hAnsi="Times New Roman"/>
        </w:rPr>
        <w:t>occasion</w:t>
      </w:r>
      <w:r w:rsidR="00254280">
        <w:rPr>
          <w:rFonts w:ascii="Times New Roman" w:eastAsiaTheme="minorEastAsia" w:hAnsi="Times New Roman"/>
        </w:rPr>
        <w:t>s</w:t>
      </w:r>
      <w:r w:rsidRPr="000153D5">
        <w:rPr>
          <w:rFonts w:ascii="Times New Roman" w:eastAsiaTheme="minorEastAsia" w:hAnsi="Times New Roman"/>
        </w:rPr>
        <w:t xml:space="preserve"> is 1.28sec</w:t>
      </w:r>
      <w:r w:rsidR="00254280">
        <w:rPr>
          <w:rFonts w:ascii="Times New Roman" w:eastAsiaTheme="minorEastAsia" w:hAnsi="Times New Roman"/>
        </w:rPr>
        <w:t>, which is I-DRX cycle</w:t>
      </w:r>
      <w:r w:rsidRPr="000153D5">
        <w:rPr>
          <w:rFonts w:ascii="Times New Roman" w:eastAsiaTheme="minorEastAsia" w:hAnsi="Times New Roman"/>
        </w:rPr>
        <w:t xml:space="preserve">, and the LP-WUS is transmitted once </w:t>
      </w:r>
      <w:r w:rsidR="00254280">
        <w:rPr>
          <w:rFonts w:ascii="Times New Roman" w:eastAsiaTheme="minorEastAsia" w:hAnsi="Times New Roman"/>
        </w:rPr>
        <w:t>per 1.28 sec</w:t>
      </w:r>
      <w:r w:rsidRPr="000153D5">
        <w:rPr>
          <w:rFonts w:ascii="Times New Roman" w:eastAsiaTheme="minorEastAsia" w:hAnsi="Times New Roman"/>
        </w:rPr>
        <w:t xml:space="preserve">. </w:t>
      </w:r>
      <w:r w:rsidR="00764D37">
        <w:rPr>
          <w:rFonts w:ascii="Times New Roman" w:eastAsiaTheme="minorEastAsia" w:hAnsi="Times New Roman"/>
        </w:rPr>
        <w:t>For</w:t>
      </w:r>
      <w:r w:rsidRPr="000153D5">
        <w:rPr>
          <w:rFonts w:ascii="Times New Roman" w:eastAsiaTheme="minorEastAsia" w:hAnsi="Times New Roman"/>
        </w:rPr>
        <w:t xml:space="preserve"> detection</w:t>
      </w:r>
      <w:r w:rsidR="00764D37">
        <w:rPr>
          <w:rFonts w:ascii="Times New Roman" w:eastAsiaTheme="minorEastAsia" w:hAnsi="Times New Roman"/>
        </w:rPr>
        <w:t xml:space="preserve"> of each LP-WUS transmission</w:t>
      </w:r>
      <w:r w:rsidRPr="000153D5">
        <w:rPr>
          <w:rFonts w:ascii="Times New Roman" w:eastAsiaTheme="minorEastAsia" w:hAnsi="Times New Roman"/>
        </w:rPr>
        <w:t xml:space="preserve">, </w:t>
      </w:r>
      <w:r w:rsidR="00764D37">
        <w:rPr>
          <w:rFonts w:ascii="Times New Roman" w:eastAsiaTheme="minorEastAsia" w:hAnsi="Times New Roman"/>
        </w:rPr>
        <w:t>UE</w:t>
      </w:r>
      <w:r w:rsidRPr="000153D5">
        <w:rPr>
          <w:rFonts w:ascii="Times New Roman" w:eastAsiaTheme="minorEastAsia" w:hAnsi="Times New Roman"/>
        </w:rPr>
        <w:t xml:space="preserve"> performs multiple correlations for LP-WUS sequence, and these correlations are considered as UE implementation in ONE trial/attempt.</w:t>
      </w:r>
    </w:p>
    <w:p w14:paraId="77186883" w14:textId="16699288" w:rsidR="0028009E" w:rsidRPr="00631583" w:rsidRDefault="0028009E" w:rsidP="00D01DD6">
      <w:pPr>
        <w:pStyle w:val="af0"/>
        <w:numPr>
          <w:ilvl w:val="0"/>
          <w:numId w:val="25"/>
        </w:numPr>
        <w:adjustRightInd w:val="0"/>
        <w:snapToGrid w:val="0"/>
        <w:spacing w:before="120" w:after="120" w:line="276" w:lineRule="auto"/>
        <w:ind w:firstLineChars="0"/>
        <w:rPr>
          <w:rFonts w:ascii="Times New Roman" w:hAnsi="Times New Roman"/>
          <w:b/>
        </w:rPr>
      </w:pPr>
      <w:r w:rsidRPr="00631583">
        <w:rPr>
          <w:rFonts w:ascii="Times New Roman" w:hAnsi="Times New Roman"/>
          <w:b/>
        </w:rPr>
        <w:t>Noise Figure</w:t>
      </w:r>
    </w:p>
    <w:p w14:paraId="7D921BFE" w14:textId="5738A156" w:rsidR="00EA486B" w:rsidRDefault="0028009E" w:rsidP="008B5901">
      <w:pPr>
        <w:adjustRightInd w:val="0"/>
        <w:snapToGrid w:val="0"/>
        <w:spacing w:beforeLines="50" w:before="120"/>
        <w:jc w:val="both"/>
        <w:rPr>
          <w:rFonts w:ascii="Times New Roman" w:hAnsi="Times New Roman"/>
        </w:rPr>
      </w:pPr>
      <w:r>
        <w:rPr>
          <w:rFonts w:ascii="Times New Roman" w:hAnsi="Times New Roman"/>
        </w:rPr>
        <w:t xml:space="preserve">In previous meetings, it was agreed that noise figure can be selected from </w:t>
      </w:r>
      <w:r w:rsidRPr="000C3230">
        <w:rPr>
          <w:rFonts w:ascii="Times New Roman" w:hAnsi="Times New Roman" w:cs="宋体"/>
        </w:rPr>
        <w:t>[9, 12, 15, 18, 21, 24]</w:t>
      </w:r>
      <w:r>
        <w:rPr>
          <w:rFonts w:ascii="Times New Roman" w:hAnsi="Times New Roman"/>
        </w:rPr>
        <w:t xml:space="preserve"> db. One of the above values should be reported together with MIL.</w:t>
      </w:r>
    </w:p>
    <w:p w14:paraId="49DC3DFB" w14:textId="203F24E6" w:rsidR="0028009E" w:rsidRDefault="00EA486B" w:rsidP="008B5901">
      <w:pPr>
        <w:adjustRightInd w:val="0"/>
        <w:snapToGrid w:val="0"/>
        <w:spacing w:beforeLines="50" w:before="120"/>
        <w:jc w:val="both"/>
        <w:rPr>
          <w:rFonts w:ascii="Times New Roman" w:eastAsia="宋体" w:hAnsi="Times New Roman"/>
          <w:lang w:eastAsia="zh-CN"/>
        </w:rPr>
      </w:pPr>
      <w:r w:rsidRPr="008B5901">
        <w:rPr>
          <w:rFonts w:ascii="Times New Roman" w:eastAsiaTheme="minorEastAsia" w:hAnsi="Times New Roman"/>
          <w:lang w:eastAsia="zh-CN"/>
        </w:rPr>
        <w:t>According</w:t>
      </w:r>
      <w:r w:rsidRPr="008B5901">
        <w:rPr>
          <w:rFonts w:ascii="Times New Roman" w:hAnsi="Times New Roman"/>
        </w:rPr>
        <w:t xml:space="preserve"> </w:t>
      </w:r>
      <w:r w:rsidRPr="008B5901">
        <w:rPr>
          <w:rFonts w:ascii="Times New Roman" w:eastAsiaTheme="minorEastAsia" w:hAnsi="Times New Roman"/>
          <w:lang w:eastAsia="zh-CN"/>
        </w:rPr>
        <w:t>to</w:t>
      </w:r>
      <w:r w:rsidRPr="008B5901">
        <w:rPr>
          <w:rFonts w:ascii="Times New Roman" w:hAnsi="Times New Roman"/>
        </w:rPr>
        <w:t xml:space="preserve"> </w:t>
      </w:r>
      <w:r w:rsidRPr="008B5901">
        <w:rPr>
          <w:rFonts w:ascii="Times New Roman" w:eastAsia="宋体" w:hAnsi="Times New Roman"/>
          <w:lang w:eastAsia="zh-CN"/>
        </w:rPr>
        <w:t>[</w:t>
      </w:r>
      <w:r w:rsidR="004E2583">
        <w:rPr>
          <w:rFonts w:ascii="Times New Roman" w:eastAsia="宋体" w:hAnsi="Times New Roman"/>
          <w:lang w:eastAsia="zh-CN"/>
        </w:rPr>
        <w:t>3</w:t>
      </w:r>
      <w:r w:rsidRPr="008B5901">
        <w:rPr>
          <w:rFonts w:ascii="Times New Roman" w:eastAsia="宋体" w:hAnsi="Times New Roman"/>
          <w:lang w:eastAsia="zh-CN"/>
        </w:rPr>
        <w:t>]</w:t>
      </w:r>
      <w:r w:rsidR="0051100B">
        <w:rPr>
          <w:rFonts w:ascii="Times New Roman" w:eastAsia="宋体" w:hAnsi="Times New Roman"/>
          <w:lang w:eastAsia="zh-CN"/>
        </w:rPr>
        <w:t xml:space="preserve"> </w:t>
      </w:r>
      <w:r w:rsidRPr="008B5901">
        <w:rPr>
          <w:rFonts w:ascii="Times New Roman" w:eastAsia="宋体" w:hAnsi="Times New Roman"/>
          <w:lang w:eastAsia="zh-CN"/>
        </w:rPr>
        <w:t>[</w:t>
      </w:r>
      <w:r w:rsidR="004E2583">
        <w:rPr>
          <w:rFonts w:ascii="Times New Roman" w:eastAsia="宋体" w:hAnsi="Times New Roman"/>
          <w:lang w:eastAsia="zh-CN"/>
        </w:rPr>
        <w:t>4</w:t>
      </w:r>
      <w:r w:rsidRPr="008B5901">
        <w:rPr>
          <w:rFonts w:ascii="Times New Roman" w:eastAsia="宋体" w:hAnsi="Times New Roman"/>
          <w:lang w:eastAsia="zh-CN"/>
        </w:rPr>
        <w:t>],</w:t>
      </w:r>
      <w:r w:rsidR="003936FF">
        <w:rPr>
          <w:rFonts w:ascii="Times New Roman" w:eastAsia="宋体" w:hAnsi="Times New Roman"/>
          <w:lang w:eastAsia="zh-CN"/>
        </w:rPr>
        <w:t xml:space="preserve"> 8.7</w:t>
      </w:r>
      <w:r w:rsidR="003936FF">
        <w:rPr>
          <w:rFonts w:ascii="Times New Roman" w:eastAsia="宋体" w:hAnsi="Times New Roman" w:hint="eastAsia"/>
          <w:lang w:eastAsia="zh-CN"/>
        </w:rPr>
        <w:t>dB</w:t>
      </w:r>
      <w:r w:rsidR="003936FF">
        <w:rPr>
          <w:rFonts w:ascii="Times New Roman" w:eastAsia="宋体" w:hAnsi="Times New Roman"/>
          <w:lang w:eastAsia="zh-CN"/>
        </w:rPr>
        <w:t xml:space="preserve"> and 11d</w:t>
      </w:r>
      <w:r w:rsidR="003936FF">
        <w:rPr>
          <w:rFonts w:ascii="Times New Roman" w:eastAsia="宋体" w:hAnsi="Times New Roman" w:hint="eastAsia"/>
          <w:lang w:eastAsia="zh-CN"/>
        </w:rPr>
        <w:t>B</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noise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figure</w:t>
      </w:r>
      <w:r w:rsidR="003936FF">
        <w:rPr>
          <w:rFonts w:ascii="Times New Roman" w:eastAsia="宋体" w:hAnsi="Times New Roman"/>
          <w:lang w:eastAsia="zh-CN"/>
        </w:rPr>
        <w:t xml:space="preserve"> </w:t>
      </w:r>
      <w:r w:rsidR="003936FF">
        <w:rPr>
          <w:rFonts w:ascii="Times New Roman" w:eastAsia="宋体" w:hAnsi="Times New Roman" w:hint="eastAsia"/>
          <w:lang w:eastAsia="zh-CN"/>
        </w:rPr>
        <w:t>can</w:t>
      </w:r>
      <w:r w:rsidR="003936FF">
        <w:rPr>
          <w:rFonts w:ascii="Times New Roman" w:eastAsia="宋体" w:hAnsi="Times New Roman"/>
          <w:lang w:eastAsia="zh-CN"/>
        </w:rPr>
        <w:t xml:space="preserve"> be achieved for </w:t>
      </w:r>
      <w:r w:rsidR="00181B64">
        <w:rPr>
          <w:rFonts w:ascii="Times New Roman" w:eastAsia="宋体" w:hAnsi="Times New Roman"/>
          <w:lang w:eastAsia="zh-CN"/>
        </w:rPr>
        <w:t>LP-</w:t>
      </w:r>
      <w:r w:rsidR="003936FF">
        <w:rPr>
          <w:rFonts w:ascii="Times New Roman" w:eastAsia="宋体" w:hAnsi="Times New Roman"/>
          <w:lang w:eastAsia="zh-CN"/>
        </w:rPr>
        <w:t>WUR, 12</w:t>
      </w:r>
      <w:r>
        <w:rPr>
          <w:rFonts w:ascii="Times New Roman" w:eastAsia="宋体" w:hAnsi="Times New Roman"/>
          <w:lang w:eastAsia="zh-CN"/>
        </w:rPr>
        <w:t>dB</w:t>
      </w:r>
      <w:r w:rsidRPr="008B5901">
        <w:rPr>
          <w:rFonts w:ascii="Times New Roman" w:eastAsia="宋体" w:hAnsi="Times New Roman"/>
          <w:lang w:eastAsia="zh-CN"/>
        </w:rPr>
        <w:t xml:space="preserve"> noise figure </w:t>
      </w:r>
      <w:r>
        <w:rPr>
          <w:rFonts w:ascii="Times New Roman" w:eastAsia="宋体" w:hAnsi="Times New Roman"/>
          <w:lang w:eastAsia="zh-CN"/>
        </w:rPr>
        <w:t>is</w:t>
      </w:r>
      <w:r w:rsidRPr="008B5901">
        <w:rPr>
          <w:rFonts w:ascii="Times New Roman" w:eastAsia="宋体" w:hAnsi="Times New Roman"/>
          <w:lang w:eastAsia="zh-CN"/>
        </w:rPr>
        <w:t xml:space="preserve"> assume</w:t>
      </w:r>
      <w:r>
        <w:rPr>
          <w:rFonts w:ascii="Times New Roman" w:eastAsia="宋体" w:hAnsi="Times New Roman"/>
          <w:lang w:eastAsia="zh-CN"/>
        </w:rPr>
        <w:t xml:space="preserve">d </w:t>
      </w:r>
      <w:r w:rsidR="003936FF">
        <w:rPr>
          <w:rFonts w:ascii="Times New Roman" w:eastAsia="宋体" w:hAnsi="Times New Roman"/>
          <w:lang w:eastAsia="zh-CN"/>
        </w:rPr>
        <w:t>for</w:t>
      </w:r>
      <w:r>
        <w:rPr>
          <w:rFonts w:ascii="Times New Roman" w:eastAsia="宋体" w:hAnsi="Times New Roman"/>
          <w:lang w:eastAsia="zh-CN"/>
        </w:rPr>
        <w:t xml:space="preserve"> MIL calculation</w:t>
      </w:r>
      <w:r w:rsidR="003936FF">
        <w:rPr>
          <w:rFonts w:ascii="Times New Roman" w:eastAsia="宋体" w:hAnsi="Times New Roman"/>
          <w:lang w:eastAsia="zh-CN"/>
        </w:rPr>
        <w:t xml:space="preserve"> in this section</w:t>
      </w:r>
      <w:r>
        <w:rPr>
          <w:rFonts w:ascii="Times New Roman" w:eastAsia="宋体" w:hAnsi="Times New Roman"/>
          <w:lang w:eastAsia="zh-CN"/>
        </w:rPr>
        <w:t>.</w:t>
      </w:r>
    </w:p>
    <w:p w14:paraId="0397202E" w14:textId="77777777" w:rsidR="004646A9" w:rsidRPr="00AA69B0" w:rsidRDefault="004646A9" w:rsidP="004646A9">
      <w:pPr>
        <w:pStyle w:val="af0"/>
        <w:numPr>
          <w:ilvl w:val="0"/>
          <w:numId w:val="25"/>
        </w:numPr>
        <w:adjustRightInd w:val="0"/>
        <w:snapToGrid w:val="0"/>
        <w:spacing w:before="120" w:after="120" w:line="276" w:lineRule="auto"/>
        <w:ind w:firstLineChars="0"/>
        <w:rPr>
          <w:rFonts w:ascii="Times New Roman" w:hAnsi="Times New Roman"/>
          <w:b/>
          <w:color w:val="FF0000"/>
        </w:rPr>
      </w:pPr>
      <w:commentRangeStart w:id="140"/>
      <w:r w:rsidRPr="00AA69B0">
        <w:rPr>
          <w:rFonts w:ascii="Times New Roman" w:hAnsi="Times New Roman"/>
          <w:b/>
          <w:color w:val="FF0000"/>
        </w:rPr>
        <w:t>Assumption for antenna/beamforming gain for LP-WUS and legacy NR channels</w:t>
      </w:r>
    </w:p>
    <w:p w14:paraId="57BA320B"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The DL coverage is highly dependent on the gNB transmission EIRP. While the EIRP is usually determined based on transmission power and beamforming gain. In Rel-15/Rel-16, for a UE specific downlink transmission, gNB may select beam with better quality to serve a UE through beam management procedure or taking advantage of channel reciprocity, hence large BF gain can be assumed for transmissions or receptions other than DL broadcast channels.</w:t>
      </w:r>
    </w:p>
    <w:p w14:paraId="1D1EA5B7"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For DL broadcast channels, e.g. SSBs and PDCCH in type 0-2 CSSs, typically these channels are served by fixed and wider beams, the beamforming gain would be lower compared with UE specific channels. To reflect the coverage of the broadcast channels more accurately, the BF gain difference between broadcast channel and unicast channel should be reflected in link budget template. The beamforming gain correction should be considered for both paging PDCCH and LP-WUS received in idle state.</w:t>
      </w:r>
    </w:p>
    <w:p w14:paraId="3BC82F87" w14:textId="77777777" w:rsidR="004646A9" w:rsidRPr="00AA69B0" w:rsidRDefault="004646A9" w:rsidP="004646A9">
      <w:pPr>
        <w:spacing w:beforeLines="50" w:before="120" w:after="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Similarly, for UL channels, difference between broadcast BF gain and unicast BF gain in gNB reception should be reflected. For Msg3 PUSCH, gNB receives the Msg3 using the same beam as SSB which UE selected to initiate the RACH procedure. Hence, the receiving beamforming gain can be same as the SSB beamforming gain, i.e., broadcast beamforming gain. </w:t>
      </w:r>
      <w:r w:rsidRPr="00AA69B0">
        <w:rPr>
          <w:rFonts w:ascii="Times New Roman" w:hAnsi="Times New Roman"/>
          <w:color w:val="FF0000"/>
        </w:rPr>
        <w:t xml:space="preserve">The same correction factor as </w:t>
      </w:r>
      <w:r w:rsidRPr="00AA69B0">
        <w:rPr>
          <w:rFonts w:ascii="Times New Roman" w:eastAsia="宋体" w:hAnsi="Times New Roman"/>
          <w:color w:val="FF0000"/>
          <w:lang w:eastAsia="zh-CN"/>
        </w:rPr>
        <w:t>the correction factor for gNB Tx BF gain for broadcast channel</w:t>
      </w:r>
      <w:r w:rsidRPr="00AA69B0">
        <w:rPr>
          <w:rFonts w:ascii="Times New Roman" w:hAnsi="Times New Roman"/>
          <w:color w:val="FF0000"/>
        </w:rPr>
        <w:t xml:space="preserve"> can be assumed for UL channels transmitted in idle state, e.g., Msg3.</w:t>
      </w:r>
      <w:r w:rsidRPr="00AA69B0">
        <w:rPr>
          <w:rFonts w:ascii="Times New Roman" w:eastAsia="宋体" w:hAnsi="Times New Roman"/>
          <w:color w:val="FF0000"/>
          <w:lang w:eastAsia="zh-CN"/>
        </w:rPr>
        <w:t xml:space="preserve"> While for PUSCH eMBB, unicast beamforming gain can be assumed due to beam management procedure.</w:t>
      </w:r>
    </w:p>
    <w:p w14:paraId="09D423EA" w14:textId="77777777" w:rsidR="004646A9" w:rsidRPr="00AA69B0" w:rsidRDefault="004646A9" w:rsidP="004646A9">
      <w:pPr>
        <w:adjustRightInd w:val="0"/>
        <w:snapToGrid w:val="0"/>
        <w:spacing w:beforeLines="50" w:before="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According to </w:t>
      </w:r>
      <w:r w:rsidRPr="00AA69B0">
        <w:rPr>
          <w:rFonts w:ascii="Times New Roman" w:eastAsia="宋体" w:hAnsi="Times New Roman"/>
          <w:color w:val="FF0000"/>
          <w:lang w:eastAsia="zh-CN"/>
        </w:rPr>
        <w:fldChar w:fldCharType="begin"/>
      </w:r>
      <w:r w:rsidRPr="00AA69B0">
        <w:rPr>
          <w:rFonts w:ascii="Times New Roman" w:eastAsia="宋体" w:hAnsi="Times New Roman"/>
          <w:color w:val="FF0000"/>
          <w:lang w:eastAsia="zh-CN"/>
        </w:rPr>
        <w:instrText xml:space="preserve"> REF _Ref135311307 \r \h </w:instrText>
      </w:r>
      <w:r w:rsidRPr="00AA69B0">
        <w:rPr>
          <w:rFonts w:ascii="Times New Roman" w:eastAsia="宋体" w:hAnsi="Times New Roman"/>
          <w:color w:val="FF0000"/>
          <w:lang w:eastAsia="zh-CN"/>
        </w:rPr>
      </w:r>
      <w:r w:rsidRPr="00AA69B0">
        <w:rPr>
          <w:rFonts w:ascii="Times New Roman" w:eastAsia="宋体" w:hAnsi="Times New Roman"/>
          <w:color w:val="FF0000"/>
          <w:lang w:eastAsia="zh-CN"/>
        </w:rPr>
        <w:fldChar w:fldCharType="separate"/>
      </w:r>
      <w:r w:rsidRPr="00AA69B0">
        <w:rPr>
          <w:rFonts w:ascii="Times New Roman" w:eastAsia="宋体" w:hAnsi="Times New Roman"/>
          <w:color w:val="FF0000"/>
          <w:lang w:eastAsia="zh-CN"/>
        </w:rPr>
        <w:t>[5]</w:t>
      </w:r>
      <w:r w:rsidRPr="00AA69B0">
        <w:rPr>
          <w:rFonts w:ascii="Times New Roman" w:eastAsia="宋体" w:hAnsi="Times New Roman"/>
          <w:color w:val="FF0000"/>
          <w:lang w:eastAsia="zh-CN"/>
        </w:rPr>
        <w:fldChar w:fldCharType="end"/>
      </w:r>
      <w:r w:rsidRPr="00AA69B0">
        <w:rPr>
          <w:rFonts w:ascii="Times New Roman" w:eastAsia="宋体" w:hAnsi="Times New Roman"/>
          <w:color w:val="FF0000"/>
          <w:lang w:eastAsia="zh-CN"/>
        </w:rPr>
        <w:t xml:space="preserve">, </w:t>
      </w:r>
      <w:bookmarkStart w:id="141" w:name="PP2"/>
      <w:r w:rsidRPr="00AA69B0">
        <w:rPr>
          <w:rFonts w:ascii="Times New Roman" w:eastAsia="宋体" w:hAnsi="Times New Roman"/>
          <w:color w:val="FF0000"/>
          <w:lang w:eastAsia="zh-CN"/>
        </w:rPr>
        <w:t>the correction factor for gNB Tx BF gain for broadcast channel and gNB Rx BF gain should be considered in link budget template.</w:t>
      </w:r>
    </w:p>
    <w:p w14:paraId="2A7281A1" w14:textId="77777777" w:rsidR="004646A9" w:rsidRPr="00AA69B0" w:rsidRDefault="004646A9" w:rsidP="004646A9">
      <w:pPr>
        <w:widowControl w:val="0"/>
        <w:numPr>
          <w:ilvl w:val="0"/>
          <w:numId w:val="63"/>
        </w:numPr>
        <w:jc w:val="both"/>
        <w:rPr>
          <w:rFonts w:ascii="Times New Roman" w:eastAsiaTheme="minorEastAsia" w:hAnsi="Times New Roman"/>
          <w:color w:val="FF0000"/>
          <w:kern w:val="2"/>
          <w:sz w:val="21"/>
          <w:szCs w:val="21"/>
          <w:lang w:eastAsia="zh-CN"/>
        </w:rPr>
      </w:pPr>
      <w:r w:rsidRPr="00AA69B0">
        <w:rPr>
          <w:rFonts w:ascii="Times New Roman" w:eastAsiaTheme="minorEastAsia" w:hAnsi="Times New Roman"/>
          <w:color w:val="FF0000"/>
          <w:kern w:val="2"/>
          <w:sz w:val="21"/>
          <w:szCs w:val="21"/>
          <w:lang w:eastAsia="zh-CN"/>
        </w:rPr>
        <w:t>In FR1, the correction factor is about 8dB for carrier frequency 2.6GHz/4GHz; 0dB for 700MHz.</w:t>
      </w:r>
      <w:bookmarkEnd w:id="141"/>
    </w:p>
    <w:p w14:paraId="05E3CB1E" w14:textId="77777777" w:rsidR="004646A9" w:rsidRPr="00AA69B0" w:rsidRDefault="004646A9" w:rsidP="004646A9">
      <w:pPr>
        <w:adjustRightInd w:val="0"/>
        <w:snapToGrid w:val="0"/>
        <w:spacing w:beforeLines="50" w:before="120"/>
        <w:jc w:val="both"/>
        <w:rPr>
          <w:rFonts w:ascii="Times New Roman" w:eastAsia="宋体" w:hAnsi="Times New Roman"/>
          <w:color w:val="FF0000"/>
          <w:lang w:eastAsia="zh-CN"/>
        </w:rPr>
      </w:pPr>
      <w:r w:rsidRPr="00AA69B0">
        <w:rPr>
          <w:rFonts w:ascii="Times New Roman" w:eastAsia="宋体" w:hAnsi="Times New Roman"/>
          <w:color w:val="FF0000"/>
          <w:lang w:eastAsia="zh-CN"/>
        </w:rPr>
        <w:t xml:space="preserve">In the link budget template, </w:t>
      </w:r>
    </w:p>
    <w:p w14:paraId="0EF3F845" w14:textId="11FAC450" w:rsidR="004646A9" w:rsidRPr="00AA69B0" w:rsidRDefault="004646A9" w:rsidP="004646A9">
      <w:pPr>
        <w:adjustRightInd w:val="0"/>
        <w:snapToGrid w:val="0"/>
        <w:spacing w:beforeLines="50" w:before="120"/>
        <w:jc w:val="both"/>
        <w:rPr>
          <w:rFonts w:ascii="Times New Roman" w:eastAsia="宋体" w:hAnsi="Times New Roman"/>
          <w:b/>
          <w:color w:val="FF0000"/>
          <w:lang w:eastAsia="zh-CN"/>
        </w:rPr>
      </w:pPr>
      <w:r w:rsidRPr="00AA69B0">
        <w:rPr>
          <w:rFonts w:ascii="Times New Roman" w:eastAsia="等线" w:hAnsi="Times New Roman"/>
          <w:b/>
          <w:color w:val="FF0000"/>
          <w:szCs w:val="20"/>
          <w:lang w:eastAsia="zh-CN"/>
        </w:rPr>
        <w:lastRenderedPageBreak/>
        <w:t xml:space="preserve">Proposal </w:t>
      </w:r>
      <w:r w:rsidRPr="00AA69B0">
        <w:rPr>
          <w:rFonts w:ascii="Times" w:hAnsi="Times" w:cs="Times"/>
          <w:b/>
          <w:color w:val="FF0000"/>
        </w:rPr>
        <w:fldChar w:fldCharType="begin"/>
      </w:r>
      <w:r w:rsidRPr="00AA69B0">
        <w:rPr>
          <w:rFonts w:ascii="Times" w:hAnsi="Times" w:cs="Times"/>
          <w:b/>
          <w:color w:val="FF0000"/>
        </w:rPr>
        <w:instrText xml:space="preserve"> SEQ Proposal \* ARABIC </w:instrText>
      </w:r>
      <w:r w:rsidRPr="00AA69B0">
        <w:rPr>
          <w:rFonts w:ascii="Times" w:hAnsi="Times" w:cs="Times"/>
          <w:b/>
          <w:color w:val="FF0000"/>
        </w:rPr>
        <w:fldChar w:fldCharType="separate"/>
      </w:r>
      <w:r w:rsidR="00A3761E">
        <w:rPr>
          <w:rFonts w:ascii="Times" w:hAnsi="Times" w:cs="Times"/>
          <w:b/>
          <w:noProof/>
          <w:color w:val="FF0000"/>
        </w:rPr>
        <w:t>11</w:t>
      </w:r>
      <w:r w:rsidRPr="00AA69B0">
        <w:rPr>
          <w:rFonts w:ascii="Times" w:hAnsi="Times" w:cs="Times"/>
          <w:b/>
          <w:color w:val="FF0000"/>
        </w:rPr>
        <w:fldChar w:fldCharType="end"/>
      </w:r>
      <w:r w:rsidRPr="00AA69B0">
        <w:rPr>
          <w:rFonts w:ascii="Times New Roman" w:eastAsia="等线" w:hAnsi="Times New Roman"/>
          <w:b/>
          <w:color w:val="FF0000"/>
          <w:szCs w:val="20"/>
          <w:lang w:eastAsia="zh-CN"/>
        </w:rPr>
        <w:t>:</w:t>
      </w:r>
      <w:r w:rsidRPr="00AA69B0">
        <w:rPr>
          <w:rFonts w:ascii="Times New Roman" w:eastAsiaTheme="minorEastAsia" w:hAnsi="Times New Roman"/>
          <w:b/>
          <w:color w:val="FF0000"/>
          <w:lang w:eastAsia="zh-CN"/>
        </w:rPr>
        <w:t xml:space="preserve"> </w:t>
      </w:r>
      <w:r w:rsidRPr="00AA69B0">
        <w:rPr>
          <w:rFonts w:ascii="Times New Roman" w:eastAsia="宋体" w:hAnsi="Times New Roman"/>
          <w:b/>
          <w:color w:val="FF0000"/>
          <w:lang w:eastAsia="zh-CN"/>
        </w:rPr>
        <w:t>The correction factor for gNB Tx/Rx BF gain for broadcast DL channel and Msg3, should be considered in link budget template to reflect the difference between broadcast beamforming and unicast beamforming</w:t>
      </w:r>
    </w:p>
    <w:p w14:paraId="408835A6" w14:textId="77777777" w:rsidR="004646A9" w:rsidRPr="00AA69B0" w:rsidRDefault="004646A9" w:rsidP="004646A9">
      <w:pPr>
        <w:pStyle w:val="af0"/>
        <w:numPr>
          <w:ilvl w:val="0"/>
          <w:numId w:val="63"/>
        </w:numPr>
        <w:adjustRightInd w:val="0"/>
        <w:snapToGrid w:val="0"/>
        <w:ind w:left="357" w:firstLineChars="0" w:hanging="357"/>
        <w:rPr>
          <w:rFonts w:ascii="Times New Roman" w:hAnsi="Times New Roman"/>
          <w:b/>
          <w:color w:val="FF0000"/>
        </w:rPr>
      </w:pPr>
      <w:r w:rsidRPr="00AA69B0">
        <w:rPr>
          <w:rFonts w:ascii="Times New Roman" w:hAnsi="Times New Roman"/>
          <w:b/>
          <w:color w:val="FF0000"/>
        </w:rPr>
        <w:t>The same correction factor should be assumed for broadcast DL channel and Msg3;</w:t>
      </w:r>
    </w:p>
    <w:p w14:paraId="447EFF31" w14:textId="77777777" w:rsidR="004646A9" w:rsidRPr="00AA69B0" w:rsidRDefault="004646A9" w:rsidP="004646A9">
      <w:pPr>
        <w:widowControl w:val="0"/>
        <w:numPr>
          <w:ilvl w:val="0"/>
          <w:numId w:val="63"/>
        </w:numPr>
        <w:jc w:val="both"/>
        <w:rPr>
          <w:rFonts w:ascii="Times New Roman" w:eastAsiaTheme="minorEastAsia" w:hAnsi="Times New Roman"/>
          <w:b/>
          <w:color w:val="FF0000"/>
          <w:kern w:val="2"/>
          <w:sz w:val="21"/>
          <w:szCs w:val="21"/>
          <w:lang w:eastAsia="zh-CN"/>
        </w:rPr>
      </w:pPr>
      <w:r w:rsidRPr="00AA69B0">
        <w:rPr>
          <w:rFonts w:ascii="Times New Roman" w:eastAsiaTheme="minorEastAsia" w:hAnsi="Times New Roman"/>
          <w:b/>
          <w:color w:val="FF0000"/>
          <w:kern w:val="2"/>
          <w:sz w:val="21"/>
          <w:szCs w:val="21"/>
          <w:lang w:eastAsia="zh-CN"/>
        </w:rPr>
        <w:t>In FR1, the correction factor is about 8dB for 2.6GHz/4GHz; 0dB for 700MHz.</w:t>
      </w:r>
    </w:p>
    <w:p w14:paraId="5710C521" w14:textId="77777777" w:rsidR="004646A9" w:rsidRPr="00AA69B0" w:rsidRDefault="004646A9" w:rsidP="004646A9">
      <w:pPr>
        <w:adjustRightInd w:val="0"/>
        <w:snapToGrid w:val="0"/>
        <w:spacing w:before="120" w:after="120" w:line="276" w:lineRule="auto"/>
        <w:jc w:val="both"/>
        <w:rPr>
          <w:rFonts w:ascii="Times New Roman" w:eastAsiaTheme="minorEastAsia" w:hAnsi="Times New Roman"/>
          <w:color w:val="FF0000"/>
          <w:lang w:eastAsia="zh-CN"/>
        </w:rPr>
      </w:pPr>
      <w:r w:rsidRPr="00AA69B0">
        <w:rPr>
          <w:rFonts w:ascii="Times New Roman" w:eastAsiaTheme="minorEastAsia" w:hAnsi="Times New Roman"/>
          <w:color w:val="FF0000"/>
          <w:lang w:eastAsia="zh-CN"/>
        </w:rPr>
        <w:t>In the link budget template provided in R1-2304151, the correction factors for modelling antenna gain loss including BF gain loss can be provided in the following rows.</w:t>
      </w:r>
    </w:p>
    <w:p w14:paraId="39676405" w14:textId="77777777" w:rsidR="004646A9" w:rsidRPr="00AA69B0" w:rsidRDefault="004646A9" w:rsidP="004646A9">
      <w:pPr>
        <w:jc w:val="both"/>
        <w:rPr>
          <w:rFonts w:ascii="Times New Roman" w:eastAsia="等线" w:hAnsi="Times New Roman"/>
          <w:color w:val="FF0000"/>
          <w:lang w:eastAsia="zh-CN"/>
        </w:rPr>
      </w:pPr>
      <w:r w:rsidRPr="00AA69B0">
        <w:rPr>
          <w:rFonts w:ascii="Times New Roman" w:eastAsia="等线" w:hAnsi="Times New Roman"/>
          <w:color w:val="FF0000"/>
          <w:lang w:eastAsia="zh-CN"/>
        </w:rPr>
        <w:t xml:space="preserve"> (5b) antenna gain correction factor at antenna gain component 2 of transmi</w:t>
      </w:r>
      <w:r w:rsidRPr="00AA69B0">
        <w:rPr>
          <w:rFonts w:ascii="Times New Roman" w:eastAsia="等线" w:hAnsi="Times New Roman"/>
          <w:color w:val="FF0000"/>
          <w:u w:val="single"/>
          <w:lang w:eastAsia="zh-CN"/>
        </w:rPr>
        <w:t>t</w:t>
      </w:r>
      <w:r w:rsidRPr="00AA69B0">
        <w:rPr>
          <w:rFonts w:ascii="Times New Roman" w:eastAsia="等线" w:hAnsi="Times New Roman"/>
          <w:color w:val="FF0000"/>
          <w:lang w:eastAsia="zh-CN"/>
        </w:rPr>
        <w:t>ter (dB)</w:t>
      </w:r>
      <w:r w:rsidRPr="00AA69B0">
        <w:rPr>
          <w:rFonts w:ascii="Times New Roman" w:eastAsia="等线" w:hAnsi="Times New Roman"/>
          <w:color w:val="FF0000"/>
          <w:szCs w:val="20"/>
          <w:lang w:eastAsia="zh-CN"/>
        </w:rPr>
        <w:br/>
      </w:r>
      <w:r w:rsidRPr="00AA69B0">
        <w:rPr>
          <w:rFonts w:ascii="Times New Roman" w:eastAsia="等线" w:hAnsi="Times New Roman"/>
          <w:color w:val="FF0000"/>
          <w:lang w:eastAsia="zh-CN"/>
        </w:rPr>
        <w:t>Note: zero for uplink</w:t>
      </w:r>
    </w:p>
    <w:p w14:paraId="4E74F646" w14:textId="77777777" w:rsidR="004646A9" w:rsidRPr="00AA69B0" w:rsidRDefault="004646A9" w:rsidP="004646A9">
      <w:pPr>
        <w:jc w:val="both"/>
        <w:rPr>
          <w:rFonts w:ascii="Times New Roman" w:eastAsia="等线" w:hAnsi="Times New Roman"/>
          <w:color w:val="FF0000"/>
          <w:lang w:eastAsia="zh-CN"/>
        </w:rPr>
      </w:pPr>
      <w:r w:rsidRPr="00AA69B0">
        <w:rPr>
          <w:rFonts w:ascii="Times New Roman" w:eastAsia="等线" w:hAnsi="Times New Roman"/>
          <w:color w:val="FF0000"/>
          <w:lang w:eastAsia="zh-CN"/>
        </w:rPr>
        <w:t xml:space="preserve"> (11bis-b) antenna gain correction factor at antenna gain component 2 of receiver (dB)Note:  zero for downlink</w:t>
      </w:r>
      <w:commentRangeEnd w:id="140"/>
      <w:r w:rsidR="005D1D7D">
        <w:rPr>
          <w:rStyle w:val="a7"/>
        </w:rPr>
        <w:commentReference w:id="140"/>
      </w:r>
    </w:p>
    <w:p w14:paraId="31773DC2" w14:textId="77777777" w:rsidR="00EA1094" w:rsidRPr="00F10019" w:rsidRDefault="00EA1094" w:rsidP="008B5901">
      <w:pPr>
        <w:adjustRightInd w:val="0"/>
        <w:snapToGrid w:val="0"/>
        <w:spacing w:beforeLines="50" w:before="120"/>
        <w:jc w:val="both"/>
        <w:rPr>
          <w:rFonts w:ascii="Times New Roman" w:eastAsia="宋体" w:hAnsi="Times New Roman"/>
          <w:b/>
          <w:szCs w:val="22"/>
          <w:lang w:eastAsia="zh-CN"/>
        </w:rPr>
      </w:pPr>
    </w:p>
    <w:p w14:paraId="2AD271C5" w14:textId="48B3CE5C" w:rsidR="001E00F1" w:rsidRDefault="001E00F1" w:rsidP="001E00F1">
      <w:pPr>
        <w:keepNext/>
        <w:keepLines/>
        <w:widowControl w:val="0"/>
        <w:numPr>
          <w:ilvl w:val="1"/>
          <w:numId w:val="5"/>
        </w:numPr>
        <w:spacing w:before="240" w:after="120"/>
        <w:outlineLvl w:val="1"/>
        <w:rPr>
          <w:rFonts w:ascii="Arial" w:eastAsia="微软雅黑" w:hAnsi="Arial" w:cs="Arial"/>
          <w:bCs/>
          <w:iCs/>
          <w:sz w:val="28"/>
          <w:szCs w:val="28"/>
          <w:lang w:eastAsia="zh-CN"/>
        </w:rPr>
      </w:pPr>
      <w:bookmarkStart w:id="142" w:name="_Ref134698919"/>
      <w:r>
        <w:rPr>
          <w:rFonts w:ascii="Arial" w:eastAsia="微软雅黑" w:hAnsi="Arial" w:cs="Arial"/>
          <w:bCs/>
          <w:iCs/>
          <w:sz w:val="28"/>
          <w:szCs w:val="28"/>
          <w:lang w:eastAsia="zh-CN"/>
        </w:rPr>
        <w:t xml:space="preserve">Preliminary </w:t>
      </w:r>
      <w:r w:rsidR="00181B64">
        <w:rPr>
          <w:rFonts w:ascii="Arial" w:eastAsia="微软雅黑" w:hAnsi="Arial" w:cs="Arial"/>
          <w:bCs/>
          <w:iCs/>
          <w:sz w:val="28"/>
          <w:szCs w:val="28"/>
          <w:lang w:eastAsia="zh-CN"/>
        </w:rPr>
        <w:t xml:space="preserve">coverage evaluation </w:t>
      </w:r>
      <w:r>
        <w:rPr>
          <w:rFonts w:ascii="Arial" w:eastAsia="微软雅黑" w:hAnsi="Arial" w:cs="Arial"/>
          <w:bCs/>
          <w:iCs/>
          <w:sz w:val="28"/>
          <w:szCs w:val="28"/>
          <w:lang w:eastAsia="zh-CN"/>
        </w:rPr>
        <w:t>results</w:t>
      </w:r>
      <w:bookmarkEnd w:id="142"/>
      <w:r w:rsidR="00181B64">
        <w:rPr>
          <w:rFonts w:ascii="Arial" w:eastAsia="微软雅黑" w:hAnsi="Arial" w:cs="Arial"/>
          <w:bCs/>
          <w:iCs/>
          <w:sz w:val="28"/>
          <w:szCs w:val="28"/>
          <w:lang w:eastAsia="zh-CN"/>
        </w:rPr>
        <w:t xml:space="preserve"> for LP-WUS</w:t>
      </w:r>
    </w:p>
    <w:p w14:paraId="136FC17C" w14:textId="5676ABA7" w:rsidR="007B0C82" w:rsidRPr="007C3838" w:rsidRDefault="007B0C82" w:rsidP="007B0C82">
      <w:pPr>
        <w:spacing w:beforeLines="50" w:before="120" w:after="120"/>
        <w:rPr>
          <w:rFonts w:ascii="Times New Roman" w:eastAsia="宋体" w:hAnsi="Times New Roman"/>
          <w:lang w:eastAsia="zh-CN"/>
        </w:rPr>
      </w:pPr>
      <w:r>
        <w:rPr>
          <w:rFonts w:ascii="Times New Roman" w:eastAsia="宋体" w:hAnsi="Times New Roman"/>
          <w:lang w:eastAsia="zh-CN"/>
        </w:rPr>
        <w:t xml:space="preserve">In the section, we provide our preliminary </w:t>
      </w:r>
      <w:r w:rsidR="00181B64">
        <w:rPr>
          <w:rFonts w:ascii="Times New Roman" w:eastAsia="宋体" w:hAnsi="Times New Roman"/>
          <w:lang w:eastAsia="zh-CN"/>
        </w:rPr>
        <w:t xml:space="preserve">coverage </w:t>
      </w:r>
      <w:r>
        <w:rPr>
          <w:rFonts w:ascii="Times New Roman" w:eastAsia="宋体" w:hAnsi="Times New Roman"/>
          <w:lang w:eastAsia="zh-CN"/>
        </w:rPr>
        <w:t>evaluation results</w:t>
      </w:r>
      <w:r w:rsidR="00181B64">
        <w:rPr>
          <w:rFonts w:ascii="Times New Roman" w:eastAsia="宋体" w:hAnsi="Times New Roman"/>
          <w:lang w:eastAsia="zh-CN"/>
        </w:rPr>
        <w:t xml:space="preserve"> for LP-WUS</w:t>
      </w:r>
      <w:r>
        <w:rPr>
          <w:rFonts w:ascii="Times New Roman" w:eastAsia="宋体" w:hAnsi="Times New Roman"/>
          <w:lang w:eastAsia="zh-CN"/>
        </w:rPr>
        <w:t xml:space="preserve">. Detailed simulation </w:t>
      </w:r>
      <w:r w:rsidRPr="006804FD">
        <w:rPr>
          <w:rFonts w:ascii="Times New Roman" w:eastAsia="宋体" w:hAnsi="Times New Roman"/>
          <w:lang w:eastAsia="zh-CN"/>
        </w:rPr>
        <w:t>assumptions</w:t>
      </w:r>
      <w:r>
        <w:rPr>
          <w:rFonts w:ascii="Times New Roman" w:eastAsia="宋体" w:hAnsi="Times New Roman"/>
          <w:lang w:eastAsia="zh-CN"/>
        </w:rPr>
        <w:t xml:space="preserve"> are provided in</w:t>
      </w:r>
      <w:r w:rsidRPr="00E50DE7" w:rsidDel="006B2D7C">
        <w:rPr>
          <w:rFonts w:ascii="Times New Roman" w:eastAsia="宋体" w:hAnsi="Times New Roman"/>
          <w:color w:val="000000" w:themeColor="text1"/>
          <w:lang w:eastAsia="zh-CN"/>
        </w:rPr>
        <w:t xml:space="preserve"> </w:t>
      </w:r>
      <w:r w:rsidRPr="00E50DE7">
        <w:rPr>
          <w:rFonts w:ascii="Times New Roman" w:eastAsia="宋体" w:hAnsi="Times New Roman"/>
          <w:color w:val="000000" w:themeColor="text1"/>
          <w:lang w:eastAsia="zh-CN"/>
        </w:rPr>
        <w:t xml:space="preserve">Appendix </w:t>
      </w:r>
      <w:r>
        <w:rPr>
          <w:rFonts w:ascii="Times New Roman" w:eastAsia="宋体" w:hAnsi="Times New Roman" w:hint="eastAsia"/>
          <w:color w:val="000000" w:themeColor="text1"/>
          <w:lang w:eastAsia="zh-CN"/>
        </w:rPr>
        <w:t>C</w:t>
      </w:r>
      <w:r>
        <w:rPr>
          <w:rFonts w:ascii="Times New Roman" w:eastAsia="宋体" w:hAnsi="Times New Roman"/>
          <w:color w:val="000000" w:themeColor="text1"/>
          <w:lang w:eastAsia="zh-CN"/>
        </w:rPr>
        <w:t xml:space="preserve"> and</w:t>
      </w:r>
      <w:r>
        <w:rPr>
          <w:rFonts w:ascii="Times New Roman" w:eastAsia="宋体" w:hAnsi="Times New Roman"/>
          <w:lang w:eastAsia="zh-CN"/>
        </w:rPr>
        <w:t xml:space="preserve"> </w:t>
      </w:r>
      <w:r>
        <w:rPr>
          <w:rFonts w:ascii="Times New Roman" w:eastAsia="宋体" w:hAnsi="Times New Roman" w:hint="eastAsia"/>
          <w:lang w:eastAsia="zh-CN"/>
        </w:rPr>
        <w:t>sev</w:t>
      </w:r>
      <w:r>
        <w:rPr>
          <w:rFonts w:ascii="Times New Roman" w:eastAsia="宋体" w:hAnsi="Times New Roman"/>
          <w:lang w:eastAsia="zh-CN"/>
        </w:rPr>
        <w:t xml:space="preserve">eral configurations are listed </w:t>
      </w:r>
      <w:r>
        <w:rPr>
          <w:rFonts w:ascii="Times New Roman" w:eastAsia="宋体" w:hAnsi="Times New Roman" w:hint="eastAsia"/>
          <w:lang w:eastAsia="zh-CN"/>
        </w:rPr>
        <w:t>as</w:t>
      </w:r>
      <w:r>
        <w:rPr>
          <w:rFonts w:ascii="Times New Roman" w:eastAsia="宋体" w:hAnsi="Times New Roman"/>
          <w:lang w:eastAsia="zh-CN"/>
        </w:rPr>
        <w:t xml:space="preserve"> </w:t>
      </w:r>
      <w:r w:rsidR="00DB1673">
        <w:rPr>
          <w:rFonts w:ascii="Times New Roman" w:eastAsia="宋体" w:hAnsi="Times New Roman"/>
          <w:lang w:eastAsia="zh-CN"/>
        </w:rPr>
        <w:t>following</w:t>
      </w:r>
      <w:r>
        <w:rPr>
          <w:rFonts w:ascii="Times New Roman" w:eastAsia="宋体" w:hAnsi="Times New Roman"/>
          <w:lang w:eastAsia="zh-CN"/>
        </w:rPr>
        <w:t xml:space="preserve">: </w:t>
      </w:r>
    </w:p>
    <w:p w14:paraId="415E5B43" w14:textId="015E423A"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onfig-1: 4.32M</w:t>
      </w:r>
      <w:r>
        <w:rPr>
          <w:rFonts w:ascii="Times New Roman" w:eastAsia="宋体" w:hAnsi="Times New Roman" w:hint="eastAsia"/>
          <w:lang w:eastAsia="zh-CN"/>
        </w:rPr>
        <w:t>Hz</w:t>
      </w:r>
      <w:r>
        <w:rPr>
          <w:rFonts w:ascii="Times New Roman" w:eastAsia="宋体" w:hAnsi="Times New Roman"/>
          <w:lang w:eastAsia="zh-CN"/>
        </w:rPr>
        <w:t xml:space="preserve">/8.64MHz </w:t>
      </w:r>
      <w:r>
        <w:rPr>
          <w:rFonts w:ascii="Times New Roman" w:eastAsia="宋体" w:hAnsi="Times New Roman" w:hint="eastAsia"/>
          <w:lang w:eastAsia="zh-CN"/>
        </w:rPr>
        <w:t>BW</w:t>
      </w:r>
      <w:r>
        <w:rPr>
          <w:rFonts w:ascii="Times New Roman" w:eastAsia="宋体" w:hAnsi="Times New Roman"/>
          <w:lang w:eastAsia="zh-CN"/>
        </w:rPr>
        <w:t>, preamble length</w:t>
      </w:r>
      <w:r w:rsidR="00DB1673">
        <w:rPr>
          <w:rFonts w:ascii="Times New Roman" w:eastAsia="宋体" w:hAnsi="Times New Roman"/>
          <w:lang w:eastAsia="zh-CN"/>
        </w:rPr>
        <w:t>-</w:t>
      </w:r>
      <w:r>
        <w:rPr>
          <w:rFonts w:ascii="Times New Roman" w:eastAsia="宋体" w:hAnsi="Times New Roman"/>
          <w:lang w:eastAsia="zh-CN"/>
        </w:rPr>
        <w:t>16 chips, payload-12bits, CRC-8bits</w:t>
      </w:r>
      <w:r w:rsidR="00D47907">
        <w:rPr>
          <w:rFonts w:ascii="Times New Roman" w:eastAsia="宋体" w:hAnsi="Times New Roman"/>
          <w:lang w:eastAsia="zh-CN"/>
        </w:rPr>
        <w:t>, 1ms</w:t>
      </w:r>
      <w:r w:rsidR="00DB1673">
        <w:rPr>
          <w:rFonts w:ascii="Times New Roman" w:eastAsia="宋体" w:hAnsi="Times New Roman"/>
          <w:lang w:eastAsia="zh-CN"/>
        </w:rPr>
        <w:t>-duration</w:t>
      </w:r>
    </w:p>
    <w:p w14:paraId="5BDFE012" w14:textId="08A272A8" w:rsidR="007B0C82"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onfig-2:</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Del="00E14B7F">
        <w:rPr>
          <w:rFonts w:ascii="Times New Roman" w:eastAsia="宋体" w:hAnsi="Times New Roman"/>
          <w:lang w:eastAsia="zh-CN"/>
        </w:rPr>
        <w:t>MHz</w:t>
      </w:r>
      <w:r w:rsidDel="00E14B7F">
        <w:rPr>
          <w:rFonts w:ascii="Times New Roman" w:eastAsia="宋体" w:hAnsi="Times New Roman" w:hint="eastAsia"/>
          <w:lang w:eastAsia="zh-CN"/>
        </w:rPr>
        <w:t>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28 chips</w:t>
      </w:r>
      <w:r w:rsidR="00D47907">
        <w:rPr>
          <w:rFonts w:ascii="Times New Roman" w:eastAsia="宋体" w:hAnsi="Times New Roman"/>
          <w:lang w:eastAsia="zh-CN"/>
        </w:rPr>
        <w:t>, 1-slot length (30kHz), 0.5ms</w:t>
      </w:r>
      <w:r w:rsidR="00DB1673">
        <w:rPr>
          <w:rFonts w:ascii="Times New Roman" w:eastAsia="宋体" w:hAnsi="Times New Roman"/>
          <w:lang w:eastAsia="zh-CN"/>
        </w:rPr>
        <w:t xml:space="preserve">-duration </w:t>
      </w:r>
    </w:p>
    <w:p w14:paraId="36A3FE5D" w14:textId="5B154992" w:rsidR="007B0C82" w:rsidDel="000672A4" w:rsidRDefault="007B0C82">
      <w:pPr>
        <w:spacing w:beforeLines="50" w:before="120"/>
        <w:ind w:firstLineChars="100" w:firstLine="200"/>
        <w:jc w:val="both"/>
        <w:rPr>
          <w:rFonts w:ascii="Times New Roman" w:eastAsia="宋体" w:hAnsi="Times New Roman"/>
          <w:lang w:eastAsia="zh-CN"/>
        </w:rPr>
      </w:pPr>
      <w:r>
        <w:rPr>
          <w:rFonts w:ascii="Times New Roman" w:eastAsia="宋体" w:hAnsi="Times New Roman"/>
          <w:lang w:eastAsia="zh-CN"/>
        </w:rPr>
        <w:t xml:space="preserve">- </w:t>
      </w:r>
      <w:r>
        <w:rPr>
          <w:rFonts w:ascii="Times New Roman" w:eastAsia="宋体" w:hAnsi="Times New Roman" w:hint="eastAsia"/>
          <w:lang w:eastAsia="zh-CN"/>
        </w:rPr>
        <w:t>C</w:t>
      </w:r>
      <w:r>
        <w:rPr>
          <w:rFonts w:ascii="Times New Roman" w:eastAsia="宋体" w:hAnsi="Times New Roman"/>
          <w:lang w:eastAsia="zh-CN"/>
        </w:rPr>
        <w:t>onfig-</w:t>
      </w:r>
      <w:r w:rsidRPr="00F22B93">
        <w:rPr>
          <w:rFonts w:ascii="Times New Roman" w:eastAsia="宋体" w:hAnsi="Times New Roman"/>
          <w:lang w:eastAsia="zh-CN"/>
        </w:rPr>
        <w:t>3</w:t>
      </w:r>
      <w:r>
        <w:rPr>
          <w:rFonts w:ascii="Times New Roman" w:eastAsia="宋体" w:hAnsi="Times New Roman"/>
          <w:lang w:eastAsia="zh-CN"/>
        </w:rPr>
        <w:t>:</w:t>
      </w:r>
      <w:r w:rsidRPr="00B17ED2">
        <w:rPr>
          <w:rFonts w:ascii="Times New Roman" w:eastAsia="宋体" w:hAnsi="Times New Roman"/>
          <w:lang w:eastAsia="zh-CN"/>
        </w:rPr>
        <w:t xml:space="preserve"> </w:t>
      </w:r>
      <w:r>
        <w:rPr>
          <w:rFonts w:ascii="Times New Roman" w:eastAsia="宋体" w:hAnsi="Times New Roman"/>
          <w:lang w:eastAsia="zh-CN"/>
        </w:rPr>
        <w:t>4.32M</w:t>
      </w:r>
      <w:r>
        <w:rPr>
          <w:rFonts w:ascii="Times New Roman" w:eastAsia="宋体" w:hAnsi="Times New Roman" w:hint="eastAsia"/>
          <w:lang w:eastAsia="zh-CN"/>
        </w:rPr>
        <w:t>Hz</w:t>
      </w:r>
      <w:r>
        <w:rPr>
          <w:rFonts w:ascii="Times New Roman" w:eastAsia="宋体" w:hAnsi="Times New Roman"/>
          <w:lang w:eastAsia="zh-CN"/>
        </w:rPr>
        <w:t>/8.64</w:t>
      </w:r>
      <w:r w:rsidR="008F4555">
        <w:rPr>
          <w:rFonts w:ascii="Times New Roman" w:eastAsia="宋体" w:hAnsi="Times New Roman"/>
          <w:lang w:eastAsia="zh-CN"/>
        </w:rPr>
        <w:t>MHz BW</w:t>
      </w:r>
      <w:r>
        <w:rPr>
          <w:rFonts w:ascii="Times New Roman" w:eastAsia="宋体" w:hAnsi="Times New Roman"/>
          <w:lang w:eastAsia="zh-CN"/>
        </w:rPr>
        <w:t>, sequence length</w:t>
      </w:r>
      <w:r w:rsidR="00DB1673">
        <w:rPr>
          <w:rFonts w:ascii="Times New Roman" w:eastAsia="宋体" w:hAnsi="Times New Roman"/>
          <w:lang w:eastAsia="zh-CN"/>
        </w:rPr>
        <w:t>-</w:t>
      </w:r>
      <w:r>
        <w:rPr>
          <w:rFonts w:ascii="Times New Roman" w:eastAsia="宋体" w:hAnsi="Times New Roman"/>
          <w:lang w:eastAsia="zh-CN"/>
        </w:rPr>
        <w:t>8 chips</w:t>
      </w:r>
      <w:r w:rsidR="00D47907">
        <w:rPr>
          <w:rFonts w:ascii="Times New Roman" w:eastAsia="宋体" w:hAnsi="Times New Roman"/>
          <w:lang w:eastAsia="zh-CN"/>
        </w:rPr>
        <w:t>, 4 OFDM symbols length (30kHz)</w:t>
      </w:r>
    </w:p>
    <w:p w14:paraId="7B682B57" w14:textId="34D41E5D" w:rsidR="002A5603" w:rsidRPr="0023341D" w:rsidRDefault="002A5603" w:rsidP="002A5603">
      <w:pPr>
        <w:spacing w:beforeLines="50" w:before="120"/>
        <w:jc w:val="both"/>
        <w:rPr>
          <w:rFonts w:ascii="Times New Roman" w:eastAsia="宋体" w:hAnsi="Times New Roman"/>
          <w:lang w:eastAsia="zh-CN"/>
        </w:rPr>
      </w:pPr>
      <w:r w:rsidRPr="0023341D">
        <w:rPr>
          <w:rFonts w:ascii="Times New Roman" w:eastAsia="宋体" w:hAnsi="Times New Roman"/>
          <w:lang w:eastAsia="zh-CN"/>
        </w:rPr>
        <w:t xml:space="preserve">The modulation of the </w:t>
      </w:r>
      <w:r w:rsidRPr="0023341D">
        <w:rPr>
          <w:rFonts w:ascii="Times New Roman" w:eastAsia="宋体" w:hAnsi="Times New Roman" w:hint="eastAsia"/>
          <w:lang w:eastAsia="zh-CN"/>
        </w:rPr>
        <w:t>above</w:t>
      </w:r>
      <w:r w:rsidRPr="0023341D">
        <w:rPr>
          <w:rFonts w:ascii="Times New Roman" w:eastAsia="宋体" w:hAnsi="Times New Roman"/>
          <w:lang w:eastAsia="zh-CN"/>
        </w:rPr>
        <w:t xml:space="preserve"> three configurations is </w:t>
      </w:r>
      <w:r w:rsidRPr="0023341D">
        <w:rPr>
          <w:rFonts w:ascii="Times New Roman" w:eastAsia="宋体" w:hAnsi="Times New Roman" w:hint="eastAsia"/>
          <w:lang w:eastAsia="zh-CN"/>
        </w:rPr>
        <w:t>OOK-4</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and</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th</w:t>
      </w:r>
      <w:r w:rsidRPr="0023341D">
        <w:rPr>
          <w:rFonts w:ascii="Times New Roman" w:eastAsia="宋体" w:hAnsi="Times New Roman"/>
          <w:lang w:eastAsia="zh-CN"/>
        </w:rPr>
        <w:t xml:space="preserve">e </w:t>
      </w:r>
      <w:r w:rsidRPr="0023341D">
        <w:rPr>
          <w:rFonts w:ascii="Times New Roman" w:eastAsia="宋体" w:hAnsi="Times New Roman" w:hint="eastAsia"/>
          <w:lang w:eastAsia="zh-CN"/>
        </w:rPr>
        <w:t>chip</w:t>
      </w:r>
      <w:r w:rsidRPr="0023341D">
        <w:rPr>
          <w:rFonts w:ascii="Times New Roman" w:eastAsia="宋体" w:hAnsi="Times New Roman"/>
          <w:lang w:eastAsia="zh-CN"/>
        </w:rPr>
        <w:t xml:space="preserve"> </w:t>
      </w:r>
      <w:r w:rsidRPr="0023341D">
        <w:rPr>
          <w:rFonts w:ascii="Times New Roman" w:eastAsia="宋体" w:hAnsi="Times New Roman" w:hint="eastAsia"/>
          <w:lang w:eastAsia="zh-CN"/>
        </w:rPr>
        <w:t>rate</w:t>
      </w:r>
      <w:r w:rsidRPr="0023341D">
        <w:rPr>
          <w:rFonts w:ascii="Times New Roman" w:eastAsia="宋体" w:hAnsi="Times New Roman"/>
          <w:lang w:eastAsia="zh-CN"/>
        </w:rPr>
        <w:t xml:space="preserve"> is 56k</w:t>
      </w:r>
      <w:r w:rsidR="00876BD0">
        <w:rPr>
          <w:rFonts w:ascii="Times New Roman" w:eastAsia="宋体" w:hAnsi="Times New Roman"/>
          <w:lang w:eastAsia="zh-CN"/>
        </w:rPr>
        <w:t>c</w:t>
      </w:r>
      <w:r w:rsidRPr="0023341D">
        <w:rPr>
          <w:rFonts w:ascii="Times New Roman" w:eastAsia="宋体" w:hAnsi="Times New Roman"/>
          <w:lang w:eastAsia="zh-CN"/>
        </w:rPr>
        <w:t>ps</w:t>
      </w:r>
      <w:r w:rsidR="00876BD0">
        <w:rPr>
          <w:rFonts w:ascii="Times New Roman" w:eastAsia="宋体" w:hAnsi="Times New Roman"/>
          <w:lang w:eastAsia="zh-CN"/>
        </w:rPr>
        <w:t>(cps, chip per second)</w:t>
      </w:r>
      <w:r w:rsidRPr="0023341D">
        <w:rPr>
          <w:rFonts w:ascii="Times New Roman" w:eastAsia="宋体" w:hAnsi="Times New Roman"/>
          <w:lang w:eastAsia="zh-CN"/>
        </w:rPr>
        <w:t xml:space="preserve">, which means there are </w:t>
      </w:r>
      <w:r w:rsidR="00843CC1" w:rsidRPr="000153D5">
        <w:rPr>
          <w:rFonts w:ascii="Times New Roman" w:eastAsia="宋体" w:hAnsi="Times New Roman"/>
          <w:lang w:eastAsia="zh-CN"/>
        </w:rPr>
        <w:t>2</w:t>
      </w:r>
      <w:r w:rsidR="00DB1673" w:rsidRPr="0023341D">
        <w:rPr>
          <w:rFonts w:ascii="Times New Roman" w:eastAsia="宋体" w:hAnsi="Times New Roman"/>
          <w:lang w:eastAsia="zh-CN"/>
        </w:rPr>
        <w:t xml:space="preserve"> OOK ON/OFF </w:t>
      </w:r>
      <w:r w:rsidR="00843CC1" w:rsidRPr="000153D5">
        <w:rPr>
          <w:rFonts w:ascii="Times New Roman" w:eastAsia="宋体" w:hAnsi="Times New Roman"/>
          <w:lang w:eastAsia="zh-CN"/>
        </w:rPr>
        <w:t>chips</w:t>
      </w:r>
      <w:r w:rsidR="00DB1673" w:rsidRPr="0023341D">
        <w:rPr>
          <w:rFonts w:ascii="Times New Roman" w:eastAsia="宋体" w:hAnsi="Times New Roman"/>
          <w:lang w:eastAsia="zh-CN"/>
        </w:rPr>
        <w:t xml:space="preserve"> </w:t>
      </w:r>
      <w:r w:rsidRPr="0023341D">
        <w:rPr>
          <w:rFonts w:ascii="Times New Roman" w:eastAsia="宋体" w:hAnsi="Times New Roman"/>
          <w:lang w:eastAsia="zh-CN"/>
        </w:rPr>
        <w:t>within one OFDM symbol.</w:t>
      </w:r>
      <w:r w:rsidRPr="0023341D">
        <w:t xml:space="preserve"> </w:t>
      </w:r>
      <w:r w:rsidR="0097249D" w:rsidRPr="0023341D">
        <w:rPr>
          <w:rFonts w:ascii="Times New Roman" w:eastAsia="宋体" w:hAnsi="Times New Roman"/>
          <w:lang w:eastAsia="zh-CN"/>
        </w:rPr>
        <w:t>W</w:t>
      </w:r>
      <w:r w:rsidRPr="0023341D">
        <w:rPr>
          <w:rFonts w:ascii="Times New Roman" w:eastAsia="宋体" w:hAnsi="Times New Roman"/>
          <w:lang w:eastAsia="zh-CN"/>
        </w:rPr>
        <w:t xml:space="preserve">e </w:t>
      </w:r>
      <w:r w:rsidR="00DB1673" w:rsidRPr="0023341D">
        <w:rPr>
          <w:rFonts w:ascii="Times New Roman" w:eastAsia="宋体" w:hAnsi="Times New Roman"/>
          <w:lang w:eastAsia="zh-CN"/>
        </w:rPr>
        <w:t>evaluated both</w:t>
      </w:r>
      <w:r w:rsidRPr="0023341D">
        <w:rPr>
          <w:rFonts w:ascii="Times New Roman" w:eastAsia="宋体" w:hAnsi="Times New Roman"/>
          <w:lang w:eastAsia="zh-CN"/>
        </w:rPr>
        <w:t xml:space="preserve"> 4.32MHz/8.32MHz </w:t>
      </w:r>
      <w:r w:rsidR="00DB1673" w:rsidRPr="0023341D">
        <w:rPr>
          <w:rFonts w:ascii="Times New Roman" w:eastAsia="宋体" w:hAnsi="Times New Roman"/>
          <w:lang w:eastAsia="zh-CN"/>
        </w:rPr>
        <w:t>LP-WUS BW</w:t>
      </w:r>
      <w:r w:rsidRPr="0023341D">
        <w:rPr>
          <w:rFonts w:ascii="Times New Roman" w:eastAsia="宋体" w:hAnsi="Times New Roman"/>
          <w:lang w:eastAsia="zh-CN"/>
        </w:rPr>
        <w:t>, and more simulation parameters can be found in Appendix C.</w:t>
      </w:r>
    </w:p>
    <w:p w14:paraId="4A18687F" w14:textId="1BFC19D5" w:rsidR="00B62448" w:rsidRPr="00874DF4" w:rsidRDefault="002A5603" w:rsidP="00384FF7">
      <w:pPr>
        <w:spacing w:beforeLines="50" w:before="120"/>
        <w:jc w:val="both"/>
        <w:rPr>
          <w:rFonts w:ascii="Times New Roman" w:eastAsiaTheme="minorEastAsia" w:hAnsi="Times New Roman"/>
          <w:lang w:eastAsia="zh-CN"/>
        </w:rPr>
      </w:pPr>
      <w:r>
        <w:rPr>
          <w:rFonts w:ascii="Times New Roman" w:eastAsia="宋体" w:hAnsi="Times New Roman"/>
          <w:color w:val="000000" w:themeColor="text1"/>
          <w:lang w:eastAsia="zh-CN"/>
        </w:rPr>
        <w:t>In the following figures,</w:t>
      </w:r>
      <w:r w:rsidR="000672A4">
        <w:rPr>
          <w:rFonts w:ascii="Times New Roman" w:eastAsia="宋体" w:hAnsi="Times New Roman"/>
          <w:color w:val="000000" w:themeColor="text1"/>
          <w:lang w:eastAsia="zh-CN"/>
        </w:rPr>
        <w:t xml:space="preserve"> </w:t>
      </w:r>
      <w:r>
        <w:rPr>
          <w:rFonts w:ascii="Times New Roman" w:eastAsia="宋体" w:hAnsi="Times New Roman"/>
          <w:color w:val="000000" w:themeColor="text1"/>
          <w:lang w:eastAsia="zh-CN"/>
        </w:rPr>
        <w:t xml:space="preserve">we provide the coverage comparison between LP-WUS and legacy NR signals for both </w:t>
      </w:r>
      <w:r w:rsidR="00150E68" w:rsidRPr="00980E1C">
        <w:rPr>
          <w:rFonts w:ascii="Times New Roman" w:eastAsiaTheme="minorEastAsia" w:hAnsi="Times New Roman"/>
          <w:lang w:eastAsia="zh-CN"/>
        </w:rPr>
        <w:t xml:space="preserve"> non-RedCap </w:t>
      </w:r>
      <w:r>
        <w:rPr>
          <w:rFonts w:ascii="Times New Roman" w:eastAsia="宋体" w:hAnsi="Times New Roman"/>
          <w:color w:val="000000" w:themeColor="text1"/>
          <w:lang w:eastAsia="zh-CN"/>
        </w:rPr>
        <w:t xml:space="preserve">UE and Redcap UE. </w:t>
      </w:r>
      <w:r w:rsidRPr="00D8331F">
        <w:rPr>
          <w:rFonts w:ascii="Times New Roman" w:eastAsiaTheme="minorEastAsia" w:hAnsi="Times New Roman"/>
          <w:lang w:eastAsia="zh-CN"/>
        </w:rPr>
        <w:t>As shown in following figures,</w:t>
      </w:r>
      <w:r w:rsidRPr="00D8331F">
        <w:rPr>
          <w:rFonts w:ascii="Times New Roman" w:eastAsiaTheme="minorEastAsia" w:hAnsi="Times New Roman"/>
          <w:b/>
        </w:rPr>
        <w:t xml:space="preserve"> </w:t>
      </w:r>
      <w:r w:rsidR="00B62448" w:rsidRPr="00D8331F">
        <w:rPr>
          <w:rFonts w:ascii="Times New Roman" w:eastAsiaTheme="minorEastAsia" w:hAnsi="Times New Roman"/>
        </w:rPr>
        <w:t xml:space="preserve">all </w:t>
      </w:r>
      <w:r w:rsidRPr="00D8331F">
        <w:rPr>
          <w:rFonts w:ascii="Times New Roman" w:eastAsiaTheme="minorEastAsia" w:hAnsi="Times New Roman"/>
        </w:rPr>
        <w:t>LP-WUS configs can achieve higher MIL than</w:t>
      </w:r>
      <w:r w:rsidRPr="00874DF4">
        <w:rPr>
          <w:rFonts w:ascii="Times New Roman" w:eastAsiaTheme="minorEastAsia" w:hAnsi="Times New Roman"/>
          <w:lang w:eastAsia="zh-CN"/>
        </w:rPr>
        <w:t xml:space="preserve"> </w:t>
      </w:r>
      <w:r w:rsidR="00B62448" w:rsidRPr="00874DF4">
        <w:rPr>
          <w:rFonts w:ascii="Times New Roman" w:eastAsiaTheme="minorEastAsia" w:hAnsi="Times New Roman"/>
          <w:lang w:eastAsia="zh-CN"/>
        </w:rPr>
        <w:t xml:space="preserve">NR </w:t>
      </w:r>
      <w:r w:rsidRPr="00980E1C">
        <w:rPr>
          <w:rFonts w:ascii="Times New Roman" w:eastAsiaTheme="minorEastAsia" w:hAnsi="Times New Roman"/>
          <w:lang w:eastAsia="zh-CN"/>
        </w:rPr>
        <w:t>P</w:t>
      </w:r>
      <w:r w:rsidRPr="00980E1C">
        <w:rPr>
          <w:rFonts w:ascii="Times New Roman" w:eastAsiaTheme="minorEastAsia" w:hAnsi="Times New Roman"/>
        </w:rPr>
        <w:t>USCH</w:t>
      </w:r>
      <w:r w:rsidR="00141827">
        <w:rPr>
          <w:rFonts w:ascii="Times New Roman" w:eastAsiaTheme="minorEastAsia" w:hAnsi="Times New Roman"/>
        </w:rPr>
        <w:t xml:space="preserve"> </w:t>
      </w:r>
      <w:r w:rsidR="00141827" w:rsidRPr="005D1D7D">
        <w:rPr>
          <w:rFonts w:ascii="Times New Roman" w:eastAsiaTheme="minorEastAsia" w:hAnsi="Times New Roman"/>
          <w:color w:val="FF0000"/>
          <w:szCs w:val="20"/>
          <w:lang w:eastAsia="zh-CN"/>
        </w:rPr>
        <w:t>and PUSCH Msg3</w:t>
      </w:r>
      <w:r w:rsidRPr="00980E1C">
        <w:rPr>
          <w:rFonts w:ascii="Times New Roman" w:eastAsiaTheme="minorEastAsia" w:hAnsi="Times New Roman"/>
        </w:rPr>
        <w:t>.</w:t>
      </w:r>
      <w:r w:rsidRPr="00980E1C">
        <w:rPr>
          <w:rFonts w:ascii="Times New Roman" w:eastAsiaTheme="minorEastAsia" w:hAnsi="Times New Roman"/>
          <w:lang w:eastAsia="zh-CN"/>
        </w:rPr>
        <w:t xml:space="preserve"> </w:t>
      </w:r>
      <w:r w:rsidR="00B62448" w:rsidRPr="00980E1C">
        <w:rPr>
          <w:rFonts w:ascii="Times New Roman" w:eastAsiaTheme="minorEastAsia" w:hAnsi="Times New Roman"/>
          <w:lang w:eastAsia="zh-CN"/>
        </w:rPr>
        <w:t>Among</w:t>
      </w:r>
      <w:r w:rsidRPr="00980E1C">
        <w:rPr>
          <w:rFonts w:ascii="Times New Roman" w:eastAsiaTheme="minorEastAsia" w:hAnsi="Times New Roman"/>
          <w:lang w:eastAsia="zh-CN"/>
        </w:rPr>
        <w:t xml:space="preserve"> the three configurations above, LP-WUS Config-2 with </w:t>
      </w:r>
      <w:r w:rsidR="006B3533">
        <w:rPr>
          <w:rFonts w:ascii="Times New Roman" w:eastAsia="宋体" w:hAnsi="Times New Roman"/>
          <w:lang w:eastAsia="zh-CN"/>
        </w:rPr>
        <w:t>8.64MHz BW</w:t>
      </w:r>
      <w:r w:rsidRPr="00D8331F">
        <w:rPr>
          <w:rFonts w:ascii="Times New Roman" w:eastAsiaTheme="minorEastAsia" w:hAnsi="Times New Roman"/>
          <w:lang w:eastAsia="zh-CN"/>
        </w:rPr>
        <w:t xml:space="preserve"> can achieve the best performance. </w:t>
      </w:r>
    </w:p>
    <w:p w14:paraId="21432F86" w14:textId="7D854C66" w:rsidR="00B62448" w:rsidRDefault="00B62448"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For non-RedCap UEs, t</w:t>
      </w:r>
      <w:r w:rsidR="002A5603">
        <w:rPr>
          <w:rFonts w:ascii="Times New Roman" w:eastAsiaTheme="minorEastAsia" w:hAnsi="Times New Roman"/>
          <w:szCs w:val="20"/>
          <w:lang w:eastAsia="zh-CN"/>
        </w:rPr>
        <w:t>he MIL of LP-WUS configs cannot achieve comparable MIL as PDCCH AL16-2Rx.</w:t>
      </w:r>
      <w:r w:rsidR="002A5603" w:rsidRPr="006B3533">
        <w:rPr>
          <w:rFonts w:eastAsiaTheme="minorEastAsia"/>
        </w:rPr>
        <w:t xml:space="preserve"> </w:t>
      </w:r>
      <w:r w:rsidR="006B3533" w:rsidRPr="006B3533">
        <w:rPr>
          <w:rFonts w:ascii="Times New Roman" w:eastAsiaTheme="minorEastAsia" w:hAnsi="Times New Roman"/>
          <w:szCs w:val="20"/>
          <w:lang w:eastAsia="zh-CN"/>
        </w:rPr>
        <w:t>The biggest performance gap is 7.5dB between LP-WUS config1</w:t>
      </w:r>
      <w:r w:rsidR="006B3533">
        <w:rPr>
          <w:rFonts w:ascii="Times New Roman" w:eastAsiaTheme="minorEastAsia" w:hAnsi="Times New Roman"/>
          <w:szCs w:val="20"/>
          <w:lang w:eastAsia="zh-CN"/>
        </w:rPr>
        <w:t xml:space="preserve"> with </w:t>
      </w:r>
      <w:r w:rsidR="00141827">
        <w:rPr>
          <w:rFonts w:ascii="Times New Roman" w:eastAsia="宋体" w:hAnsi="Times New Roman"/>
          <w:lang w:eastAsia="zh-CN"/>
        </w:rPr>
        <w:t>4.32</w:t>
      </w:r>
      <w:r w:rsidR="006B3533">
        <w:rPr>
          <w:rFonts w:ascii="Times New Roman" w:eastAsia="宋体" w:hAnsi="Times New Roman"/>
          <w:lang w:eastAsia="zh-CN"/>
        </w:rPr>
        <w:t>MHz BW</w:t>
      </w:r>
      <w:r w:rsidR="006B3533" w:rsidRPr="006B3533">
        <w:rPr>
          <w:rFonts w:ascii="Times New Roman" w:eastAsiaTheme="minorEastAsia" w:hAnsi="Times New Roman"/>
          <w:szCs w:val="20"/>
          <w:lang w:eastAsia="zh-CN"/>
        </w:rPr>
        <w:t xml:space="preserve"> and PDCCH</w:t>
      </w:r>
      <w:r w:rsidR="006B3533">
        <w:rPr>
          <w:rFonts w:ascii="Times New Roman" w:eastAsiaTheme="minorEastAsia" w:hAnsi="Times New Roman"/>
          <w:szCs w:val="20"/>
          <w:lang w:eastAsia="zh-CN"/>
        </w:rPr>
        <w:t xml:space="preserve"> AL16-2Rx</w:t>
      </w:r>
      <w:r w:rsidR="006B3533" w:rsidRPr="006B3533">
        <w:rPr>
          <w:rFonts w:ascii="Times New Roman" w:eastAsiaTheme="minorEastAsia" w:hAnsi="Times New Roman"/>
          <w:szCs w:val="20"/>
          <w:lang w:eastAsia="zh-CN"/>
        </w:rPr>
        <w:t xml:space="preserve"> in </w:t>
      </w:r>
      <w:r w:rsidR="00C71A8E">
        <w:rPr>
          <w:rFonts w:ascii="Times New Roman" w:eastAsiaTheme="minorEastAsia" w:hAnsi="Times New Roman"/>
          <w:szCs w:val="20"/>
          <w:lang w:eastAsia="zh-CN"/>
        </w:rPr>
        <w:t>urban</w:t>
      </w:r>
      <w:r w:rsidR="006B3533" w:rsidRPr="006B3533">
        <w:rPr>
          <w:rFonts w:ascii="Times New Roman" w:eastAsiaTheme="minorEastAsia" w:hAnsi="Times New Roman"/>
          <w:szCs w:val="20"/>
          <w:lang w:eastAsia="zh-CN"/>
        </w:rPr>
        <w:t xml:space="preserve"> scenarios</w:t>
      </w:r>
      <w:r w:rsidR="002D36F0">
        <w:rPr>
          <w:rFonts w:ascii="Times New Roman" w:eastAsiaTheme="minorEastAsia" w:hAnsi="Times New Roman"/>
          <w:szCs w:val="20"/>
          <w:lang w:eastAsia="zh-CN"/>
        </w:rPr>
        <w:t xml:space="preserve"> </w:t>
      </w:r>
      <w:r w:rsidR="006B3533">
        <w:rPr>
          <w:rFonts w:ascii="Times New Roman" w:eastAsiaTheme="minorEastAsia" w:hAnsi="Times New Roman"/>
          <w:szCs w:val="20"/>
          <w:lang w:eastAsia="zh-CN"/>
        </w:rPr>
        <w:t xml:space="preserve">for </w:t>
      </w:r>
      <w:r w:rsidR="00141827" w:rsidRPr="005D1D7D">
        <w:rPr>
          <w:rFonts w:ascii="Times New Roman" w:eastAsiaTheme="minorEastAsia" w:hAnsi="Times New Roman"/>
          <w:color w:val="FF0000"/>
          <w:szCs w:val="20"/>
          <w:lang w:eastAsia="zh-CN"/>
        </w:rPr>
        <w:t>non-RedCap</w:t>
      </w:r>
      <w:r w:rsidR="006B3533">
        <w:rPr>
          <w:rFonts w:ascii="Times New Roman" w:eastAsiaTheme="minorEastAsia" w:hAnsi="Times New Roman"/>
          <w:szCs w:val="20"/>
          <w:lang w:eastAsia="zh-CN"/>
        </w:rPr>
        <w:t xml:space="preserve"> UE. </w:t>
      </w:r>
      <w:r w:rsidR="002A5603">
        <w:rPr>
          <w:rFonts w:ascii="Times New Roman" w:eastAsiaTheme="minorEastAsia" w:hAnsi="Times New Roman"/>
          <w:szCs w:val="20"/>
          <w:lang w:eastAsia="zh-CN"/>
        </w:rPr>
        <w:t>And the MIL of LP-WUS Config-</w:t>
      </w:r>
      <w:r w:rsidR="002A5603" w:rsidDel="00E14B7F">
        <w:rPr>
          <w:rFonts w:ascii="Times New Roman" w:eastAsiaTheme="minorEastAsia" w:hAnsi="Times New Roman"/>
          <w:szCs w:val="20"/>
          <w:lang w:eastAsia="zh-CN"/>
        </w:rPr>
        <w:t>2</w:t>
      </w:r>
      <w:r w:rsidR="00E14B7F" w:rsidDel="000672A4">
        <w:rPr>
          <w:rFonts w:ascii="Times New Roman" w:eastAsiaTheme="minorEastAsia" w:hAnsi="Times New Roman"/>
          <w:szCs w:val="20"/>
          <w:lang w:eastAsia="zh-CN"/>
        </w:rPr>
        <w:t xml:space="preserve"> </w:t>
      </w:r>
      <w:r w:rsidR="00E14B7F">
        <w:rPr>
          <w:rFonts w:ascii="Times New Roman" w:eastAsiaTheme="minorEastAsia" w:hAnsi="Times New Roman"/>
          <w:szCs w:val="20"/>
          <w:lang w:eastAsia="zh-CN"/>
        </w:rPr>
        <w:t>can</w:t>
      </w:r>
      <w:r w:rsidR="002A5603">
        <w:rPr>
          <w:rFonts w:ascii="Times New Roman" w:eastAsiaTheme="minorEastAsia" w:hAnsi="Times New Roman"/>
          <w:szCs w:val="20"/>
          <w:lang w:eastAsia="zh-CN"/>
        </w:rPr>
        <w:t xml:space="preserve"> achieve comparable MIL</w:t>
      </w:r>
      <w:r w:rsidR="002A5603" w:rsidDel="00E00B70">
        <w:rPr>
          <w:rFonts w:ascii="Times New Roman" w:eastAsiaTheme="minorEastAsia" w:hAnsi="Times New Roman"/>
          <w:szCs w:val="20"/>
          <w:lang w:eastAsia="zh-CN"/>
        </w:rPr>
        <w:t xml:space="preserve"> </w:t>
      </w:r>
      <w:r w:rsidR="002A5603">
        <w:rPr>
          <w:rFonts w:ascii="Times New Roman" w:eastAsiaTheme="minorEastAsia" w:hAnsi="Times New Roman"/>
          <w:szCs w:val="20"/>
          <w:lang w:eastAsia="zh-CN"/>
        </w:rPr>
        <w:t xml:space="preserve">as </w:t>
      </w:r>
      <w:r w:rsidR="002A5603" w:rsidRPr="005D1D7D">
        <w:rPr>
          <w:rFonts w:ascii="Times New Roman" w:eastAsiaTheme="minorEastAsia" w:hAnsi="Times New Roman"/>
          <w:b/>
          <w:color w:val="FF0000"/>
          <w:szCs w:val="20"/>
          <w:lang w:eastAsia="zh-CN"/>
        </w:rPr>
        <w:t>PDCCH</w:t>
      </w:r>
      <w:r w:rsidR="002A5603" w:rsidRPr="005D1D7D" w:rsidDel="000672A4">
        <w:rPr>
          <w:rFonts w:ascii="Times New Roman" w:eastAsiaTheme="minorEastAsia" w:hAnsi="Times New Roman"/>
          <w:b/>
          <w:color w:val="FF0000"/>
          <w:szCs w:val="20"/>
          <w:lang w:eastAsia="zh-CN"/>
        </w:rPr>
        <w:t xml:space="preserve"> </w:t>
      </w:r>
      <w:r w:rsidR="000672A4" w:rsidRPr="005D1D7D">
        <w:rPr>
          <w:rFonts w:ascii="Times New Roman" w:eastAsiaTheme="minorEastAsia" w:hAnsi="Times New Roman" w:hint="eastAsia"/>
          <w:b/>
          <w:color w:val="FF0000"/>
          <w:szCs w:val="20"/>
          <w:lang w:eastAsia="zh-CN"/>
        </w:rPr>
        <w:t>AL</w:t>
      </w:r>
      <w:r w:rsidR="000672A4" w:rsidRPr="005D1D7D">
        <w:rPr>
          <w:rFonts w:ascii="Times New Roman" w:eastAsiaTheme="minorEastAsia" w:hAnsi="Times New Roman"/>
          <w:b/>
          <w:color w:val="FF0000"/>
          <w:szCs w:val="20"/>
          <w:lang w:eastAsia="zh-CN"/>
        </w:rPr>
        <w:t>8</w:t>
      </w:r>
      <w:r w:rsidR="002A5603">
        <w:rPr>
          <w:rFonts w:ascii="Times New Roman" w:eastAsiaTheme="minorEastAsia" w:hAnsi="Times New Roman"/>
          <w:szCs w:val="20"/>
          <w:lang w:eastAsia="zh-CN"/>
        </w:rPr>
        <w:t xml:space="preserve">. </w:t>
      </w:r>
    </w:p>
    <w:p w14:paraId="665393C0" w14:textId="144367EE" w:rsidR="002A5603" w:rsidRDefault="002A5603" w:rsidP="002A5603">
      <w:pPr>
        <w:spacing w:beforeLines="50" w:before="120"/>
        <w:jc w:val="both"/>
        <w:rPr>
          <w:rFonts w:ascii="Times New Roman" w:eastAsiaTheme="minorEastAsia" w:hAnsi="Times New Roman"/>
          <w:szCs w:val="20"/>
          <w:lang w:eastAsia="zh-CN"/>
        </w:rPr>
      </w:pPr>
      <w:r>
        <w:rPr>
          <w:rFonts w:ascii="Times New Roman" w:eastAsiaTheme="minorEastAsia" w:hAnsi="Times New Roman"/>
          <w:szCs w:val="20"/>
          <w:lang w:eastAsia="zh-CN"/>
        </w:rPr>
        <w:t>For Red</w:t>
      </w:r>
      <w:r w:rsidR="00B62448">
        <w:rPr>
          <w:rFonts w:ascii="Times New Roman" w:eastAsiaTheme="minorEastAsia" w:hAnsi="Times New Roman"/>
          <w:szCs w:val="20"/>
          <w:lang w:eastAsia="zh-CN"/>
        </w:rPr>
        <w:t>C</w:t>
      </w:r>
      <w:r>
        <w:rPr>
          <w:rFonts w:ascii="Times New Roman" w:eastAsiaTheme="minorEastAsia" w:hAnsi="Times New Roman"/>
          <w:szCs w:val="20"/>
          <w:lang w:eastAsia="zh-CN"/>
        </w:rPr>
        <w:t>ap UE</w:t>
      </w:r>
      <w:r w:rsidR="00B62448">
        <w:rPr>
          <w:rFonts w:ascii="Times New Roman" w:eastAsiaTheme="minorEastAsia" w:hAnsi="Times New Roman"/>
          <w:szCs w:val="20"/>
          <w:lang w:eastAsia="zh-CN"/>
        </w:rPr>
        <w:t>s</w:t>
      </w:r>
      <w:r>
        <w:rPr>
          <w:rFonts w:ascii="Times New Roman" w:eastAsiaTheme="minorEastAsia" w:hAnsi="Times New Roman"/>
          <w:szCs w:val="20"/>
          <w:lang w:eastAsia="zh-CN"/>
        </w:rPr>
        <w:t xml:space="preserve"> with 1Rx, the MIL of LP-WUS </w:t>
      </w:r>
      <w:r w:rsidR="00E278D6">
        <w:rPr>
          <w:rFonts w:ascii="Times New Roman" w:eastAsiaTheme="minorEastAsia" w:hAnsi="Times New Roman"/>
          <w:szCs w:val="20"/>
          <w:lang w:eastAsia="zh-CN"/>
        </w:rPr>
        <w:t xml:space="preserve">config-2 </w:t>
      </w:r>
      <w:r w:rsidR="006F08BD">
        <w:rPr>
          <w:rFonts w:ascii="Times New Roman" w:eastAsiaTheme="minorEastAsia" w:hAnsi="Times New Roman"/>
          <w:szCs w:val="20"/>
          <w:lang w:eastAsia="zh-CN"/>
        </w:rPr>
        <w:t xml:space="preserve">with </w:t>
      </w:r>
      <w:r w:rsidR="006F08BD">
        <w:rPr>
          <w:rFonts w:ascii="Times New Roman" w:eastAsia="宋体" w:hAnsi="Times New Roman"/>
          <w:lang w:eastAsia="zh-CN"/>
        </w:rPr>
        <w:t>8.64MHz BW</w:t>
      </w:r>
      <w:r w:rsidR="006F08BD">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can be comparable with PDCCH </w:t>
      </w:r>
      <w:r w:rsidR="008F4555">
        <w:rPr>
          <w:rFonts w:ascii="Times New Roman" w:eastAsiaTheme="minorEastAsia" w:hAnsi="Times New Roman"/>
          <w:szCs w:val="20"/>
          <w:lang w:eastAsia="zh-CN"/>
        </w:rPr>
        <w:t>AL16</w:t>
      </w:r>
      <w:r>
        <w:rPr>
          <w:rFonts w:ascii="Times New Roman" w:eastAsiaTheme="minorEastAsia" w:hAnsi="Times New Roman"/>
          <w:szCs w:val="20"/>
          <w:lang w:eastAsia="zh-CN"/>
        </w:rPr>
        <w:t>,</w:t>
      </w:r>
      <w:r w:rsidR="008F4555">
        <w:rPr>
          <w:rFonts w:ascii="Times New Roman" w:eastAsiaTheme="minorEastAsia" w:hAnsi="Times New Roman"/>
          <w:szCs w:val="20"/>
          <w:lang w:eastAsia="zh-CN"/>
        </w:rPr>
        <w:t xml:space="preserve"> </w:t>
      </w:r>
      <w:r>
        <w:rPr>
          <w:rFonts w:ascii="Times New Roman" w:eastAsiaTheme="minorEastAsia" w:hAnsi="Times New Roman"/>
          <w:szCs w:val="20"/>
          <w:lang w:eastAsia="zh-CN"/>
        </w:rPr>
        <w:t xml:space="preserve">and the MIL of LP-WUS Config-2 </w:t>
      </w:r>
      <w:r w:rsidR="00E278D6">
        <w:rPr>
          <w:rFonts w:ascii="Times New Roman" w:eastAsiaTheme="minorEastAsia" w:hAnsi="Times New Roman"/>
          <w:szCs w:val="20"/>
          <w:lang w:eastAsia="zh-CN"/>
        </w:rPr>
        <w:t xml:space="preserve">with 8.64MHz BW </w:t>
      </w:r>
      <w:r w:rsidRPr="007F297E">
        <w:rPr>
          <w:rFonts w:ascii="Times New Roman" w:eastAsiaTheme="minorEastAsia" w:hAnsi="Times New Roman"/>
          <w:szCs w:val="20"/>
          <w:lang w:eastAsia="zh-CN"/>
        </w:rPr>
        <w:t xml:space="preserve">is higher than </w:t>
      </w:r>
      <w:r>
        <w:rPr>
          <w:rFonts w:ascii="Times New Roman" w:eastAsiaTheme="minorEastAsia" w:hAnsi="Times New Roman"/>
          <w:szCs w:val="20"/>
          <w:lang w:eastAsia="zh-CN"/>
        </w:rPr>
        <w:t xml:space="preserve">the MIL of </w:t>
      </w:r>
      <w:r w:rsidRPr="007F297E">
        <w:rPr>
          <w:rFonts w:ascii="Times New Roman" w:eastAsiaTheme="minorEastAsia" w:hAnsi="Times New Roman"/>
          <w:szCs w:val="20"/>
          <w:lang w:eastAsia="zh-CN"/>
        </w:rPr>
        <w:t>PDCCH</w:t>
      </w:r>
      <w:r>
        <w:rPr>
          <w:rFonts w:ascii="Times New Roman" w:eastAsiaTheme="minorEastAsia" w:hAnsi="Times New Roman"/>
          <w:szCs w:val="20"/>
          <w:lang w:eastAsia="zh-CN"/>
        </w:rPr>
        <w:t xml:space="preserve"> AL</w:t>
      </w:r>
      <w:r w:rsidRPr="007F297E">
        <w:rPr>
          <w:rFonts w:ascii="Times New Roman" w:eastAsiaTheme="minorEastAsia" w:hAnsi="Times New Roman"/>
          <w:szCs w:val="20"/>
          <w:lang w:eastAsia="zh-CN"/>
        </w:rPr>
        <w:t>16</w:t>
      </w:r>
      <w:r>
        <w:rPr>
          <w:rFonts w:ascii="Times New Roman" w:eastAsiaTheme="minorEastAsia" w:hAnsi="Times New Roman"/>
          <w:szCs w:val="20"/>
          <w:lang w:eastAsia="zh-CN"/>
        </w:rPr>
        <w:t xml:space="preserve"> in </w:t>
      </w:r>
      <w:r w:rsidR="00E2034C">
        <w:rPr>
          <w:rFonts w:ascii="Times New Roman" w:eastAsiaTheme="minorEastAsia" w:hAnsi="Times New Roman"/>
          <w:szCs w:val="20"/>
          <w:lang w:eastAsia="zh-CN"/>
        </w:rPr>
        <w:t xml:space="preserve">rural </w:t>
      </w:r>
      <w:r>
        <w:rPr>
          <w:rFonts w:ascii="Times New Roman" w:eastAsiaTheme="minorEastAsia" w:hAnsi="Times New Roman"/>
          <w:szCs w:val="20"/>
          <w:lang w:eastAsia="zh-CN"/>
        </w:rPr>
        <w:t>scenario</w:t>
      </w:r>
      <w:r w:rsidR="006B3533">
        <w:rPr>
          <w:rFonts w:ascii="Times New Roman" w:eastAsiaTheme="minorEastAsia" w:hAnsi="Times New Roman"/>
          <w:szCs w:val="20"/>
          <w:lang w:eastAsia="zh-CN"/>
        </w:rPr>
        <w:t>.</w:t>
      </w:r>
      <w:r w:rsidR="0056376F">
        <w:rPr>
          <w:rFonts w:ascii="Times New Roman" w:eastAsiaTheme="minorEastAsia" w:hAnsi="Times New Roman"/>
          <w:szCs w:val="20"/>
          <w:lang w:eastAsia="zh-CN"/>
        </w:rPr>
        <w:t xml:space="preserve"> </w:t>
      </w:r>
      <w:r w:rsidR="006B3533">
        <w:rPr>
          <w:rFonts w:ascii="Times New Roman" w:eastAsiaTheme="minorEastAsia" w:hAnsi="Times New Roman"/>
          <w:szCs w:val="20"/>
          <w:lang w:eastAsia="zh-CN"/>
        </w:rPr>
        <w:t xml:space="preserve">The </w:t>
      </w:r>
      <w:r w:rsidR="006B3533" w:rsidRPr="006B3533">
        <w:rPr>
          <w:rFonts w:ascii="Times New Roman" w:eastAsiaTheme="minorEastAsia" w:hAnsi="Times New Roman"/>
          <w:szCs w:val="20"/>
          <w:lang w:eastAsia="zh-CN"/>
        </w:rPr>
        <w:t>maximum performance</w:t>
      </w:r>
      <w:r w:rsidR="00843CC1">
        <w:rPr>
          <w:rFonts w:ascii="Times New Roman" w:eastAsiaTheme="minorEastAsia" w:hAnsi="Times New Roman"/>
          <w:szCs w:val="20"/>
          <w:lang w:eastAsia="zh-CN"/>
        </w:rPr>
        <w:t xml:space="preserve"> </w:t>
      </w:r>
      <w:r w:rsidR="004D60EC">
        <w:rPr>
          <w:rFonts w:ascii="Times New Roman" w:eastAsiaTheme="minorEastAsia" w:hAnsi="Times New Roman"/>
          <w:szCs w:val="20"/>
          <w:lang w:eastAsia="zh-CN"/>
        </w:rPr>
        <w:t>MIL</w:t>
      </w:r>
      <w:r w:rsidR="006B3533" w:rsidRPr="006B3533">
        <w:rPr>
          <w:rFonts w:ascii="Times New Roman" w:eastAsiaTheme="minorEastAsia" w:hAnsi="Times New Roman"/>
          <w:szCs w:val="20"/>
          <w:lang w:eastAsia="zh-CN"/>
        </w:rPr>
        <w:t xml:space="preserve"> gap between LP-WUS and PDCCH is within 5dB</w:t>
      </w:r>
      <w:r w:rsidR="006B3533">
        <w:rPr>
          <w:rFonts w:ascii="Times New Roman" w:eastAsiaTheme="minorEastAsia" w:hAnsi="Times New Roman"/>
          <w:szCs w:val="20"/>
          <w:lang w:eastAsia="zh-CN"/>
        </w:rPr>
        <w:t xml:space="preserve"> for </w:t>
      </w:r>
      <w:r w:rsidR="004D60EC">
        <w:rPr>
          <w:rFonts w:ascii="Times New Roman" w:eastAsiaTheme="minorEastAsia" w:hAnsi="Times New Roman"/>
          <w:szCs w:val="20"/>
          <w:lang w:eastAsia="zh-CN"/>
        </w:rPr>
        <w:t>RedCap UEs</w:t>
      </w:r>
      <w:r>
        <w:rPr>
          <w:rFonts w:ascii="Times New Roman" w:eastAsiaTheme="minorEastAsia" w:hAnsi="Times New Roman"/>
          <w:szCs w:val="20"/>
          <w:lang w:eastAsia="zh-CN"/>
        </w:rPr>
        <w:t>.</w:t>
      </w:r>
    </w:p>
    <w:p w14:paraId="78F6CF3A" w14:textId="7DD0E986" w:rsidR="00E07CA8" w:rsidRPr="00562F9D" w:rsidRDefault="00E07CA8" w:rsidP="002A5603">
      <w:pPr>
        <w:spacing w:beforeLines="50" w:before="120"/>
        <w:jc w:val="both"/>
        <w:rPr>
          <w:rFonts w:ascii="Times New Roman" w:eastAsiaTheme="minorEastAsia" w:hAnsi="Times New Roman"/>
          <w:color w:val="FF0000"/>
          <w:szCs w:val="20"/>
          <w:lang w:eastAsia="zh-CN"/>
        </w:rPr>
      </w:pPr>
      <w:r w:rsidRPr="00562F9D">
        <w:rPr>
          <w:rFonts w:ascii="Times New Roman" w:eastAsiaTheme="minorEastAsia" w:hAnsi="Times New Roman"/>
          <w:color w:val="FF0000"/>
          <w:szCs w:val="20"/>
          <w:lang w:eastAsia="zh-CN"/>
        </w:rPr>
        <w:t xml:space="preserve">Note: </w:t>
      </w:r>
      <w:r w:rsidR="005D1D7D" w:rsidRPr="00562F9D">
        <w:rPr>
          <w:rFonts w:ascii="Times New Roman" w:eastAsiaTheme="minorEastAsia" w:hAnsi="Times New Roman"/>
          <w:color w:val="FF0000"/>
          <w:szCs w:val="20"/>
          <w:lang w:eastAsia="zh-CN"/>
        </w:rPr>
        <w:t>The</w:t>
      </w:r>
      <w:r w:rsidRPr="00562F9D">
        <w:rPr>
          <w:rFonts w:ascii="Times New Roman" w:eastAsiaTheme="minorEastAsia" w:hAnsi="Times New Roman"/>
          <w:color w:val="FF0000"/>
          <w:szCs w:val="20"/>
          <w:lang w:eastAsia="zh-CN"/>
        </w:rPr>
        <w:t xml:space="preserve"> </w:t>
      </w:r>
      <w:r w:rsidR="002A7BBA" w:rsidRPr="00562F9D">
        <w:rPr>
          <w:rFonts w:ascii="Times New Roman" w:eastAsiaTheme="minorEastAsia" w:hAnsi="Times New Roman"/>
          <w:color w:val="FF0000"/>
          <w:szCs w:val="20"/>
          <w:lang w:eastAsia="zh-CN"/>
        </w:rPr>
        <w:t>R</w:t>
      </w:r>
      <w:r w:rsidRPr="00562F9D">
        <w:rPr>
          <w:rFonts w:ascii="Times New Roman" w:eastAsiaTheme="minorEastAsia" w:hAnsi="Times New Roman"/>
          <w:color w:val="FF0000"/>
          <w:szCs w:val="20"/>
          <w:lang w:eastAsia="zh-CN"/>
        </w:rPr>
        <w:t>esults for Msg3 PUSCH is updated compared</w:t>
      </w:r>
      <w:commentRangeStart w:id="143"/>
      <w:r w:rsidRPr="00562F9D">
        <w:rPr>
          <w:rFonts w:ascii="Times New Roman" w:eastAsiaTheme="minorEastAsia" w:hAnsi="Times New Roman"/>
          <w:color w:val="FF0000"/>
          <w:szCs w:val="20"/>
          <w:lang w:eastAsia="zh-CN"/>
        </w:rPr>
        <w:t xml:space="preserve"> with R1-2304500</w:t>
      </w:r>
      <w:r w:rsidR="00824CA3" w:rsidRPr="00562F9D">
        <w:rPr>
          <w:rFonts w:ascii="Times New Roman" w:eastAsiaTheme="minorEastAsia" w:hAnsi="Times New Roman"/>
          <w:color w:val="FF0000"/>
          <w:szCs w:val="20"/>
          <w:lang w:eastAsia="zh-CN"/>
        </w:rPr>
        <w:t>.</w:t>
      </w:r>
      <w:commentRangeEnd w:id="143"/>
      <w:r w:rsidR="00233AA6">
        <w:rPr>
          <w:rStyle w:val="a7"/>
        </w:rPr>
        <w:commentReference w:id="143"/>
      </w:r>
    </w:p>
    <w:p w14:paraId="4BAA807C" w14:textId="33033B27" w:rsidR="007B0C82" w:rsidRPr="00CC33E0" w:rsidRDefault="007E6E98" w:rsidP="007B0C82">
      <w:pPr>
        <w:spacing w:beforeLines="50" w:before="120"/>
        <w:jc w:val="center"/>
        <w:rPr>
          <w:rFonts w:ascii="Times New Roman" w:eastAsiaTheme="minorEastAsia" w:hAnsi="Times New Roman"/>
          <w:szCs w:val="20"/>
          <w:lang w:eastAsia="zh-CN"/>
        </w:rPr>
      </w:pPr>
      <w:r>
        <w:rPr>
          <w:noProof/>
        </w:rPr>
        <w:lastRenderedPageBreak/>
        <w:drawing>
          <wp:inline distT="0" distB="0" distL="0" distR="0" wp14:anchorId="2584DA75" wp14:editId="1C3EFDC9">
            <wp:extent cx="5759450" cy="3348355"/>
            <wp:effectExtent l="0" t="0" r="12700" b="4445"/>
            <wp:docPr id="14" name="图表 14">
              <a:extLst xmlns:a="http://schemas.openxmlformats.org/drawingml/2006/main">
                <a:ext uri="{FF2B5EF4-FFF2-40B4-BE49-F238E27FC236}">
                  <a16:creationId xmlns:a16="http://schemas.microsoft.com/office/drawing/2014/main" id="{580F858E-5324-480B-B2E0-7DF235985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70FE13F" w14:textId="29281D71" w:rsidR="007B0C82" w:rsidRDefault="007B0C82" w:rsidP="007B0C82">
      <w:pPr>
        <w:adjustRightInd w:val="0"/>
        <w:snapToGrid w:val="0"/>
        <w:spacing w:beforeLines="50" w:before="12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19</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 xml:space="preserve">of </w:t>
      </w:r>
      <w:r>
        <w:rPr>
          <w:rFonts w:ascii="Times New Roman" w:hAnsi="Times New Roman"/>
          <w:b/>
          <w:szCs w:val="20"/>
        </w:rPr>
        <w:t>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00650707">
        <w:rPr>
          <w:rFonts w:ascii="Times New Roman" w:eastAsiaTheme="minorEastAsia" w:hAnsi="Times New Roman"/>
          <w:b/>
          <w:color w:val="0070C0"/>
          <w:szCs w:val="20"/>
          <w:lang w:eastAsia="zh-CN"/>
        </w:rPr>
        <w:t>non-RedCap UEs</w:t>
      </w:r>
    </w:p>
    <w:p w14:paraId="675FB18D" w14:textId="7D2D875D" w:rsidR="007B0C82" w:rsidRDefault="007E6E98" w:rsidP="007B0C82">
      <w:pPr>
        <w:spacing w:after="120"/>
        <w:jc w:val="center"/>
        <w:rPr>
          <w:rFonts w:ascii="Times New Roman" w:hAnsi="Times New Roman"/>
          <w:b/>
          <w:szCs w:val="20"/>
        </w:rPr>
      </w:pPr>
      <w:r>
        <w:rPr>
          <w:noProof/>
        </w:rPr>
        <w:drawing>
          <wp:inline distT="0" distB="0" distL="0" distR="0" wp14:anchorId="61A1874F" wp14:editId="6217EF22">
            <wp:extent cx="5759450" cy="3020060"/>
            <wp:effectExtent l="0" t="0" r="12700" b="8890"/>
            <wp:docPr id="11" name="图表 11">
              <a:extLst xmlns:a="http://schemas.openxmlformats.org/drawingml/2006/main">
                <a:ext uri="{FF2B5EF4-FFF2-40B4-BE49-F238E27FC236}">
                  <a16:creationId xmlns:a16="http://schemas.microsoft.com/office/drawing/2014/main" id="{1322A9B5-0D64-4DF4-96E6-5F7399B3C38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5D2B5BC4" w14:textId="68F07A04" w:rsidR="007B0C82" w:rsidDel="00802565" w:rsidRDefault="007B0C82" w:rsidP="007B0C82">
      <w:pPr>
        <w:adjustRightInd w:val="0"/>
        <w:snapToGrid w:val="0"/>
        <w:jc w:val="center"/>
        <w:rPr>
          <w:rFonts w:ascii="Times New Roman" w:eastAsiaTheme="minorEastAsia" w:hAnsi="Times New Roman"/>
          <w:b/>
          <w:color w:val="0070C0"/>
          <w:szCs w:val="20"/>
          <w:lang w:eastAsia="zh-CN"/>
        </w:rPr>
      </w:pPr>
      <w:r w:rsidDel="00802565">
        <w:rPr>
          <w:rFonts w:ascii="Times New Roman" w:eastAsiaTheme="minorEastAsia" w:hAnsi="Times New Roman" w:hint="eastAsia"/>
          <w:b/>
          <w:bCs/>
          <w:szCs w:val="20"/>
          <w:lang w:eastAsia="zh-CN"/>
        </w:rPr>
        <w:t>F</w:t>
      </w:r>
      <w:r w:rsidDel="00802565">
        <w:rPr>
          <w:rFonts w:ascii="Times New Roman" w:eastAsiaTheme="minorEastAsia" w:hAnsi="Times New Roman"/>
          <w:b/>
          <w:bCs/>
          <w:szCs w:val="20"/>
          <w:lang w:eastAsia="zh-CN"/>
        </w:rPr>
        <w:t>igure</w:t>
      </w:r>
      <w:r w:rsidRPr="00FB3358" w:rsidDel="00802565">
        <w:rPr>
          <w:rFonts w:ascii="Times New Roman" w:eastAsia="等线" w:hAnsi="Times New Roman"/>
          <w:b/>
          <w:szCs w:val="20"/>
          <w:lang w:val="en-GB" w:eastAsia="zh-CN"/>
        </w:rPr>
        <w:t xml:space="preserve"> </w:t>
      </w:r>
      <w:r w:rsidDel="00802565">
        <w:rPr>
          <w:rFonts w:ascii="Times New Roman" w:hAnsi="Times New Roman"/>
          <w:b/>
        </w:rPr>
        <w:fldChar w:fldCharType="begin"/>
      </w:r>
      <w:r w:rsidDel="00802565">
        <w:rPr>
          <w:rFonts w:ascii="Times New Roman" w:hAnsi="Times New Roman"/>
          <w:b/>
        </w:rPr>
        <w:instrText xml:space="preserve"> SEQ Figure \* ARABIC </w:instrText>
      </w:r>
      <w:r w:rsidDel="00802565">
        <w:rPr>
          <w:rFonts w:ascii="Times New Roman" w:hAnsi="Times New Roman"/>
          <w:b/>
        </w:rPr>
        <w:fldChar w:fldCharType="separate"/>
      </w:r>
      <w:r w:rsidR="0019501B">
        <w:rPr>
          <w:rFonts w:ascii="Times New Roman" w:hAnsi="Times New Roman"/>
          <w:b/>
          <w:noProof/>
        </w:rPr>
        <w:t>20</w:t>
      </w:r>
      <w:r w:rsidDel="00802565">
        <w:rPr>
          <w:rFonts w:ascii="Times New Roman" w:hAnsi="Times New Roman"/>
          <w:b/>
        </w:rPr>
        <w:fldChar w:fldCharType="end"/>
      </w:r>
      <w:r w:rsidRPr="00920193" w:rsidDel="00802565">
        <w:rPr>
          <w:rFonts w:ascii="Times New Roman" w:hAnsi="Times New Roman"/>
          <w:b/>
          <w:szCs w:val="20"/>
        </w:rPr>
        <w:t>.</w:t>
      </w:r>
      <w:r w:rsidDel="00802565">
        <w:rPr>
          <w:rFonts w:ascii="Times New Roman" w:hAnsi="Times New Roman"/>
          <w:b/>
          <w:szCs w:val="20"/>
        </w:rPr>
        <w:t xml:space="preserve"> MIL </w:t>
      </w:r>
      <w:r w:rsidR="00650707" w:rsidDel="00802565">
        <w:rPr>
          <w:rFonts w:ascii="Times New Roman" w:hAnsi="Times New Roman"/>
          <w:b/>
          <w:szCs w:val="20"/>
        </w:rPr>
        <w:t>of</w:t>
      </w:r>
      <w:r w:rsidDel="00802565">
        <w:rPr>
          <w:rFonts w:ascii="Times New Roman" w:hAnsi="Times New Roman"/>
          <w:b/>
          <w:szCs w:val="20"/>
        </w:rPr>
        <w:t xml:space="preserve"> LP-WUS for Rural 700MHz</w:t>
      </w:r>
      <w:r w:rsidRPr="00E5181B" w:rsidDel="00802565">
        <w:rPr>
          <w:rFonts w:ascii="Times New Roman" w:eastAsiaTheme="minorEastAsia" w:hAnsi="Times New Roman"/>
          <w:b/>
          <w:szCs w:val="20"/>
          <w:lang w:eastAsia="zh-CN"/>
        </w:rPr>
        <w:t xml:space="preserve"> </w:t>
      </w:r>
      <w:r w:rsidDel="00802565">
        <w:rPr>
          <w:rFonts w:ascii="Times New Roman" w:eastAsiaTheme="minorEastAsia" w:hAnsi="Times New Roman"/>
          <w:b/>
          <w:szCs w:val="20"/>
          <w:lang w:eastAsia="zh-CN"/>
        </w:rPr>
        <w:t xml:space="preserve">for </w:t>
      </w:r>
      <w:r w:rsidR="00650707" w:rsidDel="00802565">
        <w:rPr>
          <w:rFonts w:ascii="Times New Roman" w:eastAsiaTheme="minorEastAsia" w:hAnsi="Times New Roman"/>
          <w:b/>
          <w:color w:val="0070C0"/>
          <w:szCs w:val="20"/>
          <w:lang w:eastAsia="zh-CN"/>
        </w:rPr>
        <w:t>non-RedCap</w:t>
      </w:r>
      <w:r w:rsidR="00650707" w:rsidRPr="002D0001" w:rsidDel="00802565">
        <w:rPr>
          <w:rFonts w:ascii="Times New Roman" w:eastAsiaTheme="minorEastAsia" w:hAnsi="Times New Roman"/>
          <w:b/>
          <w:color w:val="0070C0"/>
          <w:szCs w:val="20"/>
          <w:lang w:eastAsia="zh-CN"/>
        </w:rPr>
        <w:t xml:space="preserve"> </w:t>
      </w:r>
      <w:r w:rsidRPr="002D0001" w:rsidDel="00802565">
        <w:rPr>
          <w:rFonts w:ascii="Times New Roman" w:eastAsiaTheme="minorEastAsia" w:hAnsi="Times New Roman"/>
          <w:b/>
          <w:color w:val="0070C0"/>
          <w:szCs w:val="20"/>
          <w:lang w:eastAsia="zh-CN"/>
        </w:rPr>
        <w:t>UE</w:t>
      </w:r>
      <w:r w:rsidR="00650707" w:rsidDel="00802565">
        <w:rPr>
          <w:rFonts w:ascii="Times New Roman" w:eastAsiaTheme="minorEastAsia" w:hAnsi="Times New Roman"/>
          <w:b/>
          <w:color w:val="0070C0"/>
          <w:szCs w:val="20"/>
          <w:lang w:eastAsia="zh-CN"/>
        </w:rPr>
        <w:t>s</w:t>
      </w:r>
    </w:p>
    <w:p w14:paraId="636C5D78" w14:textId="74C9B51B" w:rsidR="006777FF" w:rsidRDefault="007E6E98" w:rsidP="007B0C82">
      <w:pPr>
        <w:adjustRightInd w:val="0"/>
        <w:snapToGrid w:val="0"/>
        <w:jc w:val="center"/>
        <w:rPr>
          <w:rFonts w:ascii="Times New Roman" w:eastAsiaTheme="minorEastAsia" w:hAnsi="Times New Roman"/>
          <w:b/>
          <w:szCs w:val="20"/>
          <w:lang w:eastAsia="zh-CN"/>
        </w:rPr>
      </w:pPr>
      <w:r>
        <w:rPr>
          <w:noProof/>
        </w:rPr>
        <w:lastRenderedPageBreak/>
        <w:drawing>
          <wp:inline distT="0" distB="0" distL="0" distR="0" wp14:anchorId="2CDA527E" wp14:editId="4B3DDEE4">
            <wp:extent cx="5759450" cy="3121660"/>
            <wp:effectExtent l="0" t="0" r="12700" b="2540"/>
            <wp:docPr id="17" name="图表 17">
              <a:extLst xmlns:a="http://schemas.openxmlformats.org/drawingml/2006/main">
                <a:ext uri="{FF2B5EF4-FFF2-40B4-BE49-F238E27FC236}">
                  <a16:creationId xmlns:a16="http://schemas.microsoft.com/office/drawing/2014/main" id="{C0876A65-0B13-4943-BB5A-0FC9330F12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2DAB102D" w14:textId="2BD82B88" w:rsidR="007B0C82" w:rsidRDefault="007B0C82" w:rsidP="008B5901">
      <w:pPr>
        <w:adjustRightInd w:val="0"/>
        <w:snapToGrid w:val="0"/>
        <w:jc w:val="center"/>
        <w:rPr>
          <w:rFonts w:ascii="Times New Roman" w:eastAsiaTheme="minorEastAsia" w:hAnsi="Times New Roman"/>
          <w:b/>
          <w:szCs w:val="20"/>
          <w:lang w:eastAsia="zh-CN"/>
        </w:rPr>
      </w:pPr>
      <w:r w:rsidRPr="00EA63C3">
        <w:rPr>
          <w:noProof/>
        </w:rPr>
        <w:t xml:space="preserve"> </w:t>
      </w:r>
      <w:r w:rsidRPr="00641860">
        <w:rPr>
          <w:noProof/>
        </w:rPr>
        <w:t xml:space="preserve"> </w:t>
      </w: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21</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w:t>
      </w:r>
      <w:r w:rsidR="00650707">
        <w:rPr>
          <w:rFonts w:ascii="Times New Roman" w:hAnsi="Times New Roman"/>
          <w:b/>
          <w:szCs w:val="20"/>
        </w:rPr>
        <w:t>of</w:t>
      </w:r>
      <w:r>
        <w:rPr>
          <w:rFonts w:ascii="Times New Roman" w:hAnsi="Times New Roman"/>
          <w:b/>
          <w:szCs w:val="20"/>
        </w:rPr>
        <w:t xml:space="preserve"> LP-WUS for U</w:t>
      </w:r>
      <w:r w:rsidRPr="00DA42CD">
        <w:rPr>
          <w:rFonts w:ascii="Times New Roman" w:hAnsi="Times New Roman"/>
          <w:b/>
          <w:szCs w:val="20"/>
        </w:rPr>
        <w:t>rban 2.6G</w:t>
      </w:r>
      <w:r w:rsidRPr="000F71FA">
        <w:rPr>
          <w:rFonts w:ascii="Times New Roman" w:eastAsiaTheme="minorEastAsia" w:hAnsi="Times New Roman"/>
          <w:b/>
          <w:szCs w:val="20"/>
          <w:lang w:eastAsia="zh-CN"/>
        </w:rPr>
        <w:t>Hz</w:t>
      </w:r>
      <w:r>
        <w:rPr>
          <w:rFonts w:ascii="Times New Roman" w:eastAsiaTheme="minorEastAsia" w:hAnsi="Times New Roman"/>
          <w:b/>
          <w:szCs w:val="20"/>
          <w:lang w:eastAsia="zh-CN"/>
        </w:rPr>
        <w:t xml:space="preserve"> for </w:t>
      </w:r>
      <w:r w:rsidRPr="002D0001">
        <w:rPr>
          <w:rFonts w:ascii="Times New Roman" w:eastAsiaTheme="minorEastAsia" w:hAnsi="Times New Roman"/>
          <w:b/>
          <w:color w:val="FF0000"/>
          <w:szCs w:val="20"/>
          <w:lang w:eastAsia="zh-CN"/>
        </w:rPr>
        <w:t>Redcap UE</w:t>
      </w:r>
    </w:p>
    <w:p w14:paraId="6C4B1AEA" w14:textId="77777777" w:rsidR="007B0C82" w:rsidRDefault="007B0C82" w:rsidP="00980E1C">
      <w:pPr>
        <w:adjustRightInd w:val="0"/>
        <w:snapToGrid w:val="0"/>
        <w:jc w:val="center"/>
        <w:rPr>
          <w:rFonts w:ascii="Times New Roman" w:eastAsia="宋体" w:hAnsi="Times New Roman"/>
          <w:lang w:eastAsia="zh-CN"/>
        </w:rPr>
      </w:pPr>
    </w:p>
    <w:p w14:paraId="7B8DB2A7" w14:textId="6F767AD8" w:rsidR="007B0C82" w:rsidRDefault="0055195B" w:rsidP="007B0C82">
      <w:pPr>
        <w:adjustRightInd w:val="0"/>
        <w:snapToGrid w:val="0"/>
        <w:jc w:val="center"/>
        <w:rPr>
          <w:rFonts w:ascii="Times New Roman" w:eastAsia="宋体" w:hAnsi="Times New Roman"/>
          <w:lang w:eastAsia="zh-CN"/>
        </w:rPr>
      </w:pPr>
      <w:r>
        <w:rPr>
          <w:noProof/>
        </w:rPr>
        <w:drawing>
          <wp:inline distT="0" distB="0" distL="0" distR="0" wp14:anchorId="1FCFD272" wp14:editId="2A89C502">
            <wp:extent cx="5759450" cy="3369945"/>
            <wp:effectExtent l="0" t="0" r="12700" b="1905"/>
            <wp:docPr id="21" name="图表 21">
              <a:extLst xmlns:a="http://schemas.openxmlformats.org/drawingml/2006/main">
                <a:ext uri="{FF2B5EF4-FFF2-40B4-BE49-F238E27FC236}">
                  <a16:creationId xmlns:a16="http://schemas.microsoft.com/office/drawing/2014/main" id="{9A59F915-8C7F-452B-840C-A013A690234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60BB72B" w14:textId="735F7D20" w:rsidR="007B0C82" w:rsidRDefault="007B0C82" w:rsidP="007B0C82">
      <w:pPr>
        <w:adjustRightInd w:val="0"/>
        <w:snapToGrid w:val="0"/>
        <w:jc w:val="center"/>
        <w:rPr>
          <w:rFonts w:ascii="Times New Roman" w:eastAsiaTheme="minorEastAsia" w:hAnsi="Times New Roman"/>
          <w:b/>
          <w:color w:val="FF0000"/>
          <w:szCs w:val="20"/>
          <w:lang w:eastAsia="zh-CN"/>
        </w:rPr>
      </w:pPr>
      <w:r>
        <w:rPr>
          <w:rFonts w:ascii="Times New Roman" w:eastAsiaTheme="minorEastAsia" w:hAnsi="Times New Roman" w:hint="eastAsia"/>
          <w:b/>
          <w:bCs/>
          <w:szCs w:val="20"/>
          <w:lang w:eastAsia="zh-CN"/>
        </w:rPr>
        <w:t>F</w:t>
      </w:r>
      <w:r>
        <w:rPr>
          <w:rFonts w:ascii="Times New Roman" w:eastAsiaTheme="minorEastAsia" w:hAnsi="Times New Roman"/>
          <w:b/>
          <w:bCs/>
          <w:szCs w:val="20"/>
          <w:lang w:eastAsia="zh-CN"/>
        </w:rPr>
        <w:t>igure</w:t>
      </w:r>
      <w:r w:rsidRPr="00FB3358">
        <w:rPr>
          <w:rFonts w:ascii="Times New Roman" w:eastAsia="等线" w:hAnsi="Times New Roman"/>
          <w:b/>
          <w:szCs w:val="20"/>
          <w:lang w:val="en-GB" w:eastAsia="zh-CN"/>
        </w:rPr>
        <w:t xml:space="preserve"> </w:t>
      </w:r>
      <w:r>
        <w:rPr>
          <w:rFonts w:ascii="Times New Roman" w:hAnsi="Times New Roman"/>
          <w:b/>
        </w:rPr>
        <w:fldChar w:fldCharType="begin"/>
      </w:r>
      <w:r>
        <w:rPr>
          <w:rFonts w:ascii="Times New Roman" w:hAnsi="Times New Roman"/>
          <w:b/>
        </w:rPr>
        <w:instrText xml:space="preserve"> SEQ Figure \* ARABIC </w:instrText>
      </w:r>
      <w:r>
        <w:rPr>
          <w:rFonts w:ascii="Times New Roman" w:hAnsi="Times New Roman"/>
          <w:b/>
        </w:rPr>
        <w:fldChar w:fldCharType="separate"/>
      </w:r>
      <w:r w:rsidR="0019501B">
        <w:rPr>
          <w:rFonts w:ascii="Times New Roman" w:hAnsi="Times New Roman"/>
          <w:b/>
          <w:noProof/>
        </w:rPr>
        <w:t>22</w:t>
      </w:r>
      <w:r>
        <w:rPr>
          <w:rFonts w:ascii="Times New Roman" w:hAnsi="Times New Roman"/>
          <w:b/>
        </w:rPr>
        <w:fldChar w:fldCharType="end"/>
      </w:r>
      <w:r w:rsidRPr="00920193">
        <w:rPr>
          <w:rFonts w:ascii="Times New Roman" w:hAnsi="Times New Roman"/>
          <w:b/>
          <w:szCs w:val="20"/>
        </w:rPr>
        <w:t>.</w:t>
      </w:r>
      <w:r>
        <w:rPr>
          <w:rFonts w:ascii="Times New Roman" w:hAnsi="Times New Roman"/>
          <w:b/>
          <w:szCs w:val="20"/>
        </w:rPr>
        <w:t xml:space="preserve"> MIL comparison between PUSCH/PDCCH and LP-WUS for Rural 700MHz</w:t>
      </w:r>
      <w:r w:rsidRPr="00E5181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for </w:t>
      </w:r>
      <w:r w:rsidRPr="002D0001">
        <w:rPr>
          <w:rFonts w:ascii="Times New Roman" w:eastAsiaTheme="minorEastAsia" w:hAnsi="Times New Roman"/>
          <w:b/>
          <w:color w:val="FF0000"/>
          <w:szCs w:val="20"/>
          <w:lang w:eastAsia="zh-CN"/>
        </w:rPr>
        <w:t>Redcap UE</w:t>
      </w:r>
    </w:p>
    <w:p w14:paraId="4EE643C5" w14:textId="77777777" w:rsidR="008839E1" w:rsidRPr="005D1D7D" w:rsidRDefault="008839E1" w:rsidP="008839E1">
      <w:pPr>
        <w:adjustRightInd w:val="0"/>
        <w:snapToGrid w:val="0"/>
        <w:spacing w:beforeLines="50" w:before="120" w:afterLines="50" w:after="120"/>
        <w:jc w:val="both"/>
        <w:rPr>
          <w:rFonts w:ascii="Times New Roman" w:eastAsiaTheme="minorEastAsia" w:hAnsi="Times New Roman"/>
          <w:b/>
          <w:color w:val="FF0000"/>
          <w:lang w:eastAsia="zh-CN"/>
        </w:rPr>
      </w:pPr>
      <w:bookmarkStart w:id="144" w:name="_Ref135067239"/>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36</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All LP-WUS configurations can achieve better MIL than PUSCH</w:t>
      </w:r>
      <w:r w:rsidRPr="008839E1">
        <w:rPr>
          <w:rFonts w:ascii="Times New Roman" w:eastAsiaTheme="minorEastAsia" w:hAnsi="Times New Roman"/>
          <w:b/>
          <w:color w:val="FF0000"/>
          <w:lang w:eastAsia="zh-CN"/>
        </w:rPr>
        <w:t xml:space="preserve"> eMBB and PUSCH for Msg3</w:t>
      </w:r>
      <w:r w:rsidRPr="005D1D7D">
        <w:rPr>
          <w:rFonts w:ascii="Times New Roman" w:eastAsiaTheme="minorEastAsia" w:hAnsi="Times New Roman"/>
          <w:b/>
          <w:color w:val="FF0000"/>
          <w:lang w:eastAsia="zh-CN"/>
        </w:rPr>
        <w:t>, for both non-RedCap and RedCap UEs.</w:t>
      </w:r>
      <w:bookmarkEnd w:id="144"/>
    </w:p>
    <w:p w14:paraId="72C2BA99" w14:textId="5108ABDD"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37</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xml:space="preserve">: For non-RedCap UEs, the sequence-based LP-WUS with 0.5ms transmission duration and 8.64MHz BW (i.e. LP-WUS config-2) can achieve comparable MIL with NR PDCCH AL8. </w:t>
      </w:r>
    </w:p>
    <w:p w14:paraId="337D7E36" w14:textId="64370041"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38</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For non-RedCap UEs, the “sequence</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 xml:space="preserve">payload” based LP-WUS with 1ms transmission duration and 8.64MHz BW (i.e. LP-WUS config-1) can achieve up to </w:t>
      </w:r>
      <w:r w:rsidR="00141827" w:rsidRPr="005D1D7D">
        <w:rPr>
          <w:rFonts w:ascii="Times New Roman" w:eastAsiaTheme="minorEastAsia" w:hAnsi="Times New Roman"/>
          <w:b/>
          <w:color w:val="FF0000"/>
          <w:lang w:eastAsia="zh-CN"/>
        </w:rPr>
        <w:t>5</w:t>
      </w:r>
      <w:r w:rsidRPr="005D1D7D">
        <w:rPr>
          <w:rFonts w:ascii="Times New Roman" w:eastAsiaTheme="minorEastAsia" w:hAnsi="Times New Roman"/>
          <w:b/>
          <w:color w:val="FF0000"/>
          <w:lang w:eastAsia="zh-CN"/>
        </w:rPr>
        <w:t xml:space="preserve">.5dB worse MIL than NR PDCCH AL16, respectively. </w:t>
      </w:r>
    </w:p>
    <w:p w14:paraId="705FB68E" w14:textId="77777777" w:rsidR="003A0CDE" w:rsidRPr="005D1D7D" w:rsidRDefault="003A0CDE" w:rsidP="003A0CDE">
      <w:pPr>
        <w:adjustRightInd w:val="0"/>
        <w:snapToGrid w:val="0"/>
        <w:spacing w:beforeLines="50" w:before="120" w:afterLines="50" w:after="120"/>
        <w:jc w:val="both"/>
        <w:rPr>
          <w:rFonts w:ascii="Times New Roman" w:eastAsiaTheme="minorEastAsia" w:hAnsi="Times New Roman"/>
          <w:b/>
          <w:color w:val="FF0000"/>
          <w:lang w:eastAsia="zh-CN"/>
        </w:rPr>
      </w:pPr>
      <w:r w:rsidRPr="005D1D7D">
        <w:rPr>
          <w:rFonts w:ascii="Times New Roman" w:eastAsiaTheme="minorEastAsia" w:hAnsi="Times New Roman"/>
          <w:b/>
          <w:color w:val="FF0000"/>
          <w:lang w:eastAsia="zh-CN"/>
        </w:rPr>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Pr="005D1D7D">
        <w:rPr>
          <w:rFonts w:ascii="Times New Roman" w:eastAsiaTheme="minorEastAsia" w:hAnsi="Times New Roman"/>
          <w:b/>
          <w:noProof/>
          <w:color w:val="FF0000"/>
          <w:lang w:eastAsia="zh-CN"/>
        </w:rPr>
        <w:t>39</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xml:space="preserve">: For RedCap UEs, the sequence-based LP-WUS with 0.5ms transmission duration and 8.64MHz BW (i.e. LP-WUS config-2) can achieve comparable MIL with NR PDCCH AL16. </w:t>
      </w:r>
    </w:p>
    <w:p w14:paraId="22EB56BB" w14:textId="4AD45758" w:rsidR="003A0CDE" w:rsidRPr="003A0CDE" w:rsidRDefault="003A0CDE" w:rsidP="003A0CDE">
      <w:pPr>
        <w:adjustRightInd w:val="0"/>
        <w:snapToGrid w:val="0"/>
        <w:spacing w:beforeLines="50" w:before="120" w:afterLines="50" w:after="120"/>
        <w:jc w:val="both"/>
        <w:rPr>
          <w:rFonts w:ascii="Times New Roman" w:eastAsiaTheme="minorEastAsia" w:hAnsi="Times New Roman"/>
          <w:b/>
          <w:lang w:eastAsia="zh-CN"/>
        </w:rPr>
      </w:pPr>
      <w:r w:rsidRPr="005D1D7D">
        <w:rPr>
          <w:rFonts w:ascii="Times New Roman" w:eastAsiaTheme="minorEastAsia" w:hAnsi="Times New Roman"/>
          <w:b/>
          <w:color w:val="FF0000"/>
          <w:lang w:eastAsia="zh-CN"/>
        </w:rPr>
        <w:lastRenderedPageBreak/>
        <w:t xml:space="preserve">Observation </w:t>
      </w:r>
      <w:r w:rsidRPr="005D1D7D">
        <w:rPr>
          <w:rFonts w:ascii="Times New Roman" w:eastAsiaTheme="minorEastAsia" w:hAnsi="Times New Roman"/>
          <w:b/>
          <w:color w:val="FF0000"/>
          <w:lang w:eastAsia="zh-CN"/>
        </w:rPr>
        <w:fldChar w:fldCharType="begin"/>
      </w:r>
      <w:r w:rsidRPr="005D1D7D">
        <w:rPr>
          <w:rFonts w:ascii="Times New Roman" w:eastAsiaTheme="minorEastAsia" w:hAnsi="Times New Roman"/>
          <w:b/>
          <w:color w:val="FF0000"/>
          <w:lang w:eastAsia="zh-CN"/>
        </w:rPr>
        <w:instrText xml:space="preserve"> SEQ Observation \* ARABIC </w:instrText>
      </w:r>
      <w:r w:rsidRPr="005D1D7D">
        <w:rPr>
          <w:rFonts w:ascii="Times New Roman" w:eastAsiaTheme="minorEastAsia" w:hAnsi="Times New Roman"/>
          <w:b/>
          <w:color w:val="FF0000"/>
          <w:lang w:eastAsia="zh-CN"/>
        </w:rPr>
        <w:fldChar w:fldCharType="separate"/>
      </w:r>
      <w:r w:rsidR="003644CE">
        <w:rPr>
          <w:rFonts w:ascii="Times New Roman" w:eastAsiaTheme="minorEastAsia" w:hAnsi="Times New Roman"/>
          <w:b/>
          <w:noProof/>
          <w:color w:val="FF0000"/>
          <w:lang w:eastAsia="zh-CN"/>
        </w:rPr>
        <w:t>40</w:t>
      </w:r>
      <w:r w:rsidRPr="005D1D7D">
        <w:rPr>
          <w:rFonts w:ascii="Times New Roman" w:eastAsiaTheme="minorEastAsia" w:hAnsi="Times New Roman"/>
          <w:b/>
          <w:color w:val="FF0000"/>
          <w:lang w:eastAsia="zh-CN"/>
        </w:rPr>
        <w:fldChar w:fldCharType="end"/>
      </w:r>
      <w:r w:rsidRPr="005D1D7D">
        <w:rPr>
          <w:rFonts w:ascii="Times New Roman" w:eastAsiaTheme="minorEastAsia" w:hAnsi="Times New Roman"/>
          <w:b/>
          <w:color w:val="FF0000"/>
          <w:lang w:eastAsia="zh-CN"/>
        </w:rPr>
        <w:t>: For RedCap UEs, the “sequence</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w:t>
      </w:r>
      <w:r w:rsidR="00D8656D" w:rsidRPr="005D1D7D">
        <w:rPr>
          <w:rFonts w:ascii="Times New Roman" w:eastAsiaTheme="minorEastAsia" w:hAnsi="Times New Roman"/>
          <w:b/>
          <w:color w:val="FF0000"/>
          <w:lang w:eastAsia="zh-CN"/>
        </w:rPr>
        <w:t xml:space="preserve"> </w:t>
      </w:r>
      <w:r w:rsidRPr="005D1D7D">
        <w:rPr>
          <w:rFonts w:ascii="Times New Roman" w:eastAsiaTheme="minorEastAsia" w:hAnsi="Times New Roman"/>
          <w:b/>
          <w:color w:val="FF0000"/>
          <w:lang w:eastAsia="zh-CN"/>
        </w:rPr>
        <w:t>payload” based LP-WUS with 1ms transmission duration and 8.64MHz BW (i.e. LP-WUS config-1) can achieve up to 3dB worse MIL than NR PDCCH AL16.</w:t>
      </w:r>
    </w:p>
    <w:p w14:paraId="396B0233" w14:textId="77777777" w:rsidR="003A0CDE" w:rsidRPr="00874DF4" w:rsidRDefault="003A0CDE" w:rsidP="00874DF4">
      <w:pPr>
        <w:adjustRightInd w:val="0"/>
        <w:snapToGrid w:val="0"/>
        <w:spacing w:beforeLines="50" w:before="120" w:afterLines="50" w:after="120"/>
        <w:jc w:val="both"/>
        <w:rPr>
          <w:rFonts w:ascii="Times New Roman" w:eastAsiaTheme="minorEastAsia" w:hAnsi="Times New Roman"/>
          <w:lang w:eastAsia="zh-CN"/>
        </w:rPr>
      </w:pPr>
      <w:r w:rsidRPr="003A0CDE">
        <w:rPr>
          <w:rFonts w:ascii="Times New Roman" w:eastAsiaTheme="minorEastAsia" w:hAnsi="Times New Roman"/>
          <w:lang w:eastAsia="zh-CN"/>
        </w:rPr>
        <w:t>To further improve the detection performance of LP-WUS, power boosting, channel coding and more time/frequency resources allocation can be considered.</w:t>
      </w:r>
    </w:p>
    <w:p w14:paraId="59403631" w14:textId="77777777" w:rsidR="003A0CDE" w:rsidRPr="00980E1C" w:rsidRDefault="003A0CDE" w:rsidP="00980E1C">
      <w:pPr>
        <w:adjustRightInd w:val="0"/>
        <w:snapToGrid w:val="0"/>
        <w:spacing w:beforeLines="50" w:before="120" w:afterLines="50" w:after="120"/>
        <w:jc w:val="both"/>
        <w:rPr>
          <w:rFonts w:ascii="Times New Roman" w:eastAsiaTheme="minorEastAsia" w:hAnsi="Times New Roman"/>
          <w:b/>
          <w:lang w:eastAsia="zh-CN"/>
        </w:rPr>
      </w:pPr>
      <w:r w:rsidRPr="00D8331F">
        <w:rPr>
          <w:rFonts w:ascii="Times New Roman" w:eastAsia="等线" w:hAnsi="Times New Roman"/>
          <w:b/>
          <w:lang w:eastAsia="zh-CN"/>
        </w:rPr>
        <w:t xml:space="preserve">Proposal </w:t>
      </w:r>
      <w:r w:rsidRPr="00980E1C">
        <w:fldChar w:fldCharType="begin"/>
      </w:r>
      <w:r w:rsidRPr="003A0CDE">
        <w:rPr>
          <w:rFonts w:ascii="Times" w:hAnsi="Times" w:cs="Times"/>
          <w:b/>
        </w:rPr>
        <w:instrText xml:space="preserve"> SEQ Proposal \* ARABIC </w:instrText>
      </w:r>
      <w:r w:rsidRPr="00980E1C">
        <w:rPr>
          <w:rFonts w:ascii="Times" w:hAnsi="Times" w:cs="Times"/>
          <w:b/>
        </w:rPr>
        <w:fldChar w:fldCharType="separate"/>
      </w:r>
      <w:r w:rsidRPr="00980E1C">
        <w:rPr>
          <w:rFonts w:ascii="Times" w:hAnsi="Times" w:cs="Times"/>
          <w:b/>
        </w:rPr>
        <w:t>11</w:t>
      </w:r>
      <w:r w:rsidRPr="00980E1C">
        <w:fldChar w:fldCharType="end"/>
      </w:r>
      <w:r w:rsidRPr="00D8331F">
        <w:rPr>
          <w:rFonts w:ascii="Times New Roman" w:eastAsia="等线" w:hAnsi="Times New Roman"/>
          <w:b/>
          <w:lang w:eastAsia="zh-CN"/>
        </w:rPr>
        <w:t>:</w:t>
      </w:r>
      <w:r w:rsidRPr="00874DF4">
        <w:rPr>
          <w:rFonts w:ascii="Times New Roman" w:eastAsiaTheme="minorEastAsia" w:hAnsi="Times New Roman"/>
          <w:b/>
          <w:lang w:eastAsia="zh-CN"/>
        </w:rPr>
        <w:t xml:space="preserve"> To reduce the MIL gap between LP-WUS and NR PDCCH, coverage enhancement methods for LP-WUS such as </w:t>
      </w:r>
      <w:r w:rsidRPr="00980E1C">
        <w:rPr>
          <w:rFonts w:ascii="Times New Roman" w:eastAsiaTheme="minorEastAsia" w:hAnsi="Times New Roman"/>
          <w:b/>
          <w:lang w:eastAsia="zh-CN"/>
        </w:rPr>
        <w:t>power boosting, channel coding and more time</w:t>
      </w:r>
      <w:r w:rsidRPr="00980E1C">
        <w:rPr>
          <w:rFonts w:ascii="Times New Roman" w:eastAsiaTheme="minorEastAsia" w:hAnsi="Times New Roman" w:hint="eastAsia"/>
          <w:b/>
          <w:lang w:eastAsia="zh-CN"/>
        </w:rPr>
        <w:t>/</w:t>
      </w:r>
      <w:r w:rsidRPr="00980E1C">
        <w:rPr>
          <w:rFonts w:ascii="Times New Roman" w:eastAsiaTheme="minorEastAsia" w:hAnsi="Times New Roman"/>
          <w:b/>
          <w:lang w:eastAsia="zh-CN"/>
        </w:rPr>
        <w:t xml:space="preserve">frequency domain resources can be studied. </w:t>
      </w:r>
    </w:p>
    <w:p w14:paraId="6EBC1BFC" w14:textId="77777777" w:rsidR="003A0CDE" w:rsidRDefault="003A0CDE" w:rsidP="00980E1C">
      <w:pPr>
        <w:adjustRightInd w:val="0"/>
        <w:snapToGrid w:val="0"/>
        <w:rPr>
          <w:rFonts w:ascii="Times New Roman" w:eastAsiaTheme="minorEastAsia" w:hAnsi="Times New Roman"/>
          <w:b/>
          <w:color w:val="FF0000"/>
          <w:szCs w:val="20"/>
          <w:lang w:eastAsia="zh-CN"/>
        </w:rPr>
      </w:pPr>
    </w:p>
    <w:p w14:paraId="5FEEED63" w14:textId="3747BD6D" w:rsidR="0088529D" w:rsidRPr="0088529D" w:rsidRDefault="0088529D" w:rsidP="0088529D">
      <w:pPr>
        <w:keepNext/>
        <w:keepLines/>
        <w:numPr>
          <w:ilvl w:val="0"/>
          <w:numId w:val="5"/>
        </w:numPr>
        <w:pBdr>
          <w:top w:val="single" w:sz="12" w:space="3" w:color="auto"/>
        </w:pBdr>
        <w:tabs>
          <w:tab w:val="left" w:pos="425"/>
          <w:tab w:val="left" w:pos="567"/>
        </w:tabs>
        <w:overflowPunct w:val="0"/>
        <w:autoSpaceDE w:val="0"/>
        <w:autoSpaceDN w:val="0"/>
        <w:adjustRightInd w:val="0"/>
        <w:spacing w:before="240" w:after="180"/>
        <w:jc w:val="both"/>
        <w:textAlignment w:val="baseline"/>
        <w:outlineLvl w:val="0"/>
        <w:rPr>
          <w:rFonts w:ascii="Arial" w:eastAsia="宋体" w:hAnsi="Arial"/>
          <w:sz w:val="36"/>
          <w:szCs w:val="20"/>
          <w:lang w:val="fr-FR" w:eastAsia="zh-CN"/>
        </w:rPr>
      </w:pPr>
      <w:r w:rsidRPr="0088529D">
        <w:rPr>
          <w:rFonts w:ascii="Arial" w:eastAsia="宋体" w:hAnsi="Arial" w:hint="eastAsia"/>
          <w:sz w:val="36"/>
          <w:szCs w:val="20"/>
          <w:lang w:val="fr-FR" w:eastAsia="zh-CN"/>
        </w:rPr>
        <w:t>Conclusion</w:t>
      </w:r>
    </w:p>
    <w:p w14:paraId="6C15E7BF" w14:textId="531BAA39" w:rsidR="0088529D" w:rsidRDefault="0088529D" w:rsidP="0088529D">
      <w:pPr>
        <w:spacing w:after="120"/>
        <w:jc w:val="both"/>
        <w:rPr>
          <w:rFonts w:ascii="Times New Roman" w:eastAsia="宋体" w:hAnsi="Times New Roman"/>
          <w:lang w:eastAsia="zh-CN"/>
        </w:rPr>
      </w:pPr>
      <w:r w:rsidRPr="0088529D">
        <w:rPr>
          <w:rFonts w:ascii="Times New Roman" w:eastAsia="宋体" w:hAnsi="Times New Roman"/>
          <w:lang w:eastAsia="zh-CN"/>
        </w:rPr>
        <w:t>In this contribution,</w:t>
      </w:r>
      <w:r w:rsidR="00D7270E">
        <w:rPr>
          <w:rFonts w:ascii="Times New Roman" w:eastAsia="宋体" w:hAnsi="Times New Roman"/>
          <w:lang w:eastAsia="zh-CN"/>
        </w:rPr>
        <w:t xml:space="preserve"> </w:t>
      </w:r>
      <w:r w:rsidR="00D7270E" w:rsidRPr="00D7270E">
        <w:rPr>
          <w:rFonts w:ascii="Times New Roman" w:eastAsia="宋体" w:hAnsi="Times New Roman"/>
          <w:lang w:eastAsia="zh-CN"/>
        </w:rPr>
        <w:t>design targets</w:t>
      </w:r>
      <w:r w:rsidR="00D7270E">
        <w:rPr>
          <w:rFonts w:ascii="Times New Roman" w:eastAsia="宋体" w:hAnsi="Times New Roman"/>
          <w:lang w:eastAsia="zh-CN"/>
        </w:rPr>
        <w:t xml:space="preserve"> and</w:t>
      </w:r>
      <w:r w:rsidR="00D7270E" w:rsidRPr="00D7270E">
        <w:rPr>
          <w:rFonts w:ascii="Times New Roman" w:eastAsia="宋体" w:hAnsi="Times New Roman"/>
          <w:lang w:eastAsia="zh-CN"/>
        </w:rPr>
        <w:t xml:space="preserve"> evaluation </w:t>
      </w:r>
      <w:r w:rsidR="00D7270E">
        <w:rPr>
          <w:rFonts w:ascii="Times New Roman" w:eastAsia="宋体" w:hAnsi="Times New Roman"/>
          <w:lang w:eastAsia="zh-CN"/>
        </w:rPr>
        <w:t>methodologies</w:t>
      </w:r>
      <w:r w:rsidR="00D7270E" w:rsidRPr="00D7270E">
        <w:rPr>
          <w:rFonts w:ascii="Times New Roman" w:eastAsia="宋体" w:hAnsi="Times New Roman"/>
          <w:lang w:eastAsia="zh-CN"/>
        </w:rPr>
        <w:t xml:space="preserve"> for R18 LP-WUS/WUR study are discussed</w:t>
      </w:r>
      <w:r w:rsidRPr="0088529D">
        <w:rPr>
          <w:rFonts w:ascii="Times New Roman" w:eastAsia="宋体" w:hAnsi="Times New Roman"/>
          <w:lang w:eastAsia="zh-CN"/>
        </w:rPr>
        <w:t xml:space="preserve"> with the following observations and proposals:</w:t>
      </w:r>
    </w:p>
    <w:p w14:paraId="3167C234" w14:textId="25CC892A" w:rsidR="00210409"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_Ref118739706 \h </w:instrText>
      </w:r>
      <w:r>
        <w:rPr>
          <w:rFonts w:ascii="Times New Roman" w:eastAsia="宋体" w:hAnsi="Times New Roman"/>
          <w:lang w:eastAsia="zh-CN"/>
        </w:rPr>
      </w:r>
      <w:r>
        <w:rPr>
          <w:rFonts w:ascii="Times New Roman" w:eastAsia="宋体" w:hAnsi="Times New Roman"/>
          <w:lang w:eastAsia="zh-CN"/>
        </w:rPr>
        <w:fldChar w:fldCharType="separate"/>
      </w:r>
      <w:r w:rsidRPr="005132AB">
        <w:rPr>
          <w:rFonts w:ascii="Times New Roman" w:eastAsia="等线" w:hAnsi="Times New Roman"/>
          <w:b/>
          <w:szCs w:val="20"/>
          <w:lang w:val="en-GB" w:eastAsia="zh-CN"/>
        </w:rPr>
        <w:t>O</w:t>
      </w:r>
      <w:r w:rsidRPr="005132AB">
        <w:rPr>
          <w:rFonts w:ascii="Times New Roman" w:eastAsia="等线" w:hAnsi="Times New Roman" w:hint="eastAsia"/>
          <w:b/>
          <w:szCs w:val="20"/>
          <w:lang w:val="en-GB" w:eastAsia="zh-CN"/>
        </w:rPr>
        <w:t>bservation</w:t>
      </w:r>
      <w:r>
        <w:rPr>
          <w:rFonts w:ascii="Times New Roman" w:eastAsia="等线" w:hAnsi="Times New Roman"/>
          <w:b/>
          <w:szCs w:val="20"/>
          <w:lang w:val="en-GB" w:eastAsia="zh-CN"/>
        </w:rPr>
        <w:t xml:space="preserve"> </w:t>
      </w:r>
      <w:r>
        <w:rPr>
          <w:rFonts w:ascii="Times New Roman" w:eastAsia="等线" w:hAnsi="Times New Roman"/>
          <w:b/>
          <w:noProof/>
          <w:szCs w:val="20"/>
          <w:lang w:val="en-GB" w:eastAsia="zh-CN"/>
        </w:rPr>
        <w:t>1</w:t>
      </w:r>
      <w:r>
        <w:rPr>
          <w:rFonts w:ascii="Times New Roman" w:eastAsia="等线" w:hAnsi="Times New Roman" w:hint="eastAsia"/>
          <w:b/>
          <w:szCs w:val="20"/>
          <w:lang w:val="en-GB" w:eastAsia="zh-CN"/>
        </w:rPr>
        <w:t>:</w:t>
      </w:r>
      <w:r>
        <w:rPr>
          <w:rFonts w:ascii="Times New Roman" w:eastAsia="等线" w:hAnsi="Times New Roman"/>
          <w:b/>
          <w:szCs w:val="20"/>
          <w:lang w:val="en-GB"/>
        </w:rPr>
        <w:t xml:space="preserve"> In the case that </w:t>
      </w:r>
      <w:r w:rsidRPr="001F4D5D">
        <w:rPr>
          <w:rFonts w:ascii="Times New Roman" w:eastAsia="等线" w:hAnsi="Times New Roman"/>
          <w:b/>
          <w:szCs w:val="20"/>
          <w:lang w:val="en-GB"/>
        </w:rPr>
        <w:t xml:space="preserve">the </w:t>
      </w:r>
      <w:r>
        <w:rPr>
          <w:rFonts w:ascii="Times New Roman" w:eastAsia="等线" w:hAnsi="Times New Roman"/>
          <w:b/>
          <w:szCs w:val="20"/>
          <w:lang w:val="en-GB"/>
        </w:rPr>
        <w:t xml:space="preserve">relative </w:t>
      </w:r>
      <w:r w:rsidRPr="001F4D5D">
        <w:rPr>
          <w:rFonts w:ascii="Times New Roman" w:eastAsia="等线" w:hAnsi="Times New Roman"/>
          <w:b/>
          <w:szCs w:val="20"/>
          <w:lang w:val="en-GB"/>
        </w:rPr>
        <w:t>power</w:t>
      </w:r>
      <w:r w:rsidRPr="00E85E8E">
        <w:rPr>
          <w:rFonts w:ascii="Times New Roman" w:eastAsia="等线" w:hAnsi="Times New Roman"/>
          <w:b/>
          <w:szCs w:val="20"/>
          <w:lang w:val="en-GB"/>
        </w:rPr>
        <w:t xml:space="preserve"> </w:t>
      </w:r>
      <w:r>
        <w:rPr>
          <w:rFonts w:ascii="Times New Roman" w:eastAsia="等线" w:hAnsi="Times New Roman"/>
          <w:b/>
          <w:szCs w:val="20"/>
          <w:lang w:val="en-GB"/>
        </w:rPr>
        <w:t xml:space="preserve">of </w:t>
      </w:r>
      <w:r w:rsidRPr="001F4D5D">
        <w:rPr>
          <w:rFonts w:ascii="Times New Roman" w:eastAsia="等线" w:hAnsi="Times New Roman"/>
          <w:b/>
          <w:szCs w:val="20"/>
          <w:lang w:val="en-GB"/>
        </w:rPr>
        <w:t>LP-WUR</w:t>
      </w:r>
      <w:r>
        <w:rPr>
          <w:rFonts w:ascii="Times New Roman" w:eastAsia="等线" w:hAnsi="Times New Roman"/>
          <w:b/>
          <w:szCs w:val="20"/>
          <w:lang w:val="en-GB"/>
        </w:rPr>
        <w:t xml:space="preserve"> “on” state</w:t>
      </w:r>
      <w:r w:rsidRPr="001F4D5D">
        <w:rPr>
          <w:rFonts w:ascii="Times New Roman" w:eastAsia="等线" w:hAnsi="Times New Roman"/>
          <w:b/>
          <w:szCs w:val="20"/>
          <w:lang w:val="en-GB"/>
        </w:rPr>
        <w:t xml:space="preserve"> is</w:t>
      </w:r>
      <w:r w:rsidRPr="00F36C46">
        <w:rPr>
          <w:rFonts w:ascii="Times New Roman" w:eastAsia="等线" w:hAnsi="Times New Roman"/>
          <w:b/>
          <w:szCs w:val="20"/>
          <w:lang w:val="en-GB"/>
        </w:rPr>
        <w:t xml:space="preserve"> </w:t>
      </w:r>
      <w:r>
        <w:rPr>
          <w:rFonts w:ascii="Times New Roman" w:eastAsia="等线" w:hAnsi="Times New Roman"/>
          <w:b/>
          <w:szCs w:val="20"/>
          <w:lang w:val="en-GB"/>
        </w:rPr>
        <w:t>0.03</w:t>
      </w:r>
      <w:r w:rsidRPr="00F36C46">
        <w:rPr>
          <w:rFonts w:ascii="Times New Roman" w:eastAsia="等线" w:hAnsi="Times New Roman"/>
          <w:b/>
          <w:szCs w:val="20"/>
          <w:lang w:val="en-GB"/>
        </w:rPr>
        <w:t>~</w:t>
      </w:r>
      <w:r>
        <w:rPr>
          <w:rFonts w:ascii="Times New Roman" w:eastAsia="等线" w:hAnsi="Times New Roman"/>
          <w:b/>
          <w:szCs w:val="20"/>
          <w:lang w:val="en-GB"/>
        </w:rPr>
        <w:t xml:space="preserve">0.5 </w:t>
      </w:r>
      <w:r w:rsidRPr="00774776">
        <w:rPr>
          <w:rFonts w:ascii="Times New Roman" w:eastAsia="等线" w:hAnsi="Times New Roman"/>
          <w:b/>
          <w:szCs w:val="20"/>
          <w:lang w:val="en-GB"/>
        </w:rPr>
        <w:t>unit</w:t>
      </w:r>
      <w:r>
        <w:rPr>
          <w:rFonts w:ascii="Times New Roman" w:eastAsia="等线" w:hAnsi="Times New Roman"/>
          <w:b/>
          <w:szCs w:val="20"/>
          <w:lang w:val="en-GB"/>
        </w:rPr>
        <w:t xml:space="preserve">, </w:t>
      </w:r>
      <w:r w:rsidRPr="008B5901">
        <w:rPr>
          <w:rFonts w:ascii="Times New Roman" w:eastAsia="等线" w:hAnsi="Times New Roman"/>
          <w:b/>
          <w:szCs w:val="20"/>
          <w:lang w:val="en-GB"/>
        </w:rPr>
        <w:t>substantial power saving gain</w:t>
      </w:r>
      <w:r w:rsidRPr="008B5901" w:rsidDel="004818E4">
        <w:rPr>
          <w:rFonts w:ascii="Times New Roman" w:eastAsia="等线" w:hAnsi="Times New Roman"/>
          <w:b/>
          <w:szCs w:val="20"/>
          <w:lang w:val="en-GB"/>
        </w:rPr>
        <w:t xml:space="preserve"> </w:t>
      </w:r>
      <w:r>
        <w:rPr>
          <w:rFonts w:ascii="Times New Roman" w:eastAsia="等线" w:hAnsi="Times New Roman"/>
          <w:b/>
          <w:szCs w:val="20"/>
          <w:lang w:val="en-GB" w:eastAsia="zh-CN"/>
        </w:rPr>
        <w:t xml:space="preserve">(i.e. 75% or </w:t>
      </w:r>
      <w:proofErr w:type="gramStart"/>
      <w:r>
        <w:rPr>
          <w:rFonts w:ascii="Times New Roman" w:eastAsia="等线" w:hAnsi="Times New Roman"/>
          <w:b/>
          <w:szCs w:val="20"/>
          <w:lang w:val="en-GB" w:eastAsia="zh-CN"/>
        </w:rPr>
        <w:t>higher)</w:t>
      </w:r>
      <w:r w:rsidRPr="008B5901">
        <w:rPr>
          <w:rFonts w:ascii="Times New Roman" w:eastAsia="等线" w:hAnsi="Times New Roman"/>
          <w:b/>
          <w:szCs w:val="20"/>
          <w:lang w:val="en-GB"/>
        </w:rPr>
        <w:t>can</w:t>
      </w:r>
      <w:proofErr w:type="gramEnd"/>
      <w:r w:rsidRPr="008B5901">
        <w:rPr>
          <w:rFonts w:ascii="Times New Roman" w:eastAsia="等线" w:hAnsi="Times New Roman"/>
          <w:b/>
          <w:szCs w:val="20"/>
          <w:lang w:val="en-GB"/>
        </w:rPr>
        <w:t xml:space="preserve"> be achieved.</w:t>
      </w:r>
      <w:r>
        <w:rPr>
          <w:rFonts w:ascii="Times New Roman" w:eastAsia="宋体" w:hAnsi="Times New Roman"/>
          <w:lang w:eastAsia="zh-CN"/>
        </w:rPr>
        <w:fldChar w:fldCharType="end"/>
      </w:r>
    </w:p>
    <w:p w14:paraId="09961607" w14:textId="2EC7663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_Ref131796616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rPr>
        <w:t xml:space="preserve">Observation </w:t>
      </w:r>
      <w:r>
        <w:rPr>
          <w:rFonts w:ascii="Times New Roman" w:eastAsia="等线" w:hAnsi="Times New Roman"/>
          <w:b/>
          <w:noProof/>
          <w:szCs w:val="20"/>
          <w:lang w:val="en-GB" w:eastAsia="zh-CN"/>
        </w:rPr>
        <w:t>2</w:t>
      </w:r>
      <w:r>
        <w:rPr>
          <w:rFonts w:ascii="Times New Roman" w:eastAsia="等线" w:hAnsi="Times New Roman"/>
          <w:b/>
          <w:szCs w:val="20"/>
          <w:lang w:val="en-GB"/>
        </w:rPr>
        <w:t xml:space="preserve">: </w:t>
      </w:r>
      <w:r w:rsidRPr="008B5901">
        <w:rPr>
          <w:rFonts w:ascii="Times New Roman" w:eastAsia="等线" w:hAnsi="Times New Roman"/>
          <w:b/>
          <w:szCs w:val="20"/>
          <w:lang w:val="en-GB"/>
        </w:rPr>
        <w:t>LP-</w:t>
      </w:r>
      <w:r>
        <w:rPr>
          <w:rFonts w:ascii="Times New Roman" w:eastAsia="等线" w:hAnsi="Times New Roman"/>
          <w:b/>
          <w:szCs w:val="20"/>
          <w:lang w:val="en-GB"/>
        </w:rPr>
        <w:t>WUS/</w:t>
      </w:r>
      <w:r w:rsidRPr="008B5901">
        <w:rPr>
          <w:rFonts w:ascii="Times New Roman" w:eastAsia="等线" w:hAnsi="Times New Roman"/>
          <w:b/>
          <w:szCs w:val="20"/>
          <w:lang w:val="en-GB"/>
        </w:rPr>
        <w:t xml:space="preserve">WUR </w:t>
      </w:r>
      <w:r>
        <w:rPr>
          <w:rFonts w:ascii="Times New Roman" w:eastAsia="等线" w:hAnsi="Times New Roman"/>
          <w:b/>
          <w:szCs w:val="20"/>
          <w:lang w:val="en-GB"/>
        </w:rPr>
        <w:t xml:space="preserve">design </w:t>
      </w:r>
      <w:r w:rsidRPr="008B5901">
        <w:rPr>
          <w:rFonts w:ascii="Times New Roman" w:eastAsia="等线" w:hAnsi="Times New Roman"/>
          <w:b/>
          <w:szCs w:val="20"/>
          <w:lang w:val="en-GB"/>
        </w:rPr>
        <w:t xml:space="preserve">should address all traffic </w:t>
      </w:r>
      <w:r>
        <w:rPr>
          <w:rFonts w:ascii="Times New Roman" w:eastAsia="等线" w:hAnsi="Times New Roman"/>
          <w:b/>
          <w:szCs w:val="20"/>
          <w:lang w:val="en-GB"/>
        </w:rPr>
        <w:t>characteristics</w:t>
      </w:r>
      <w:r w:rsidRPr="008B5901">
        <w:rPr>
          <w:rFonts w:ascii="Times New Roman" w:eastAsia="等线" w:hAnsi="Times New Roman"/>
          <w:b/>
          <w:szCs w:val="20"/>
          <w:lang w:val="en-GB"/>
        </w:rPr>
        <w:t xml:space="preserve"> for IoT/Wearable/</w:t>
      </w:r>
      <w:proofErr w:type="spellStart"/>
      <w:r w:rsidRPr="008B5901">
        <w:rPr>
          <w:rFonts w:ascii="Times New Roman" w:eastAsia="等线" w:hAnsi="Times New Roman"/>
          <w:b/>
          <w:szCs w:val="20"/>
          <w:lang w:val="en-GB"/>
        </w:rPr>
        <w:t>eMBB</w:t>
      </w:r>
      <w:proofErr w:type="spellEnd"/>
      <w:r w:rsidRPr="008B5901">
        <w:rPr>
          <w:rFonts w:ascii="Times New Roman" w:eastAsia="等线" w:hAnsi="Times New Roman"/>
          <w:b/>
          <w:szCs w:val="20"/>
          <w:lang w:val="en-GB"/>
        </w:rPr>
        <w:t>, thus keeping the “ON” state power as low as possible is important for increasing the battery life of the device.</w:t>
      </w:r>
      <w:r>
        <w:rPr>
          <w:rFonts w:ascii="Times New Roman" w:eastAsia="宋体" w:hAnsi="Times New Roman"/>
          <w:lang w:eastAsia="zh-CN"/>
        </w:rPr>
        <w:fldChar w:fldCharType="end"/>
      </w:r>
    </w:p>
    <w:p w14:paraId="39007339" w14:textId="3E96008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_Ref115447123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等线" w:hAnsi="Times New Roman"/>
          <w:b/>
          <w:szCs w:val="20"/>
          <w:lang w:val="en-GB" w:eastAsia="zh-CN"/>
        </w:rPr>
        <w:t xml:space="preserve">Observation </w:t>
      </w:r>
      <w:r>
        <w:rPr>
          <w:rFonts w:ascii="Times New Roman" w:eastAsia="等线" w:hAnsi="Times New Roman"/>
          <w:b/>
          <w:noProof/>
          <w:szCs w:val="20"/>
          <w:lang w:val="en-GB" w:eastAsia="zh-CN"/>
        </w:rPr>
        <w:t>3</w:t>
      </w:r>
      <w:r>
        <w:rPr>
          <w:rFonts w:ascii="Times New Roman" w:eastAsia="等线" w:hAnsi="Times New Roman"/>
          <w:b/>
          <w:szCs w:val="20"/>
          <w:lang w:val="en-GB" w:eastAsia="zh-CN"/>
        </w:rPr>
        <w:t xml:space="preserve">: </w:t>
      </w:r>
      <w:r w:rsidRPr="00E47C83">
        <w:rPr>
          <w:rFonts w:ascii="Times New Roman" w:eastAsia="等线" w:hAnsi="Times New Roman"/>
          <w:b/>
          <w:szCs w:val="20"/>
          <w:lang w:val="en-GB" w:eastAsia="zh-CN"/>
        </w:rPr>
        <w:t xml:space="preserve">The </w:t>
      </w:r>
      <w:r>
        <w:rPr>
          <w:rFonts w:ascii="Times New Roman" w:eastAsia="等线" w:hAnsi="Times New Roman"/>
          <w:b/>
          <w:szCs w:val="20"/>
          <w:lang w:val="en-GB" w:eastAsia="zh-CN"/>
        </w:rPr>
        <w:t>latency</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brought by using LP-WUS/WUR consists</w:t>
      </w:r>
      <w:r w:rsidRPr="00E47C83">
        <w:rPr>
          <w:rFonts w:ascii="Times New Roman" w:eastAsia="等线" w:hAnsi="Times New Roman"/>
          <w:b/>
          <w:szCs w:val="20"/>
          <w:lang w:val="en-GB" w:eastAsia="zh-CN"/>
        </w:rPr>
        <w:t xml:space="preserve"> </w:t>
      </w:r>
      <w:r>
        <w:rPr>
          <w:rFonts w:ascii="Times New Roman" w:eastAsia="等线" w:hAnsi="Times New Roman"/>
          <w:b/>
          <w:szCs w:val="20"/>
          <w:lang w:val="en-GB" w:eastAsia="zh-CN"/>
        </w:rPr>
        <w:t xml:space="preserve">of </w:t>
      </w:r>
      <w:r w:rsidRPr="00E47C83">
        <w:rPr>
          <w:rFonts w:ascii="Times New Roman" w:eastAsia="等线" w:hAnsi="Times New Roman"/>
          <w:b/>
          <w:szCs w:val="20"/>
          <w:lang w:val="en-GB" w:eastAsia="zh-CN"/>
        </w:rPr>
        <w:t>two parts</w:t>
      </w:r>
      <w:r>
        <w:rPr>
          <w:rFonts w:ascii="Times New Roman" w:eastAsia="宋体" w:hAnsi="Times New Roman"/>
          <w:b/>
          <w:szCs w:val="20"/>
          <w:lang w:val="en-GB" w:eastAsia="zh-CN"/>
        </w:rPr>
        <w:t>: wake-up delay</w:t>
      </w:r>
      <w:r w:rsidDel="008E31A8">
        <w:rPr>
          <w:rFonts w:ascii="Times New Roman" w:eastAsia="宋体" w:hAnsi="Times New Roman"/>
          <w:b/>
          <w:szCs w:val="20"/>
          <w:lang w:val="en-GB" w:eastAsia="zh-CN"/>
        </w:rPr>
        <w:t xml:space="preserve"> </w:t>
      </w:r>
      <w:r>
        <w:rPr>
          <w:rFonts w:ascii="Times New Roman" w:eastAsia="宋体" w:hAnsi="Times New Roman"/>
          <w:b/>
          <w:szCs w:val="20"/>
          <w:lang w:val="en-GB" w:eastAsia="zh-CN"/>
        </w:rPr>
        <w:t>and MR</w:t>
      </w:r>
      <w:r w:rsidRPr="00483E83">
        <w:rPr>
          <w:rFonts w:ascii="Times New Roman" w:eastAsia="宋体" w:hAnsi="Times New Roman"/>
          <w:b/>
          <w:szCs w:val="20"/>
          <w:lang w:val="en-GB" w:eastAsia="zh-CN"/>
        </w:rPr>
        <w:t xml:space="preserve"> </w:t>
      </w:r>
      <w:r>
        <w:rPr>
          <w:rFonts w:ascii="Times New Roman" w:eastAsia="宋体" w:hAnsi="Times New Roman"/>
          <w:b/>
          <w:szCs w:val="20"/>
          <w:lang w:val="en-GB" w:eastAsia="zh-CN"/>
        </w:rPr>
        <w:t>transition time.</w:t>
      </w:r>
      <w:r>
        <w:rPr>
          <w:rFonts w:ascii="Times New Roman" w:eastAsia="宋体" w:hAnsi="Times New Roman"/>
          <w:lang w:eastAsia="zh-CN"/>
        </w:rPr>
        <w:fldChar w:fldCharType="end"/>
      </w:r>
    </w:p>
    <w:p w14:paraId="7ECD3063" w14:textId="2F9AB3B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_Ref127561841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4</w:t>
      </w:r>
      <w:r w:rsidRPr="005E216B">
        <w:rPr>
          <w:rFonts w:ascii="Times New Roman" w:eastAsiaTheme="minorEastAsia" w:hAnsi="Times New Roman"/>
          <w:b/>
          <w:bCs/>
          <w:szCs w:val="20"/>
          <w:lang w:eastAsia="zh-CN"/>
        </w:rPr>
        <w:t xml:space="preserve">: Compared </w:t>
      </w:r>
      <w:r>
        <w:rPr>
          <w:rFonts w:ascii="Times New Roman" w:eastAsiaTheme="minorEastAsia" w:hAnsi="Times New Roman"/>
          <w:b/>
          <w:bCs/>
          <w:szCs w:val="20"/>
          <w:lang w:eastAsia="zh-CN"/>
        </w:rPr>
        <w:t xml:space="preserve">to </w:t>
      </w:r>
      <w:r w:rsidRPr="005E216B">
        <w:rPr>
          <w:rFonts w:ascii="Times New Roman" w:eastAsiaTheme="minorEastAsia" w:hAnsi="Times New Roman"/>
          <w:b/>
          <w:bCs/>
          <w:szCs w:val="20"/>
          <w:lang w:eastAsia="zh-CN"/>
        </w:rPr>
        <w:t>I-DRX</w:t>
      </w:r>
      <w:r>
        <w:rPr>
          <w:rFonts w:ascii="Times New Roman" w:eastAsiaTheme="minorEastAsia" w:hAnsi="Times New Roman"/>
          <w:b/>
          <w:bCs/>
          <w:szCs w:val="20"/>
          <w:lang w:eastAsia="zh-CN"/>
        </w:rPr>
        <w:t xml:space="preserve"> with PEI</w:t>
      </w:r>
      <w:r w:rsidRPr="005E216B">
        <w:rPr>
          <w:rFonts w:ascii="Times New Roman" w:eastAsiaTheme="minorEastAsia" w:hAnsi="Times New Roman"/>
          <w:b/>
          <w:bCs/>
          <w:szCs w:val="20"/>
          <w:lang w:eastAsia="zh-CN"/>
        </w:rPr>
        <w:t xml:space="preserve">, LP-WUR/WUS with continuous monitoring configuration can achieve </w:t>
      </w:r>
      <w:r>
        <w:rPr>
          <w:rFonts w:ascii="Times New Roman" w:eastAsiaTheme="minorEastAsia" w:hAnsi="Times New Roman"/>
          <w:b/>
          <w:bCs/>
          <w:szCs w:val="20"/>
          <w:lang w:eastAsia="zh-CN"/>
        </w:rPr>
        <w:t>46</w:t>
      </w:r>
      <w:r w:rsidRPr="005E216B">
        <w:rPr>
          <w:rFonts w:ascii="Times New Roman" w:eastAsiaTheme="minorEastAsia" w:hAnsi="Times New Roman"/>
          <w:b/>
          <w:bCs/>
          <w:szCs w:val="20"/>
          <w:lang w:eastAsia="zh-CN"/>
        </w:rPr>
        <w:t xml:space="preserve">%~98% power saving gain when the relative power of LP-WUR “ON” state is no more than 1 unit, </w:t>
      </w:r>
      <w:r>
        <w:rPr>
          <w:rFonts w:ascii="Times New Roman" w:eastAsiaTheme="minorEastAsia" w:hAnsi="Times New Roman"/>
          <w:b/>
          <w:bCs/>
          <w:szCs w:val="20"/>
          <w:lang w:eastAsia="zh-CN"/>
        </w:rPr>
        <w:t>and</w:t>
      </w:r>
      <w:r w:rsidRPr="005E216B">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limited</w:t>
      </w:r>
      <w:r w:rsidRPr="005E216B">
        <w:rPr>
          <w:rFonts w:ascii="Times New Roman" w:eastAsiaTheme="minorEastAsia" w:hAnsi="Times New Roman"/>
          <w:b/>
          <w:bCs/>
          <w:szCs w:val="20"/>
          <w:lang w:eastAsia="zh-CN"/>
        </w:rPr>
        <w:t xml:space="preserve"> latency increase.</w:t>
      </w:r>
      <w:r>
        <w:rPr>
          <w:rFonts w:ascii="Times New Roman" w:eastAsia="宋体" w:hAnsi="Times New Roman"/>
          <w:lang w:eastAsia="zh-CN"/>
        </w:rPr>
        <w:fldChar w:fldCharType="end"/>
      </w:r>
    </w:p>
    <w:p w14:paraId="3F7E2475" w14:textId="50080316"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_Ref127561871 \h </w:instrText>
      </w:r>
      <w:r>
        <w:rPr>
          <w:rFonts w:ascii="Times New Roman" w:eastAsia="宋体" w:hAnsi="Times New Roman"/>
          <w:lang w:eastAsia="zh-CN"/>
        </w:rPr>
      </w:r>
      <w:r>
        <w:rPr>
          <w:rFonts w:ascii="Times New Roman" w:eastAsia="宋体" w:hAnsi="Times New Roman"/>
          <w:lang w:eastAsia="zh-CN"/>
        </w:rPr>
        <w:fldChar w:fldCharType="separate"/>
      </w:r>
      <w:r w:rsidRPr="00F55778">
        <w:rPr>
          <w:rFonts w:ascii="Times New Roman" w:eastAsia="等线" w:hAnsi="Times New Roman"/>
          <w:b/>
          <w:szCs w:val="20"/>
          <w:lang w:eastAsia="zh-CN"/>
        </w:rPr>
        <w:t>Observation</w:t>
      </w:r>
      <w:r>
        <w:rPr>
          <w:rFonts w:ascii="Times New Roman" w:eastAsia="等线" w:hAnsi="Times New Roman"/>
          <w:b/>
          <w:szCs w:val="20"/>
          <w:lang w:eastAsia="zh-CN"/>
        </w:rPr>
        <w:t xml:space="preserve"> </w:t>
      </w:r>
      <w:r>
        <w:rPr>
          <w:rFonts w:ascii="Times New Roman" w:eastAsia="等线" w:hAnsi="Times New Roman"/>
          <w:b/>
          <w:noProof/>
          <w:szCs w:val="20"/>
          <w:lang w:val="en-GB" w:eastAsia="zh-CN"/>
        </w:rPr>
        <w:t>5</w:t>
      </w:r>
      <w:r w:rsidRPr="00F55778">
        <w:rPr>
          <w:rFonts w:ascii="Times New Roman" w:eastAsia="等线" w:hAnsi="Times New Roman"/>
          <w:b/>
          <w:szCs w:val="20"/>
          <w:lang w:eastAsia="zh-CN"/>
        </w:rPr>
        <w:t>: Compar</w:t>
      </w:r>
      <w:r>
        <w:rPr>
          <w:rFonts w:ascii="Times New Roman" w:eastAsia="等线" w:hAnsi="Times New Roman"/>
          <w:b/>
          <w:szCs w:val="20"/>
          <w:lang w:eastAsia="zh-CN"/>
        </w:rPr>
        <w:t>ed</w:t>
      </w:r>
      <w:r w:rsidRPr="00F55778">
        <w:rPr>
          <w:rFonts w:ascii="Times New Roman" w:eastAsia="等线" w:hAnsi="Times New Roman"/>
          <w:b/>
          <w:szCs w:val="20"/>
          <w:lang w:eastAsia="zh-CN"/>
        </w:rPr>
        <w:t xml:space="preserve"> </w:t>
      </w:r>
      <w:r>
        <w:rPr>
          <w:rFonts w:ascii="Times New Roman" w:eastAsia="等线" w:hAnsi="Times New Roman"/>
          <w:b/>
          <w:szCs w:val="20"/>
          <w:lang w:eastAsia="zh-CN"/>
        </w:rPr>
        <w:t>to</w:t>
      </w:r>
      <w:r w:rsidRPr="00F55778">
        <w:rPr>
          <w:rFonts w:ascii="Times New Roman" w:eastAsia="等线" w:hAnsi="Times New Roman"/>
          <w:b/>
          <w:szCs w:val="20"/>
          <w:lang w:eastAsia="zh-CN"/>
        </w:rPr>
        <w:t xml:space="preserve"> </w:t>
      </w:r>
      <w:proofErr w:type="spellStart"/>
      <w:r w:rsidRPr="00F55778">
        <w:rPr>
          <w:rFonts w:ascii="Times New Roman" w:eastAsia="等线" w:hAnsi="Times New Roman"/>
          <w:b/>
          <w:szCs w:val="20"/>
          <w:lang w:eastAsia="zh-CN"/>
        </w:rPr>
        <w:t>eDRX</w:t>
      </w:r>
      <w:proofErr w:type="spellEnd"/>
      <w:r>
        <w:rPr>
          <w:rFonts w:ascii="Times New Roman" w:eastAsia="等线" w:hAnsi="Times New Roman"/>
          <w:b/>
          <w:szCs w:val="20"/>
          <w:lang w:eastAsia="zh-CN"/>
        </w:rPr>
        <w:t xml:space="preserve"> with PEI</w:t>
      </w:r>
      <w:r w:rsidRPr="00F55778">
        <w:rPr>
          <w:rFonts w:ascii="Times New Roman" w:eastAsia="等线" w:hAnsi="Times New Roman"/>
          <w:b/>
          <w:szCs w:val="20"/>
          <w:lang w:eastAsia="zh-CN"/>
        </w:rPr>
        <w:t xml:space="preserve">, LP-WUR/WUS </w:t>
      </w:r>
      <w:r>
        <w:rPr>
          <w:rFonts w:ascii="Times New Roman" w:eastAsia="等线" w:hAnsi="Times New Roman"/>
          <w:b/>
          <w:szCs w:val="20"/>
          <w:lang w:eastAsia="zh-CN"/>
        </w:rPr>
        <w:t>with continuous monitoring configuration</w:t>
      </w:r>
      <w:r w:rsidRPr="00F55778">
        <w:rPr>
          <w:rFonts w:ascii="Times New Roman" w:eastAsia="等线" w:hAnsi="Times New Roman"/>
          <w:b/>
          <w:szCs w:val="20"/>
          <w:lang w:eastAsia="zh-CN"/>
        </w:rPr>
        <w:t xml:space="preserve"> can largely reduce the </w:t>
      </w:r>
      <w:r>
        <w:rPr>
          <w:rFonts w:ascii="Times New Roman" w:eastAsia="等线" w:hAnsi="Times New Roman"/>
          <w:b/>
          <w:szCs w:val="20"/>
          <w:lang w:eastAsia="zh-CN"/>
        </w:rPr>
        <w:t xml:space="preserve">paging </w:t>
      </w:r>
      <w:r w:rsidRPr="00F55778">
        <w:rPr>
          <w:rFonts w:ascii="Times New Roman" w:eastAsia="等线" w:hAnsi="Times New Roman"/>
          <w:b/>
          <w:szCs w:val="20"/>
          <w:lang w:eastAsia="zh-CN"/>
        </w:rPr>
        <w:t>latency (</w:t>
      </w:r>
      <w:r>
        <w:rPr>
          <w:rFonts w:ascii="Times New Roman" w:eastAsia="等线" w:hAnsi="Times New Roman"/>
          <w:b/>
          <w:szCs w:val="20"/>
          <w:lang w:eastAsia="zh-CN"/>
        </w:rPr>
        <w:t>23</w:t>
      </w:r>
      <w:r w:rsidRPr="00F55778">
        <w:rPr>
          <w:rFonts w:ascii="Times New Roman" w:eastAsia="等线" w:hAnsi="Times New Roman"/>
          <w:b/>
          <w:szCs w:val="20"/>
          <w:lang w:eastAsia="zh-CN"/>
        </w:rPr>
        <w:t xml:space="preserve">x), with </w:t>
      </w:r>
      <w:r>
        <w:rPr>
          <w:rFonts w:ascii="Times New Roman" w:eastAsia="等线" w:hAnsi="Times New Roman"/>
          <w:b/>
          <w:szCs w:val="20"/>
          <w:lang w:eastAsia="zh-CN"/>
        </w:rPr>
        <w:t xml:space="preserve">comparable </w:t>
      </w:r>
      <w:r w:rsidRPr="00F55778">
        <w:rPr>
          <w:rFonts w:ascii="Times New Roman" w:eastAsia="等线" w:hAnsi="Times New Roman"/>
          <w:b/>
          <w:szCs w:val="20"/>
          <w:lang w:eastAsia="zh-CN"/>
        </w:rPr>
        <w:t>UE power consumption.</w:t>
      </w:r>
      <w:r>
        <w:rPr>
          <w:rFonts w:ascii="Times New Roman" w:eastAsia="宋体" w:hAnsi="Times New Roman"/>
          <w:lang w:eastAsia="zh-CN"/>
        </w:rPr>
        <w:fldChar w:fldCharType="end"/>
      </w:r>
    </w:p>
    <w:p w14:paraId="4D6AC9DB" w14:textId="4C5FC1B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_Ref127561877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6</w:t>
      </w:r>
      <w:r w:rsidRPr="00E84936">
        <w:rPr>
          <w:rFonts w:ascii="Times New Roman" w:eastAsiaTheme="minorEastAsia" w:hAnsi="Times New Roman"/>
          <w:b/>
          <w:bCs/>
          <w:szCs w:val="20"/>
          <w:lang w:eastAsia="zh-CN"/>
        </w:rPr>
        <w:t xml:space="preserve">: </w:t>
      </w:r>
      <w:r w:rsidRPr="005B7DCD">
        <w:rPr>
          <w:rFonts w:ascii="Times New Roman" w:eastAsiaTheme="minorEastAsia" w:hAnsi="Times New Roman"/>
          <w:b/>
          <w:bCs/>
          <w:szCs w:val="20"/>
          <w:lang w:eastAsia="zh-CN"/>
        </w:rPr>
        <w:t xml:space="preserve">LP-WUR/WUS </w:t>
      </w:r>
      <w:r w:rsidRPr="00E84936">
        <w:rPr>
          <w:rFonts w:ascii="Times New Roman" w:eastAsiaTheme="minorEastAsia" w:hAnsi="Times New Roman"/>
          <w:b/>
          <w:bCs/>
          <w:szCs w:val="20"/>
          <w:lang w:eastAsia="zh-CN"/>
        </w:rPr>
        <w:t>provides a much better trade-off between latency and power consumption</w:t>
      </w:r>
      <w:r>
        <w:rPr>
          <w:rFonts w:ascii="Times New Roman" w:eastAsiaTheme="minorEastAsia" w:hAnsi="Times New Roman"/>
          <w:b/>
          <w:bCs/>
          <w:szCs w:val="20"/>
          <w:lang w:eastAsia="zh-CN"/>
        </w:rPr>
        <w:t xml:space="preserve"> when r</w:t>
      </w:r>
      <w:r w:rsidRPr="005B7DCD">
        <w:rPr>
          <w:rFonts w:ascii="Times New Roman" w:eastAsia="等线" w:hAnsi="Times New Roman"/>
          <w:b/>
          <w:szCs w:val="20"/>
          <w:lang w:eastAsia="zh-CN"/>
        </w:rPr>
        <w:t>elative power of LP-WUR “ON” state</w:t>
      </w:r>
      <w:r>
        <w:rPr>
          <w:rFonts w:ascii="Times New Roman" w:eastAsia="等线" w:hAnsi="Times New Roman"/>
          <w:b/>
          <w:szCs w:val="20"/>
          <w:lang w:eastAsia="zh-CN"/>
        </w:rPr>
        <w:t xml:space="preserve"> is </w:t>
      </w:r>
      <w:r w:rsidRPr="005B7DCD">
        <w:rPr>
          <w:rFonts w:ascii="Times New Roman" w:eastAsia="等线" w:hAnsi="Times New Roman"/>
          <w:b/>
          <w:szCs w:val="20"/>
          <w:lang w:eastAsia="zh-CN"/>
        </w:rPr>
        <w:t>no more than 1unit</w:t>
      </w:r>
      <w:r>
        <w:rPr>
          <w:rFonts w:ascii="Times New Roman" w:eastAsiaTheme="minorEastAsia" w:hAnsi="Times New Roman"/>
          <w:b/>
          <w:bCs/>
          <w:szCs w:val="20"/>
          <w:lang w:eastAsia="zh-CN"/>
        </w:rPr>
        <w:t>, c</w:t>
      </w:r>
      <w:r w:rsidRPr="00E84936">
        <w:rPr>
          <w:rFonts w:ascii="Times New Roman" w:eastAsiaTheme="minorEastAsia" w:hAnsi="Times New Roman"/>
          <w:b/>
          <w:bCs/>
          <w:szCs w:val="20"/>
          <w:lang w:eastAsia="zh-CN"/>
        </w:rPr>
        <w:t>ompar</w:t>
      </w:r>
      <w:r>
        <w:rPr>
          <w:rFonts w:ascii="Times New Roman" w:eastAsiaTheme="minorEastAsia" w:hAnsi="Times New Roman"/>
          <w:b/>
          <w:bCs/>
          <w:szCs w:val="20"/>
          <w:lang w:eastAsia="zh-CN"/>
        </w:rPr>
        <w:t>ed</w:t>
      </w:r>
      <w:r w:rsidRPr="00E84936">
        <w:rPr>
          <w:rFonts w:ascii="Times New Roman" w:eastAsiaTheme="minorEastAsia" w:hAnsi="Times New Roman"/>
          <w:b/>
          <w:bCs/>
          <w:szCs w:val="20"/>
          <w:lang w:eastAsia="zh-CN"/>
        </w:rPr>
        <w:t xml:space="preserve"> with </w:t>
      </w:r>
      <w:r>
        <w:rPr>
          <w:rFonts w:ascii="Times New Roman" w:eastAsiaTheme="minorEastAsia" w:hAnsi="Times New Roman"/>
          <w:b/>
          <w:bCs/>
          <w:szCs w:val="20"/>
          <w:lang w:eastAsia="zh-CN"/>
        </w:rPr>
        <w:t xml:space="preserve">legacy </w:t>
      </w:r>
      <w:r w:rsidRPr="00E84936">
        <w:rPr>
          <w:rFonts w:ascii="Times New Roman" w:eastAsiaTheme="minorEastAsia" w:hAnsi="Times New Roman"/>
          <w:b/>
          <w:bCs/>
          <w:szCs w:val="20"/>
          <w:lang w:eastAsia="zh-CN"/>
        </w:rPr>
        <w:t xml:space="preserve">I-DRX and </w:t>
      </w:r>
      <w:proofErr w:type="spellStart"/>
      <w:r w:rsidRPr="00E84936">
        <w:rPr>
          <w:rFonts w:ascii="Times New Roman" w:eastAsiaTheme="minorEastAsia" w:hAnsi="Times New Roman"/>
          <w:b/>
          <w:bCs/>
          <w:szCs w:val="20"/>
          <w:lang w:eastAsia="zh-CN"/>
        </w:rPr>
        <w:t>eDRX</w:t>
      </w:r>
      <w:proofErr w:type="spellEnd"/>
      <w:r w:rsidRPr="00E84936">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5B0C8B4D" w14:textId="60054A6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_Ref131796635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7</w:t>
      </w:r>
      <w:r>
        <w:rPr>
          <w:rFonts w:ascii="Times New Roman" w:eastAsiaTheme="minorEastAsia" w:hAnsi="Times New Roman"/>
          <w:b/>
          <w:bCs/>
          <w:szCs w:val="20"/>
          <w:lang w:eastAsia="zh-CN"/>
        </w:rPr>
        <w:t>: Battery life is inversely proportional to r</w:t>
      </w:r>
      <w:r w:rsidRPr="005B7DCD">
        <w:rPr>
          <w:rFonts w:ascii="Times New Roman" w:eastAsia="等线" w:hAnsi="Times New Roman"/>
          <w:b/>
          <w:szCs w:val="20"/>
          <w:lang w:eastAsia="zh-CN"/>
        </w:rPr>
        <w:t>elative power of LP-WUR “ON”</w:t>
      </w:r>
      <w:r>
        <w:rPr>
          <w:rFonts w:ascii="Times New Roman" w:eastAsia="等线" w:hAnsi="Times New Roman"/>
          <w:b/>
          <w:szCs w:val="20"/>
          <w:lang w:eastAsia="zh-CN"/>
        </w:rPr>
        <w:t xml:space="preserve"> especially when the traffic is extremely sparse e.g., per UE paging rate is 0.001%.</w:t>
      </w:r>
      <w:r>
        <w:rPr>
          <w:rFonts w:ascii="Times New Roman" w:eastAsia="宋体" w:hAnsi="Times New Roman"/>
          <w:lang w:eastAsia="zh-CN"/>
        </w:rPr>
        <w:fldChar w:fldCharType="end"/>
      </w:r>
    </w:p>
    <w:p w14:paraId="05887EDE" w14:textId="5D0CCF52"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_Ref127561892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8</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w:t>
      </w:r>
      <w:r w:rsidRPr="005E216B">
        <w:rPr>
          <w:rFonts w:ascii="Times New Roman" w:eastAsiaTheme="minorEastAsia" w:hAnsi="Times New Roman"/>
          <w:b/>
          <w:szCs w:val="20"/>
          <w:lang w:eastAsia="zh-CN"/>
        </w:rPr>
        <w:t xml:space="preserve">ontinuous LP-WUS monitoring is </w:t>
      </w:r>
      <w:r>
        <w:rPr>
          <w:rFonts w:ascii="Times New Roman" w:eastAsiaTheme="minorEastAsia" w:hAnsi="Times New Roman"/>
          <w:b/>
          <w:szCs w:val="20"/>
          <w:lang w:eastAsia="zh-CN"/>
        </w:rPr>
        <w:t>not a feasible configuration when the r</w:t>
      </w:r>
      <w:r w:rsidRPr="005E216B">
        <w:rPr>
          <w:rFonts w:ascii="Times New Roman" w:eastAsiaTheme="minorEastAsia" w:hAnsi="Times New Roman"/>
          <w:b/>
          <w:szCs w:val="20"/>
          <w:lang w:eastAsia="zh-CN"/>
        </w:rPr>
        <w:t xml:space="preserve">elative power of LP-WUR “ON” </w:t>
      </w:r>
      <w:r>
        <w:rPr>
          <w:rFonts w:ascii="Times New Roman" w:eastAsiaTheme="minorEastAsia" w:hAnsi="Times New Roman"/>
          <w:b/>
          <w:szCs w:val="20"/>
          <w:lang w:eastAsia="zh-CN"/>
        </w:rPr>
        <w:t xml:space="preserve">state </w:t>
      </w:r>
      <w:r w:rsidRPr="005E216B">
        <w:rPr>
          <w:rFonts w:ascii="Times New Roman" w:eastAsiaTheme="minorEastAsia" w:hAnsi="Times New Roman"/>
          <w:b/>
          <w:szCs w:val="20"/>
          <w:lang w:eastAsia="zh-CN"/>
        </w:rPr>
        <w:t>is</w:t>
      </w:r>
      <w:r>
        <w:rPr>
          <w:rFonts w:ascii="Times New Roman" w:eastAsiaTheme="minorEastAsia" w:hAnsi="Times New Roman"/>
          <w:b/>
          <w:szCs w:val="20"/>
          <w:lang w:eastAsia="zh-CN"/>
        </w:rPr>
        <w:t xml:space="preserve"> higher than 1unit</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6EA5ADB2" w14:textId="6EA5AFD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_Ref135067183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9</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 xml:space="preserve">Duty cycled </w:t>
      </w:r>
      <w:r w:rsidRPr="005E216B">
        <w:rPr>
          <w:rFonts w:ascii="Times New Roman" w:eastAsiaTheme="minorEastAsia" w:hAnsi="Times New Roman"/>
          <w:b/>
          <w:szCs w:val="20"/>
          <w:lang w:eastAsia="zh-CN"/>
        </w:rPr>
        <w:t xml:space="preserve">LP-WUS monitoring can </w:t>
      </w:r>
      <w:r>
        <w:rPr>
          <w:rFonts w:ascii="Times New Roman" w:eastAsiaTheme="minorEastAsia" w:hAnsi="Times New Roman"/>
          <w:b/>
          <w:szCs w:val="20"/>
          <w:lang w:eastAsia="zh-CN"/>
        </w:rPr>
        <w:t>achieve more than 90% power saving benefit compared to legacy I-DRX with PEI, except for the case when the relative power of LP-WUR “ON” is 10 or 20units</w:t>
      </w:r>
      <w:r w:rsidRPr="005E216B">
        <w:rPr>
          <w:rFonts w:ascii="Times New Roman" w:eastAsiaTheme="minorEastAsia" w:hAnsi="Times New Roman"/>
          <w:b/>
          <w:szCs w:val="20"/>
          <w:lang w:eastAsia="zh-CN"/>
        </w:rPr>
        <w:t>.</w:t>
      </w:r>
      <w:r>
        <w:rPr>
          <w:rFonts w:ascii="Times New Roman" w:eastAsiaTheme="minorEastAsia" w:hAnsi="Times New Roman"/>
          <w:b/>
          <w:szCs w:val="20"/>
          <w:lang w:eastAsia="zh-CN"/>
        </w:rPr>
        <w:t xml:space="preserve"> The latency increase due to duty cycle LP-WUS monitoring is marginal.</w:t>
      </w:r>
      <w:r>
        <w:rPr>
          <w:rFonts w:ascii="Times New Roman" w:eastAsia="宋体" w:hAnsi="Times New Roman"/>
          <w:lang w:eastAsia="zh-CN"/>
        </w:rPr>
        <w:fldChar w:fldCharType="end"/>
      </w:r>
    </w:p>
    <w:p w14:paraId="20354417" w14:textId="128835E3"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Cs w:val="20"/>
          <w:lang w:eastAsia="zh-CN"/>
        </w:rPr>
        <w:t>O</w:t>
      </w:r>
      <w:r>
        <w:rPr>
          <w:rFonts w:ascii="Times New Roman" w:eastAsiaTheme="minorEastAsia" w:hAnsi="Times New Roman"/>
          <w:b/>
          <w:szCs w:val="20"/>
          <w:lang w:eastAsia="zh-CN"/>
        </w:rPr>
        <w:t xml:space="preserve">bservation </w:t>
      </w:r>
      <w:r>
        <w:rPr>
          <w:rFonts w:ascii="Times New Roman" w:eastAsia="等线" w:hAnsi="Times New Roman"/>
          <w:b/>
          <w:noProof/>
          <w:szCs w:val="20"/>
          <w:lang w:val="en-GB" w:eastAsia="zh-CN"/>
        </w:rPr>
        <w:t>10</w:t>
      </w:r>
      <w:r>
        <w:rPr>
          <w:rFonts w:ascii="Times New Roman" w:eastAsiaTheme="minorEastAsia" w:hAnsi="Times New Roman"/>
          <w:b/>
          <w:szCs w:val="20"/>
          <w:lang w:eastAsia="zh-CN"/>
        </w:rPr>
        <w:t>: With LP-WUR “ON” state power lower than 10 units, duty cycled LP-WUS monitoring can achieve lower power consumption than legacy e-DRX with PEI.</w:t>
      </w:r>
      <w:r>
        <w:rPr>
          <w:rFonts w:ascii="Times New Roman" w:eastAsia="宋体" w:hAnsi="Times New Roman"/>
          <w:lang w:eastAsia="zh-CN"/>
        </w:rPr>
        <w:fldChar w:fldCharType="end"/>
      </w:r>
    </w:p>
    <w:p w14:paraId="304C1E02" w14:textId="4773A18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_Ref131796645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11</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Up to 45% power saving gain will be lost if UE main radio goes into deep sleep rather than ultra-deep sleep during LP-WUS monitoring</w:t>
      </w:r>
      <w:r w:rsidRPr="005E216B">
        <w:rPr>
          <w:rFonts w:ascii="Times New Roman" w:eastAsiaTheme="minorEastAsia" w:hAnsi="Times New Roman"/>
          <w:b/>
          <w:szCs w:val="20"/>
          <w:lang w:eastAsia="zh-CN"/>
        </w:rPr>
        <w:t>.</w:t>
      </w:r>
      <w:r>
        <w:rPr>
          <w:rFonts w:ascii="Times New Roman" w:eastAsia="宋体" w:hAnsi="Times New Roman"/>
          <w:lang w:eastAsia="zh-CN"/>
        </w:rPr>
        <w:fldChar w:fldCharType="end"/>
      </w:r>
    </w:p>
    <w:p w14:paraId="5EA87430" w14:textId="39B989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_Ref135067199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12</w:t>
      </w:r>
      <w:r w:rsidRPr="005E216B">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The power consumption will increase when the LP-WUR “OFF” state power increases from 0.001units to 0.1units even with 1% duty cycle ratio.</w:t>
      </w:r>
      <w:r>
        <w:rPr>
          <w:rFonts w:ascii="Times New Roman" w:eastAsia="宋体" w:hAnsi="Times New Roman"/>
          <w:lang w:eastAsia="zh-CN"/>
        </w:rPr>
        <w:fldChar w:fldCharType="end"/>
      </w:r>
    </w:p>
    <w:p w14:paraId="293E6D91" w14:textId="3011792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_Ref127561916 \h </w:instrText>
      </w:r>
      <w:r>
        <w:rPr>
          <w:rFonts w:ascii="Times New Roman" w:eastAsia="宋体" w:hAnsi="Times New Roman"/>
          <w:lang w:eastAsia="zh-CN"/>
        </w:rPr>
      </w:r>
      <w:r>
        <w:rPr>
          <w:rFonts w:ascii="Times New Roman" w:eastAsia="宋体" w:hAnsi="Times New Roman"/>
          <w:lang w:eastAsia="zh-CN"/>
        </w:rPr>
        <w:fldChar w:fldCharType="separate"/>
      </w:r>
      <w:r w:rsidRPr="00EE24C0">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13</w:t>
      </w:r>
      <w:r w:rsidRPr="00EE24C0">
        <w:rPr>
          <w:rFonts w:ascii="Times New Roman" w:eastAsiaTheme="minorEastAsia" w:hAnsi="Times New Roman"/>
          <w:b/>
          <w:bCs/>
          <w:szCs w:val="20"/>
          <w:lang w:eastAsia="zh-CN"/>
        </w:rPr>
        <w:t>: With fixed duty cycle ratio and LP-WUR “ON” state</w:t>
      </w:r>
      <w:r>
        <w:rPr>
          <w:rFonts w:ascii="Times New Roman" w:eastAsiaTheme="minorEastAsia" w:hAnsi="Times New Roman"/>
          <w:b/>
          <w:bCs/>
          <w:szCs w:val="20"/>
          <w:lang w:eastAsia="zh-CN"/>
        </w:rPr>
        <w:t xml:space="preserve"> power, when LP-WUR “ON” state power is no more than 1unit</w:t>
      </w:r>
      <w:r w:rsidRPr="00EE24C0">
        <w:rPr>
          <w:rFonts w:ascii="Times New Roman" w:eastAsiaTheme="minorEastAsia" w:hAnsi="Times New Roman"/>
          <w:b/>
          <w:bCs/>
          <w:szCs w:val="20"/>
          <w:lang w:eastAsia="zh-CN"/>
        </w:rPr>
        <w:t xml:space="preserve">, different LP-WUR </w:t>
      </w:r>
      <w:r>
        <w:rPr>
          <w:rFonts w:ascii="Times New Roman" w:eastAsiaTheme="minorEastAsia" w:hAnsi="Times New Roman" w:hint="eastAsia"/>
          <w:b/>
          <w:bCs/>
          <w:szCs w:val="20"/>
          <w:lang w:eastAsia="zh-CN"/>
        </w:rPr>
        <w:t>duty</w:t>
      </w:r>
      <w:r>
        <w:rPr>
          <w:rFonts w:ascii="Times New Roman" w:eastAsiaTheme="minorEastAsia" w:hAnsi="Times New Roman"/>
          <w:b/>
          <w:bCs/>
          <w:szCs w:val="20"/>
          <w:lang w:eastAsia="zh-CN"/>
        </w:rPr>
        <w:t xml:space="preserve"> </w:t>
      </w:r>
      <w:r w:rsidRPr="00EE24C0">
        <w:rPr>
          <w:rFonts w:ascii="Times New Roman" w:eastAsiaTheme="minorEastAsia" w:hAnsi="Times New Roman"/>
          <w:b/>
          <w:bCs/>
          <w:szCs w:val="20"/>
          <w:lang w:eastAsia="zh-CN"/>
        </w:rPr>
        <w:t xml:space="preserve">cycle </w:t>
      </w:r>
      <w:r>
        <w:rPr>
          <w:rFonts w:ascii="Times New Roman" w:eastAsiaTheme="minorEastAsia" w:hAnsi="Times New Roman"/>
          <w:b/>
          <w:bCs/>
          <w:szCs w:val="20"/>
          <w:lang w:eastAsia="zh-CN"/>
        </w:rPr>
        <w:t>periodicity</w:t>
      </w:r>
      <w:r w:rsidRPr="00EE24C0">
        <w:rPr>
          <w:rFonts w:ascii="Times New Roman" w:eastAsiaTheme="minorEastAsia" w:hAnsi="Times New Roman"/>
          <w:b/>
          <w:bCs/>
          <w:szCs w:val="20"/>
          <w:lang w:eastAsia="zh-CN"/>
        </w:rPr>
        <w:t xml:space="preserve"> </w:t>
      </w:r>
      <w:proofErr w:type="gramStart"/>
      <w:r w:rsidRPr="00EE24C0">
        <w:rPr>
          <w:rFonts w:ascii="Times New Roman" w:eastAsiaTheme="minorEastAsia" w:hAnsi="Times New Roman"/>
          <w:b/>
          <w:bCs/>
          <w:szCs w:val="20"/>
          <w:lang w:eastAsia="zh-CN"/>
        </w:rPr>
        <w:t>have</w:t>
      </w:r>
      <w:proofErr w:type="gramEnd"/>
      <w:r w:rsidRPr="00EE24C0">
        <w:rPr>
          <w:rFonts w:ascii="Times New Roman" w:eastAsiaTheme="minorEastAsia" w:hAnsi="Times New Roman"/>
          <w:b/>
          <w:bCs/>
          <w:szCs w:val="20"/>
          <w:lang w:eastAsia="zh-CN"/>
        </w:rPr>
        <w:t xml:space="preserve"> no or less impact on UE power consumption.</w:t>
      </w:r>
      <w:r>
        <w:rPr>
          <w:rFonts w:ascii="Times New Roman" w:eastAsia="宋体" w:hAnsi="Times New Roman"/>
          <w:lang w:eastAsia="zh-CN"/>
        </w:rPr>
        <w:fldChar w:fldCharType="end"/>
      </w:r>
    </w:p>
    <w:p w14:paraId="621F89E7" w14:textId="6270D80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_Ref127561927 \h </w:instrText>
      </w:r>
      <w:r>
        <w:rPr>
          <w:rFonts w:ascii="Times New Roman" w:eastAsia="宋体" w:hAnsi="Times New Roman"/>
          <w:lang w:eastAsia="zh-CN"/>
        </w:rPr>
      </w:r>
      <w:r>
        <w:rPr>
          <w:rFonts w:ascii="Times New Roman" w:eastAsia="宋体" w:hAnsi="Times New Roman"/>
          <w:lang w:eastAsia="zh-CN"/>
        </w:rPr>
        <w:fldChar w:fldCharType="separate"/>
      </w:r>
      <w:r w:rsidRPr="008405C9">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14</w:t>
      </w:r>
      <w:r w:rsidRPr="008405C9">
        <w:rPr>
          <w:rFonts w:ascii="Times New Roman" w:eastAsiaTheme="minorEastAsia" w:hAnsi="Times New Roman"/>
          <w:b/>
          <w:bCs/>
          <w:szCs w:val="20"/>
          <w:lang w:eastAsia="zh-CN"/>
        </w:rPr>
        <w:t>:</w:t>
      </w:r>
      <w:r w:rsidRPr="000F71FA">
        <w:rPr>
          <w:rFonts w:ascii="Times New Roman" w:hAnsi="Times New Roman"/>
          <w:b/>
        </w:rPr>
        <w:t xml:space="preserve"> </w:t>
      </w:r>
      <w:r>
        <w:rPr>
          <w:rFonts w:ascii="Times New Roman" w:hAnsi="Times New Roman"/>
          <w:b/>
        </w:rPr>
        <w:t>Latency will be</w:t>
      </w:r>
      <w:r w:rsidRPr="000F71FA">
        <w:rPr>
          <w:rFonts w:ascii="Times New Roman" w:hAnsi="Times New Roman"/>
          <w:b/>
        </w:rPr>
        <w:t xml:space="preserve"> </w:t>
      </w:r>
      <w:r>
        <w:rPr>
          <w:rFonts w:ascii="Times New Roman" w:eastAsiaTheme="minorEastAsia" w:hAnsi="Times New Roman"/>
          <w:b/>
          <w:szCs w:val="20"/>
          <w:lang w:eastAsia="zh-CN"/>
        </w:rPr>
        <w:t>reduced with the increase of duty cycle ratio</w:t>
      </w:r>
      <w:r>
        <w:rPr>
          <w:rFonts w:ascii="Times New Roman" w:eastAsiaTheme="minorEastAsia" w:hAnsi="Times New Roman"/>
          <w:b/>
          <w:bCs/>
          <w:szCs w:val="20"/>
          <w:lang w:eastAsia="zh-CN"/>
        </w:rPr>
        <w:t xml:space="preserve"> of LP-WUS monitoring, while UE power consumption will increase accordingly.</w:t>
      </w:r>
      <w:r>
        <w:rPr>
          <w:rFonts w:ascii="Times New Roman" w:eastAsia="宋体" w:hAnsi="Times New Roman"/>
          <w:lang w:eastAsia="zh-CN"/>
        </w:rPr>
        <w:fldChar w:fldCharType="end"/>
      </w:r>
    </w:p>
    <w:p w14:paraId="5BCC8EE8"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_Ref135067208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bCs/>
          <w:szCs w:val="20"/>
          <w:lang w:eastAsia="zh-CN"/>
        </w:rPr>
        <w:t>Observatio</w:t>
      </w:r>
      <w:r w:rsidRPr="008B5901">
        <w:rPr>
          <w:rFonts w:ascii="Times New Roman" w:eastAsiaTheme="minorEastAsia" w:hAnsi="Times New Roman"/>
          <w:b/>
          <w:bCs/>
          <w:szCs w:val="20"/>
          <w:lang w:eastAsia="zh-CN"/>
        </w:rPr>
        <w:t xml:space="preserve">n </w:t>
      </w:r>
      <w:r>
        <w:rPr>
          <w:rFonts w:ascii="Times New Roman" w:eastAsia="等线" w:hAnsi="Times New Roman"/>
          <w:b/>
          <w:noProof/>
          <w:szCs w:val="20"/>
          <w:lang w:val="en-GB" w:eastAsia="zh-CN"/>
        </w:rPr>
        <w:t>15</w:t>
      </w:r>
      <w:r w:rsidRPr="008B5901">
        <w:rPr>
          <w:rFonts w:ascii="Times New Roman" w:eastAsiaTheme="minorEastAsia" w:hAnsi="Times New Roman"/>
          <w:b/>
          <w:bCs/>
          <w:szCs w:val="20"/>
          <w:lang w:eastAsia="zh-CN"/>
        </w:rPr>
        <w:t xml:space="preserve">: </w:t>
      </w:r>
      <w:r>
        <w:rPr>
          <w:rFonts w:ascii="Times New Roman" w:eastAsiaTheme="minorEastAsia" w:hAnsi="Times New Roman"/>
          <w:b/>
          <w:bCs/>
          <w:szCs w:val="20"/>
          <w:lang w:eastAsia="zh-CN"/>
        </w:rPr>
        <w:t>When the duty cycle ratio is 10%, the achievable UE power saving benefit is significantly degraded if the LP-WUR “ON” state power is 10 or 20 units.</w:t>
      </w:r>
      <w:r>
        <w:rPr>
          <w:rFonts w:ascii="Times New Roman" w:eastAsia="宋体" w:hAnsi="Times New Roman"/>
          <w:lang w:eastAsia="zh-CN"/>
        </w:rPr>
        <w:fldChar w:fldCharType="end"/>
      </w:r>
    </w:p>
    <w:p w14:paraId="7793DD5C" w14:textId="7EA00429"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_Ref135067209 \h </w:instrText>
      </w:r>
      <w:r>
        <w:rPr>
          <w:rFonts w:ascii="Times New Roman" w:eastAsia="宋体" w:hAnsi="Times New Roman"/>
          <w:lang w:eastAsia="zh-CN"/>
        </w:rPr>
      </w:r>
      <w:r>
        <w:rPr>
          <w:rFonts w:ascii="Times New Roman" w:eastAsia="宋体" w:hAnsi="Times New Roman"/>
          <w:lang w:eastAsia="zh-CN"/>
        </w:rPr>
        <w:fldChar w:fldCharType="separate"/>
      </w:r>
      <w:r w:rsidRPr="005E216B">
        <w:rPr>
          <w:rFonts w:ascii="Times New Roman" w:eastAsiaTheme="minorEastAsia" w:hAnsi="Times New Roman"/>
          <w:b/>
          <w:bCs/>
          <w:szCs w:val="20"/>
          <w:lang w:eastAsia="zh-CN"/>
        </w:rPr>
        <w:t xml:space="preserve">Observation </w:t>
      </w:r>
      <w:r>
        <w:rPr>
          <w:rFonts w:ascii="Times New Roman" w:eastAsia="等线" w:hAnsi="Times New Roman"/>
          <w:b/>
          <w:noProof/>
          <w:szCs w:val="20"/>
          <w:lang w:val="en-GB" w:eastAsia="zh-CN"/>
        </w:rPr>
        <w:t>16</w:t>
      </w:r>
      <w:r w:rsidRPr="005E216B">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No power saving benefit by LP-WUR/WUS, if MR RRM measurement is not relaxed in RRC IDLE/INACTIVE modes. </w:t>
      </w:r>
      <w:r w:rsidRPr="00B32265">
        <w:rPr>
          <w:rFonts w:ascii="Times New Roman" w:eastAsiaTheme="minorEastAsia" w:hAnsi="Times New Roman"/>
          <w:b/>
          <w:bCs/>
          <w:szCs w:val="20"/>
          <w:lang w:eastAsia="zh-CN"/>
        </w:rPr>
        <w:t>MR RRM measurement relaxation is an enabler to achieve power saving benefit by LP-WUR/WUS, where the MR RRM measurement relaxation includes to increase the MR RRM measurement period by X times, or to offload RRM from MR to LR.</w:t>
      </w:r>
      <w:r>
        <w:rPr>
          <w:rFonts w:ascii="Times New Roman" w:eastAsia="宋体" w:hAnsi="Times New Roman"/>
          <w:lang w:eastAsia="zh-CN"/>
        </w:rPr>
        <w:fldChar w:fldCharType="end"/>
      </w:r>
    </w:p>
    <w:p w14:paraId="0A8B4789" w14:textId="1C43FED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_Ref131796683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Observation </w:t>
      </w:r>
      <w:r>
        <w:rPr>
          <w:rFonts w:ascii="Times New Roman" w:eastAsia="等线" w:hAnsi="Times New Roman"/>
          <w:b/>
          <w:noProof/>
          <w:szCs w:val="20"/>
          <w:lang w:val="en-GB" w:eastAsia="zh-CN"/>
        </w:rPr>
        <w:t>17</w:t>
      </w:r>
      <w:r>
        <w:rPr>
          <w:rFonts w:ascii="Times New Roman" w:eastAsiaTheme="minorEastAsia" w:hAnsi="Times New Roman"/>
          <w:b/>
          <w:szCs w:val="20"/>
          <w:lang w:eastAsia="zh-CN"/>
        </w:rPr>
        <w:t>: No meaningful power saving gain</w:t>
      </w:r>
      <w:r w:rsidRPr="00A55B89">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can be obtained by duty cycled LP-WUS monitoring (with 1% duty cycle ratio) scheme, even with 20x MR measurement relaxation</w:t>
      </w:r>
      <w:r w:rsidRPr="005B39C6">
        <w:rPr>
          <w:rFonts w:ascii="Times New Roman" w:eastAsiaTheme="minorEastAsia" w:hAnsi="Times New Roman"/>
          <w:b/>
          <w:szCs w:val="20"/>
          <w:lang w:eastAsia="zh-CN"/>
        </w:rPr>
        <w:t xml:space="preserve">, </w:t>
      </w:r>
      <w:r>
        <w:rPr>
          <w:rFonts w:ascii="Times New Roman" w:eastAsiaTheme="minorEastAsia" w:hAnsi="Times New Roman"/>
          <w:b/>
          <w:szCs w:val="20"/>
          <w:lang w:eastAsia="zh-CN"/>
        </w:rPr>
        <w:t>when the LP-WUR “ON” power is 10 or 20 units</w:t>
      </w:r>
      <w:r w:rsidRPr="008B5901">
        <w:rPr>
          <w:rFonts w:ascii="Times New Roman" w:eastAsiaTheme="minorEastAsia" w:hAnsi="Times New Roman"/>
          <w:b/>
          <w:color w:val="000000" w:themeColor="text1"/>
          <w:szCs w:val="20"/>
          <w:lang w:eastAsia="zh-CN"/>
        </w:rPr>
        <w:t>.</w:t>
      </w:r>
      <w:r>
        <w:rPr>
          <w:rFonts w:ascii="Times New Roman" w:eastAsia="宋体" w:hAnsi="Times New Roman"/>
          <w:lang w:eastAsia="zh-CN"/>
        </w:rPr>
        <w:fldChar w:fldCharType="end"/>
      </w:r>
    </w:p>
    <w:p w14:paraId="41480B45" w14:textId="03E530B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_Ref131796696 \h </w:instrText>
      </w:r>
      <w:r>
        <w:rPr>
          <w:rFonts w:ascii="Times New Roman" w:eastAsia="宋体" w:hAnsi="Times New Roman"/>
          <w:lang w:eastAsia="zh-CN"/>
        </w:rPr>
      </w:r>
      <w:r>
        <w:rPr>
          <w:rFonts w:ascii="Times New Roman" w:eastAsia="宋体" w:hAnsi="Times New Roman"/>
          <w:lang w:eastAsia="zh-CN"/>
        </w:rPr>
        <w:fldChar w:fldCharType="separate"/>
      </w:r>
      <w:r w:rsidRPr="008B5901">
        <w:rPr>
          <w:rFonts w:ascii="Times New Roman" w:eastAsiaTheme="minorEastAsia" w:hAnsi="Times New Roman"/>
          <w:b/>
          <w:bCs/>
          <w:szCs w:val="20"/>
        </w:rPr>
        <w:t xml:space="preserve">Observation </w:t>
      </w:r>
      <w:r>
        <w:rPr>
          <w:rFonts w:ascii="Times New Roman" w:eastAsia="等线" w:hAnsi="Times New Roman"/>
          <w:b/>
          <w:noProof/>
          <w:szCs w:val="20"/>
          <w:lang w:val="en-GB"/>
        </w:rPr>
        <w:t>18</w:t>
      </w:r>
      <w:r w:rsidRPr="008B5901">
        <w:rPr>
          <w:rFonts w:ascii="Times New Roman" w:eastAsiaTheme="minorEastAsia" w:hAnsi="Times New Roman"/>
          <w:b/>
          <w:bCs/>
          <w:szCs w:val="20"/>
        </w:rPr>
        <w:t xml:space="preserve">: </w:t>
      </w:r>
      <w:r>
        <w:rPr>
          <w:rFonts w:ascii="Times New Roman" w:eastAsiaTheme="minorEastAsia" w:hAnsi="Times New Roman"/>
          <w:b/>
          <w:bCs/>
          <w:szCs w:val="20"/>
        </w:rPr>
        <w:t>Higher UE power saving benefit can be achieved if RRM measurement can be completely offloaded from MR to LR.</w:t>
      </w:r>
      <w:r>
        <w:rPr>
          <w:rFonts w:ascii="Times New Roman" w:eastAsia="宋体" w:hAnsi="Times New Roman"/>
          <w:lang w:eastAsia="zh-CN"/>
        </w:rPr>
        <w:fldChar w:fldCharType="end"/>
      </w:r>
    </w:p>
    <w:p w14:paraId="6BEB9467" w14:textId="47A9344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_Ref135067215 \h </w:instrText>
      </w:r>
      <w:r>
        <w:rPr>
          <w:rFonts w:ascii="Times New Roman" w:eastAsia="宋体" w:hAnsi="Times New Roman"/>
          <w:lang w:eastAsia="zh-CN"/>
        </w:rPr>
      </w:r>
      <w:r>
        <w:rPr>
          <w:rFonts w:ascii="Times New Roman" w:eastAsia="宋体" w:hAnsi="Times New Roman"/>
          <w:lang w:eastAsia="zh-CN"/>
        </w:rPr>
        <w:fldChar w:fldCharType="separate"/>
      </w:r>
      <w:r w:rsidRPr="00E84936">
        <w:rPr>
          <w:rFonts w:ascii="Times New Roman" w:eastAsiaTheme="minorEastAsia" w:hAnsi="Times New Roman"/>
          <w:b/>
          <w:bCs/>
          <w:szCs w:val="20"/>
          <w:lang w:eastAsia="zh-CN"/>
        </w:rPr>
        <w:t>Observation</w:t>
      </w:r>
      <w:r>
        <w:rPr>
          <w:rFonts w:ascii="Times New Roman" w:eastAsiaTheme="minorEastAsia" w:hAnsi="Times New Roman"/>
          <w:b/>
          <w:bCs/>
          <w:szCs w:val="20"/>
          <w:lang w:eastAsia="zh-CN"/>
        </w:rPr>
        <w:t xml:space="preserve"> </w:t>
      </w:r>
      <w:r>
        <w:rPr>
          <w:rFonts w:ascii="Times New Roman" w:eastAsia="等线" w:hAnsi="Times New Roman"/>
          <w:b/>
          <w:noProof/>
          <w:szCs w:val="20"/>
          <w:lang w:val="en-GB" w:eastAsia="zh-CN"/>
        </w:rPr>
        <w:t>19</w:t>
      </w:r>
      <w:r w:rsidRPr="00E84936">
        <w:rPr>
          <w:rFonts w:ascii="Times New Roman" w:eastAsiaTheme="minorEastAsia" w:hAnsi="Times New Roman"/>
          <w:b/>
          <w:bCs/>
          <w:szCs w:val="20"/>
          <w:lang w:eastAsia="zh-CN"/>
        </w:rPr>
        <w:t>:</w:t>
      </w:r>
      <w:r>
        <w:rPr>
          <w:rFonts w:ascii="Times New Roman" w:eastAsiaTheme="minorEastAsia" w:hAnsi="Times New Roman"/>
          <w:b/>
          <w:bCs/>
          <w:szCs w:val="20"/>
          <w:lang w:eastAsia="zh-CN"/>
        </w:rPr>
        <w:t xml:space="preserve"> The power saving benefit of LP-WUR/WUS decreases when the FAR of LP-WUS is increased.</w:t>
      </w:r>
      <w:r>
        <w:rPr>
          <w:rFonts w:ascii="Times New Roman" w:eastAsia="宋体" w:hAnsi="Times New Roman"/>
          <w:lang w:eastAsia="zh-CN"/>
        </w:rPr>
        <w:fldChar w:fldCharType="end"/>
      </w:r>
    </w:p>
    <w:p w14:paraId="476A8F07" w14:textId="5ACF75D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_Ref135067216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B66789">
        <w:rPr>
          <w:rFonts w:ascii="Times New Roman" w:eastAsiaTheme="minorEastAsia" w:hAnsi="Times New Roman"/>
          <w:b/>
          <w:szCs w:val="20"/>
        </w:rPr>
        <w:t>Observation</w:t>
      </w:r>
      <w:r w:rsidR="00192F8B" w:rsidRPr="00B66789">
        <w:rPr>
          <w:rFonts w:ascii="Times New Roman" w:eastAsiaTheme="minorEastAsia" w:hAnsi="Times New Roman"/>
          <w:b/>
          <w:bCs/>
          <w:szCs w:val="20"/>
        </w:rPr>
        <w:t xml:space="preserve"> </w:t>
      </w:r>
      <w:r w:rsidR="00192F8B">
        <w:rPr>
          <w:rFonts w:ascii="Times New Roman" w:eastAsia="等线" w:hAnsi="Times New Roman"/>
          <w:b/>
          <w:noProof/>
          <w:szCs w:val="20"/>
          <w:lang w:val="en-GB" w:eastAsia="zh-CN"/>
        </w:rPr>
        <w:t>20</w:t>
      </w:r>
      <w:r w:rsidR="00192F8B" w:rsidRPr="00B66789">
        <w:rPr>
          <w:rFonts w:ascii="Times New Roman" w:eastAsiaTheme="minorEastAsia" w:hAnsi="Times New Roman"/>
          <w:b/>
          <w:szCs w:val="20"/>
        </w:rPr>
        <w:t xml:space="preserve">: </w:t>
      </w:r>
      <w:r w:rsidR="00192F8B" w:rsidRPr="0055689E">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The power saving benefit of LP-WUR/WUS decreases when the paging rate is increased.</w:t>
      </w:r>
      <w:r>
        <w:rPr>
          <w:rFonts w:ascii="Times New Roman" w:eastAsia="宋体" w:hAnsi="Times New Roman"/>
          <w:lang w:eastAsia="zh-CN"/>
        </w:rPr>
        <w:fldChar w:fldCharType="end"/>
      </w:r>
    </w:p>
    <w:p w14:paraId="1483DE69" w14:textId="34976F9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_Ref135067217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B66789">
        <w:rPr>
          <w:rFonts w:ascii="Times New Roman" w:eastAsiaTheme="minorEastAsia" w:hAnsi="Times New Roman"/>
          <w:b/>
          <w:szCs w:val="20"/>
        </w:rPr>
        <w:t>Observation</w:t>
      </w:r>
      <w:r w:rsidR="00192F8B" w:rsidRPr="00B66789">
        <w:rPr>
          <w:rFonts w:ascii="Times New Roman" w:eastAsiaTheme="minorEastAsia" w:hAnsi="Times New Roman"/>
          <w:b/>
          <w:bCs/>
          <w:szCs w:val="20"/>
        </w:rPr>
        <w:t xml:space="preserve"> </w:t>
      </w:r>
      <w:r w:rsidR="00192F8B">
        <w:rPr>
          <w:rFonts w:ascii="Times New Roman" w:eastAsia="等线" w:hAnsi="Times New Roman"/>
          <w:b/>
          <w:noProof/>
          <w:szCs w:val="20"/>
          <w:lang w:val="en-GB" w:eastAsia="zh-CN"/>
        </w:rPr>
        <w:t>21</w:t>
      </w:r>
      <w:r w:rsidR="00192F8B" w:rsidRPr="00B66789">
        <w:rPr>
          <w:rFonts w:ascii="Times New Roman" w:eastAsiaTheme="minorEastAsia" w:hAnsi="Times New Roman"/>
          <w:b/>
          <w:szCs w:val="20"/>
        </w:rPr>
        <w:t xml:space="preserve">: </w:t>
      </w:r>
      <w:proofErr w:type="spellStart"/>
      <w:r w:rsidR="00192F8B">
        <w:rPr>
          <w:rFonts w:ascii="Times New Roman" w:eastAsiaTheme="minorEastAsia" w:hAnsi="Times New Roman"/>
          <w:b/>
          <w:szCs w:val="20"/>
        </w:rPr>
        <w:t>RedCap</w:t>
      </w:r>
      <w:proofErr w:type="spellEnd"/>
      <w:r w:rsidR="00192F8B">
        <w:rPr>
          <w:rFonts w:ascii="Times New Roman" w:eastAsiaTheme="minorEastAsia" w:hAnsi="Times New Roman"/>
          <w:b/>
          <w:szCs w:val="20"/>
        </w:rPr>
        <w:t xml:space="preserve"> UEs are more sensitive to the LP-WUR ON state power, i.e. the power saving benefit of LP-WUR/WUS decreases faster with the increase of LP-WUR ON state power than </w:t>
      </w:r>
      <w:proofErr w:type="spellStart"/>
      <w:r w:rsidR="00192F8B">
        <w:rPr>
          <w:rFonts w:ascii="Times New Roman" w:eastAsiaTheme="minorEastAsia" w:hAnsi="Times New Roman"/>
          <w:b/>
          <w:szCs w:val="20"/>
        </w:rPr>
        <w:t>eMBB</w:t>
      </w:r>
      <w:proofErr w:type="spellEnd"/>
      <w:r w:rsidR="00192F8B">
        <w:rPr>
          <w:rFonts w:ascii="Times New Roman" w:eastAsiaTheme="minorEastAsia" w:hAnsi="Times New Roman"/>
          <w:b/>
          <w:szCs w:val="20"/>
        </w:rPr>
        <w:t xml:space="preserve"> UEs.</w:t>
      </w:r>
      <w:r>
        <w:rPr>
          <w:rFonts w:ascii="Times New Roman" w:eastAsia="宋体" w:hAnsi="Times New Roman"/>
          <w:lang w:eastAsia="zh-CN"/>
        </w:rPr>
        <w:fldChar w:fldCharType="end"/>
      </w:r>
    </w:p>
    <w:p w14:paraId="031DEFAE" w14:textId="41C8D44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_Ref135067219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620D3">
        <w:rPr>
          <w:rFonts w:ascii="Times New Roman" w:eastAsiaTheme="minorEastAsia" w:hAnsi="Times New Roman"/>
          <w:b/>
          <w:bCs/>
          <w:szCs w:val="20"/>
          <w:lang w:eastAsia="zh-CN"/>
        </w:rPr>
        <w:t>Observation</w:t>
      </w:r>
      <w:r w:rsidR="00192F8B">
        <w:rPr>
          <w:rFonts w:ascii="Times New Roman" w:eastAsiaTheme="minorEastAsia" w:hAnsi="Times New Roman"/>
          <w:b/>
          <w:bCs/>
          <w:szCs w:val="20"/>
          <w:lang w:eastAsia="zh-CN"/>
        </w:rPr>
        <w:t xml:space="preserve"> </w:t>
      </w:r>
      <w:r w:rsidR="00192F8B">
        <w:rPr>
          <w:rFonts w:ascii="Times New Roman" w:eastAsia="等线" w:hAnsi="Times New Roman"/>
          <w:b/>
          <w:noProof/>
          <w:szCs w:val="20"/>
          <w:lang w:val="en-GB" w:eastAsia="zh-CN"/>
        </w:rPr>
        <w:t>22</w:t>
      </w:r>
      <w:r w:rsidR="00192F8B" w:rsidRPr="008620D3">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 xml:space="preserve">In RRC connected mode, </w:t>
      </w:r>
      <w:r w:rsidR="00192F8B" w:rsidRPr="008620D3">
        <w:rPr>
          <w:rFonts w:ascii="Times New Roman" w:eastAsiaTheme="minorEastAsia" w:hAnsi="Times New Roman"/>
          <w:b/>
          <w:bCs/>
          <w:szCs w:val="20"/>
          <w:lang w:eastAsia="zh-CN"/>
        </w:rPr>
        <w:t xml:space="preserve">LP-WUS/WUR </w:t>
      </w:r>
      <w:r w:rsidR="00192F8B">
        <w:rPr>
          <w:rFonts w:ascii="Times New Roman" w:eastAsiaTheme="minorEastAsia" w:hAnsi="Times New Roman"/>
          <w:b/>
          <w:bCs/>
          <w:szCs w:val="20"/>
          <w:lang w:eastAsia="zh-CN"/>
        </w:rPr>
        <w:t xml:space="preserve">can be used to reduce the unnecessary PDCCH monitoring due to jitter </w:t>
      </w:r>
      <w:r w:rsidR="00192F8B" w:rsidRPr="00A85A39">
        <w:rPr>
          <w:rFonts w:ascii="Times New Roman" w:eastAsiaTheme="minorEastAsia" w:hAnsi="Times New Roman"/>
          <w:b/>
          <w:bCs/>
          <w:szCs w:val="20"/>
          <w:lang w:eastAsia="zh-CN"/>
        </w:rPr>
        <w:t>while guarantee the XR performance (i.e. latency, capacity)</w:t>
      </w:r>
      <w:r w:rsidR="00192F8B">
        <w:rPr>
          <w:rFonts w:ascii="Times New Roman" w:eastAsiaTheme="minorEastAsia" w:hAnsi="Times New Roman"/>
          <w:b/>
          <w:bCs/>
          <w:szCs w:val="20"/>
          <w:lang w:eastAsia="zh-CN"/>
        </w:rPr>
        <w:t>.</w:t>
      </w:r>
      <w:r>
        <w:rPr>
          <w:rFonts w:ascii="Times New Roman" w:eastAsia="宋体" w:hAnsi="Times New Roman"/>
          <w:lang w:eastAsia="zh-CN"/>
        </w:rPr>
        <w:fldChar w:fldCharType="end"/>
      </w:r>
    </w:p>
    <w:p w14:paraId="16EC1B0A" w14:textId="253E727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_Ref135067220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620D3">
        <w:rPr>
          <w:rFonts w:ascii="Times New Roman" w:eastAsiaTheme="minorEastAsia" w:hAnsi="Times New Roman"/>
          <w:b/>
          <w:bCs/>
          <w:szCs w:val="20"/>
          <w:lang w:eastAsia="zh-CN"/>
        </w:rPr>
        <w:t>Observation</w:t>
      </w:r>
      <w:r w:rsidR="00192F8B">
        <w:rPr>
          <w:rFonts w:ascii="Times New Roman" w:eastAsiaTheme="minorEastAsia" w:hAnsi="Times New Roman"/>
          <w:b/>
          <w:bCs/>
          <w:szCs w:val="20"/>
          <w:lang w:eastAsia="zh-CN"/>
        </w:rPr>
        <w:t xml:space="preserve"> </w:t>
      </w:r>
      <w:r w:rsidR="00192F8B">
        <w:rPr>
          <w:rFonts w:ascii="Times New Roman" w:eastAsia="等线" w:hAnsi="Times New Roman"/>
          <w:b/>
          <w:noProof/>
          <w:szCs w:val="20"/>
          <w:lang w:val="en-GB" w:eastAsia="zh-CN"/>
        </w:rPr>
        <w:t>23</w:t>
      </w:r>
      <w:r w:rsidR="00192F8B" w:rsidRPr="008620D3">
        <w:rPr>
          <w:rFonts w:ascii="Times New Roman" w:eastAsiaTheme="minorEastAsia" w:hAnsi="Times New Roman"/>
          <w:b/>
          <w:bCs/>
          <w:szCs w:val="20"/>
          <w:lang w:eastAsia="zh-CN"/>
        </w:rPr>
        <w:t xml:space="preserve">: </w:t>
      </w:r>
      <w:r w:rsidR="00192F8B">
        <w:rPr>
          <w:rFonts w:ascii="Times New Roman" w:eastAsiaTheme="minorEastAsia" w:hAnsi="Times New Roman"/>
          <w:b/>
          <w:bCs/>
          <w:szCs w:val="20"/>
          <w:lang w:eastAsia="zh-CN"/>
        </w:rPr>
        <w:t xml:space="preserve">In RRC connected mode, </w:t>
      </w:r>
      <w:r w:rsidR="00192F8B" w:rsidRPr="008620D3">
        <w:rPr>
          <w:rFonts w:ascii="Times New Roman" w:eastAsiaTheme="minorEastAsia" w:hAnsi="Times New Roman"/>
          <w:b/>
          <w:bCs/>
          <w:szCs w:val="20"/>
          <w:lang w:eastAsia="zh-CN"/>
        </w:rPr>
        <w:t xml:space="preserve">LP-WUS/WUR </w:t>
      </w:r>
      <w:r w:rsidR="00192F8B">
        <w:rPr>
          <w:rFonts w:ascii="Times New Roman" w:eastAsiaTheme="minorEastAsia" w:hAnsi="Times New Roman"/>
          <w:b/>
          <w:bCs/>
          <w:szCs w:val="20"/>
          <w:lang w:eastAsia="zh-CN"/>
        </w:rPr>
        <w:t>can be used to achieve substantial UE power saving benefit without degradation of scheduling flexibility, latency and UPT of FTP traffic, compared with always-on monitoring.</w:t>
      </w:r>
      <w:r>
        <w:rPr>
          <w:rFonts w:ascii="Times New Roman" w:eastAsia="宋体" w:hAnsi="Times New Roman"/>
          <w:lang w:eastAsia="zh-CN"/>
        </w:rPr>
        <w:fldChar w:fldCharType="end"/>
      </w:r>
    </w:p>
    <w:p w14:paraId="6E4AF8EA" w14:textId="2D0539A1"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_Ref127561982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24</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micro sleep can bring {7%~15%} additional UE power saving gain with no capacity loss in both low load and high load cases for DL only XR traffic.</w:t>
      </w:r>
      <w:r w:rsidRPr="00FC3D11">
        <w:rPr>
          <w:rFonts w:ascii="Times New Roman" w:eastAsia="宋体" w:hAnsi="Times New Roman"/>
          <w:lang w:eastAsia="zh-CN"/>
        </w:rPr>
        <w:fldChar w:fldCharType="end"/>
      </w:r>
    </w:p>
    <w:p w14:paraId="17782711" w14:textId="32AC3FB2"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_Ref127561986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25</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light sleep can bring {14%~25%} additional UE power saving gain, with acceptable capacity impact at least in low load case for DL only XR traffic.</w:t>
      </w:r>
      <w:r w:rsidRPr="00FC3D11">
        <w:rPr>
          <w:rFonts w:ascii="Times New Roman" w:eastAsia="宋体" w:hAnsi="Times New Roman"/>
          <w:lang w:eastAsia="zh-CN"/>
        </w:rPr>
        <w:fldChar w:fldCharType="end"/>
      </w:r>
    </w:p>
    <w:p w14:paraId="21E5DB5C" w14:textId="004D3B2F" w:rsidR="008D1010" w:rsidRPr="0010457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_Ref135067223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26</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micro sleep can bring {8%~12%} additional UE power saving gain with no capacity loss in both low load and high load cases for DL+UL XR traffics.</w:t>
      </w:r>
      <w:r w:rsidRPr="00FC3D11">
        <w:rPr>
          <w:rFonts w:ascii="Times New Roman" w:eastAsia="宋体" w:hAnsi="Times New Roman"/>
          <w:lang w:eastAsia="zh-CN"/>
        </w:rPr>
        <w:fldChar w:fldCharType="end"/>
      </w:r>
    </w:p>
    <w:p w14:paraId="7AA22AF2" w14:textId="4C0F1201" w:rsidR="008D1010" w:rsidRDefault="008D1010" w:rsidP="0088529D">
      <w:pPr>
        <w:spacing w:after="120"/>
        <w:jc w:val="both"/>
        <w:rPr>
          <w:rFonts w:ascii="Times New Roman" w:eastAsia="宋体" w:hAnsi="Times New Roman"/>
          <w:lang w:eastAsia="zh-CN"/>
        </w:rPr>
      </w:pPr>
      <w:r w:rsidRPr="00FC3D11">
        <w:rPr>
          <w:rFonts w:ascii="Times New Roman" w:eastAsia="宋体" w:hAnsi="Times New Roman"/>
          <w:lang w:eastAsia="zh-CN"/>
        </w:rPr>
        <w:fldChar w:fldCharType="begin"/>
      </w:r>
      <w:r w:rsidRPr="000D0B55">
        <w:rPr>
          <w:rFonts w:ascii="Times New Roman" w:eastAsia="宋体" w:hAnsi="Times New Roman"/>
          <w:lang w:eastAsia="zh-CN"/>
        </w:rPr>
        <w:instrText xml:space="preserve"> REF _Ref135067226 \h </w:instrText>
      </w:r>
      <w:r w:rsidRPr="00FC3D11">
        <w:rPr>
          <w:rFonts w:ascii="Times New Roman" w:eastAsia="宋体" w:hAnsi="Times New Roman"/>
          <w:lang w:eastAsia="zh-CN"/>
        </w:rPr>
      </w:r>
      <w:r w:rsidRPr="00FC3D11">
        <w:rPr>
          <w:rFonts w:ascii="Times New Roman" w:eastAsia="宋体" w:hAnsi="Times New Roman"/>
          <w:lang w:eastAsia="zh-CN"/>
        </w:rPr>
        <w:fldChar w:fldCharType="separate"/>
      </w:r>
      <w:r w:rsidR="00192F8B" w:rsidRPr="000D0B55">
        <w:rPr>
          <w:rFonts w:ascii="Times New Roman" w:eastAsia="宋体" w:hAnsi="Times New Roman"/>
          <w:b/>
          <w:szCs w:val="20"/>
          <w:lang w:val="en-GB" w:eastAsia="zh-CN"/>
        </w:rPr>
        <w:t xml:space="preserve">Observation </w:t>
      </w:r>
      <w:r w:rsidR="00192F8B" w:rsidRPr="005D1D7D">
        <w:rPr>
          <w:rFonts w:ascii="Times New Roman" w:eastAsia="等线" w:hAnsi="Times New Roman"/>
          <w:b/>
          <w:szCs w:val="20"/>
          <w:lang w:val="en-GB" w:eastAsia="zh-CN"/>
        </w:rPr>
        <w:t>27</w:t>
      </w:r>
      <w:r w:rsidR="00192F8B" w:rsidRPr="000D0B55">
        <w:rPr>
          <w:rFonts w:ascii="Times New Roman" w:eastAsia="宋体" w:hAnsi="Times New Roman"/>
          <w:b/>
          <w:szCs w:val="20"/>
          <w:lang w:val="en-GB" w:eastAsia="zh-CN"/>
        </w:rPr>
        <w:t>: Compared</w:t>
      </w:r>
      <w:r w:rsidR="00192F8B" w:rsidRPr="000D0B55">
        <w:rPr>
          <w:rFonts w:ascii="Times New Roman" w:eastAsiaTheme="minorEastAsia" w:hAnsi="Times New Roman"/>
          <w:b/>
          <w:lang w:eastAsia="zh-CN"/>
        </w:rPr>
        <w:t xml:space="preserve"> to the existing R15/16/17 power saving schemes, LP-WUS monitoring combined with main receiver light sleep can bring {18%~19%} additional UE power saving gain, with acceptable capacity impact at least in low load case for DL+UL XR traffics.</w:t>
      </w:r>
      <w:r w:rsidRPr="00FC3D11">
        <w:rPr>
          <w:rFonts w:ascii="Times New Roman" w:eastAsia="宋体" w:hAnsi="Times New Roman"/>
          <w:lang w:eastAsia="zh-CN"/>
        </w:rPr>
        <w:fldChar w:fldCharType="end"/>
      </w:r>
    </w:p>
    <w:p w14:paraId="63C93508" w14:textId="214B77E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_Ref135067228 \h </w:instrText>
      </w:r>
      <w:r>
        <w:rPr>
          <w:rFonts w:ascii="Times New Roman" w:eastAsia="宋体" w:hAnsi="Times New Roman"/>
          <w:lang w:eastAsia="zh-CN"/>
        </w:rPr>
      </w:r>
      <w:r>
        <w:rPr>
          <w:rFonts w:ascii="Times New Roman" w:eastAsia="宋体" w:hAnsi="Times New Roman"/>
          <w:lang w:eastAsia="zh-CN"/>
        </w:rPr>
        <w:fldChar w:fldCharType="separate"/>
      </w:r>
      <w:r w:rsidR="00192F8B" w:rsidRPr="0088529D">
        <w:rPr>
          <w:rFonts w:ascii="Times New Roman" w:eastAsia="宋体" w:hAnsi="Times New Roman"/>
          <w:b/>
          <w:szCs w:val="20"/>
          <w:lang w:val="en-GB" w:eastAsia="zh-CN"/>
        </w:rPr>
        <w:t>Observation</w:t>
      </w:r>
      <w:r w:rsidR="00192F8B">
        <w:rPr>
          <w:rFonts w:ascii="Times New Roman" w:eastAsia="宋体" w:hAnsi="Times New Roman"/>
          <w:b/>
          <w:szCs w:val="20"/>
          <w:lang w:val="en-GB" w:eastAsia="zh-CN"/>
        </w:rPr>
        <w:t xml:space="preserve"> </w:t>
      </w:r>
      <w:r w:rsidR="00192F8B">
        <w:rPr>
          <w:rFonts w:ascii="Times New Roman" w:eastAsia="等线" w:hAnsi="Times New Roman"/>
          <w:b/>
          <w:noProof/>
          <w:szCs w:val="20"/>
          <w:lang w:val="en-GB" w:eastAsia="zh-CN"/>
        </w:rPr>
        <w:t>28</w:t>
      </w:r>
      <w:r w:rsidR="00192F8B" w:rsidRPr="0088529D">
        <w:rPr>
          <w:rFonts w:ascii="Times New Roman" w:eastAsia="宋体" w:hAnsi="Times New Roman"/>
          <w:b/>
          <w:szCs w:val="20"/>
          <w:lang w:val="en-GB" w:eastAsia="zh-CN"/>
        </w:rPr>
        <w:t>:</w:t>
      </w:r>
      <w:r w:rsidR="00192F8B">
        <w:rPr>
          <w:rFonts w:ascii="Times New Roman" w:eastAsia="宋体" w:hAnsi="Times New Roman"/>
          <w:b/>
          <w:szCs w:val="20"/>
          <w:lang w:val="en-GB" w:eastAsia="zh-CN"/>
        </w:rPr>
        <w:t xml:space="preserve"> </w:t>
      </w:r>
      <w:r w:rsidR="00192F8B" w:rsidRPr="006924CF">
        <w:rPr>
          <w:rFonts w:ascii="Times New Roman" w:eastAsiaTheme="minorEastAsia" w:hAnsi="Times New Roman"/>
          <w:b/>
          <w:bCs/>
          <w:szCs w:val="20"/>
        </w:rPr>
        <w:t>With MR micro sleep during LP-WUS monitoring by LR, same UPT performance as always-on scheme can be achieved</w:t>
      </w:r>
      <w:r w:rsidR="00192F8B">
        <w:rPr>
          <w:rFonts w:ascii="Times New Roman" w:eastAsiaTheme="minorEastAsia" w:hAnsi="Times New Roman"/>
          <w:b/>
          <w:bCs/>
          <w:szCs w:val="20"/>
        </w:rPr>
        <w:t>, while the UE power consumption can be similar or lower than Rel-15 C-DRX.</w:t>
      </w:r>
      <w:r>
        <w:rPr>
          <w:rFonts w:ascii="Times New Roman" w:eastAsia="宋体" w:hAnsi="Times New Roman"/>
          <w:lang w:eastAsia="zh-CN"/>
        </w:rPr>
        <w:fldChar w:fldCharType="end"/>
      </w:r>
    </w:p>
    <w:p w14:paraId="60FD8FF5" w14:textId="7A888E5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_Ref127561995 \h </w:instrText>
      </w:r>
      <w:r>
        <w:rPr>
          <w:rFonts w:ascii="Times New Roman" w:eastAsia="宋体" w:hAnsi="Times New Roman"/>
          <w:lang w:eastAsia="zh-CN"/>
        </w:rPr>
      </w:r>
      <w:r>
        <w:rPr>
          <w:rFonts w:ascii="Times New Roman" w:eastAsia="宋体" w:hAnsi="Times New Roman"/>
          <w:lang w:eastAsia="zh-CN"/>
        </w:rPr>
        <w:fldChar w:fldCharType="separate"/>
      </w:r>
      <w:r w:rsidRPr="0088529D">
        <w:rPr>
          <w:rFonts w:ascii="Times New Roman" w:eastAsia="宋体" w:hAnsi="Times New Roman"/>
          <w:b/>
          <w:szCs w:val="20"/>
          <w:lang w:val="en-GB" w:eastAsia="zh-CN"/>
        </w:rPr>
        <w:t>Observation</w:t>
      </w:r>
      <w:r>
        <w:rPr>
          <w:rFonts w:ascii="Times New Roman" w:eastAsia="宋体" w:hAnsi="Times New Roman"/>
          <w:b/>
          <w:szCs w:val="20"/>
          <w:lang w:val="en-GB" w:eastAsia="zh-CN"/>
        </w:rPr>
        <w:t xml:space="preserve"> </w:t>
      </w:r>
      <w:r>
        <w:rPr>
          <w:rFonts w:ascii="Times New Roman" w:eastAsia="等线" w:hAnsi="Times New Roman"/>
          <w:b/>
          <w:noProof/>
          <w:szCs w:val="20"/>
          <w:lang w:val="en-GB" w:eastAsia="zh-CN"/>
        </w:rPr>
        <w:t>29</w:t>
      </w:r>
      <w:r w:rsidRPr="0088529D">
        <w:rPr>
          <w:rFonts w:ascii="Times New Roman" w:eastAsia="宋体" w:hAnsi="Times New Roman"/>
          <w:b/>
          <w:szCs w:val="20"/>
          <w:lang w:val="en-GB" w:eastAsia="zh-CN"/>
        </w:rPr>
        <w:t>:</w:t>
      </w:r>
      <w:r>
        <w:rPr>
          <w:rFonts w:ascii="Times New Roman" w:eastAsia="宋体" w:hAnsi="Times New Roman"/>
          <w:b/>
          <w:szCs w:val="20"/>
          <w:lang w:val="en-GB" w:eastAsia="zh-CN"/>
        </w:rPr>
        <w:t xml:space="preserve"> </w:t>
      </w:r>
      <w:r>
        <w:rPr>
          <w:rFonts w:ascii="Times New Roman" w:eastAsiaTheme="minorEastAsia" w:hAnsi="Times New Roman"/>
          <w:b/>
          <w:lang w:eastAsia="zh-CN"/>
        </w:rPr>
        <w:t>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low (e.g. no more than 1unit)</w:t>
      </w:r>
      <w:r>
        <w:rPr>
          <w:rFonts w:ascii="Times New Roman" w:eastAsia="宋体" w:hAnsi="Times New Roman"/>
          <w:b/>
          <w:szCs w:val="20"/>
          <w:lang w:val="en-GB" w:eastAsia="zh-CN"/>
        </w:rPr>
        <w:t>, LP-</w:t>
      </w:r>
      <w:r w:rsidRPr="00AE078D">
        <w:rPr>
          <w:rFonts w:ascii="Times New Roman" w:eastAsiaTheme="minorEastAsia" w:hAnsi="Times New Roman"/>
          <w:b/>
          <w:lang w:eastAsia="zh-CN"/>
        </w:rPr>
        <w:t>WU</w:t>
      </w:r>
      <w:r>
        <w:rPr>
          <w:rFonts w:ascii="Times New Roman" w:eastAsiaTheme="minorEastAsia" w:hAnsi="Times New Roman"/>
          <w:b/>
          <w:lang w:eastAsia="zh-CN"/>
        </w:rPr>
        <w:t xml:space="preserve">R/WUS combined with Rel-17 PDCCH skipping can achieve the best trade-off between UPT and UE power saving, among all the </w:t>
      </w:r>
      <w:r>
        <w:rPr>
          <w:rFonts w:ascii="Times New Roman" w:eastAsia="宋体" w:hAnsi="Times New Roman"/>
          <w:b/>
          <w:szCs w:val="20"/>
          <w:lang w:val="en-GB" w:eastAsia="zh-CN"/>
        </w:rPr>
        <w:t>evaluated UE power saving schemes</w:t>
      </w:r>
      <w:r>
        <w:rPr>
          <w:rFonts w:ascii="Times New Roman" w:eastAsiaTheme="minorEastAsia" w:hAnsi="Times New Roman"/>
          <w:b/>
          <w:lang w:eastAsia="zh-CN"/>
        </w:rPr>
        <w:t>.</w:t>
      </w:r>
      <w:r>
        <w:rPr>
          <w:rFonts w:ascii="Times New Roman" w:eastAsia="宋体" w:hAnsi="Times New Roman"/>
          <w:lang w:eastAsia="zh-CN"/>
        </w:rPr>
        <w:fldChar w:fldCharType="end"/>
      </w:r>
    </w:p>
    <w:p w14:paraId="5313D42C" w14:textId="3ABF8928"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_Ref127561999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等线" w:hAnsi="Times New Roman"/>
          <w:b/>
          <w:noProof/>
          <w:szCs w:val="20"/>
          <w:lang w:val="en-GB" w:eastAsia="zh-CN"/>
        </w:rPr>
        <w:t>30</w:t>
      </w:r>
      <w:r>
        <w:rPr>
          <w:rFonts w:ascii="Times New Roman" w:eastAsiaTheme="minorEastAsia" w:hAnsi="Times New Roman"/>
          <w:b/>
          <w:lang w:eastAsia="zh-CN"/>
        </w:rPr>
        <w:t>: When t</w:t>
      </w:r>
      <w:r w:rsidRPr="00741B50">
        <w:rPr>
          <w:rFonts w:ascii="Times New Roman" w:eastAsiaTheme="minorEastAsia" w:hAnsi="Times New Roman"/>
          <w:b/>
          <w:lang w:eastAsia="zh-CN"/>
        </w:rPr>
        <w:t xml:space="preserve">he WUR </w:t>
      </w:r>
      <w:r>
        <w:rPr>
          <w:rFonts w:ascii="Times New Roman" w:eastAsiaTheme="minorEastAsia" w:hAnsi="Times New Roman"/>
          <w:b/>
          <w:lang w:eastAsia="zh-CN"/>
        </w:rPr>
        <w:t>“</w:t>
      </w:r>
      <w:r w:rsidRPr="00741B50">
        <w:rPr>
          <w:rFonts w:ascii="Times New Roman" w:eastAsiaTheme="minorEastAsia" w:hAnsi="Times New Roman"/>
          <w:b/>
          <w:lang w:eastAsia="zh-CN"/>
        </w:rPr>
        <w:t>O</w:t>
      </w:r>
      <w:r>
        <w:rPr>
          <w:rFonts w:ascii="Times New Roman" w:eastAsiaTheme="minorEastAsia" w:hAnsi="Times New Roman"/>
          <w:b/>
          <w:lang w:eastAsia="zh-CN"/>
        </w:rPr>
        <w:t>N”</w:t>
      </w:r>
      <w:r w:rsidRPr="00741B50">
        <w:rPr>
          <w:rFonts w:ascii="Times New Roman" w:eastAsiaTheme="minorEastAsia" w:hAnsi="Times New Roman"/>
          <w:b/>
          <w:lang w:eastAsia="zh-CN"/>
        </w:rPr>
        <w:t xml:space="preserve"> state</w:t>
      </w:r>
      <w:r>
        <w:rPr>
          <w:rFonts w:ascii="Times New Roman" w:eastAsiaTheme="minorEastAsia" w:hAnsi="Times New Roman"/>
          <w:b/>
          <w:lang w:eastAsia="zh-CN"/>
        </w:rPr>
        <w:t xml:space="preserve"> power is high (e.g. 20 or 30 units),</w:t>
      </w:r>
      <w:r w:rsidRPr="00741B50">
        <w:t xml:space="preserve"> </w:t>
      </w:r>
      <w:r>
        <w:rPr>
          <w:rFonts w:ascii="Times New Roman" w:eastAsia="宋体" w:hAnsi="Times New Roman"/>
          <w:b/>
          <w:szCs w:val="20"/>
          <w:lang w:val="en-GB" w:eastAsia="zh-CN"/>
        </w:rPr>
        <w:t>LP-</w:t>
      </w:r>
      <w:r w:rsidRPr="00AE078D">
        <w:rPr>
          <w:rFonts w:ascii="Times New Roman" w:eastAsiaTheme="minorEastAsia" w:hAnsi="Times New Roman"/>
          <w:b/>
          <w:lang w:eastAsia="zh-CN"/>
        </w:rPr>
        <w:t>WU</w:t>
      </w:r>
      <w:r>
        <w:rPr>
          <w:rFonts w:ascii="Times New Roman" w:eastAsiaTheme="minorEastAsia" w:hAnsi="Times New Roman"/>
          <w:b/>
          <w:lang w:eastAsia="zh-CN"/>
        </w:rPr>
        <w:t>R/WUS</w:t>
      </w:r>
      <w:r w:rsidDel="006B76EF">
        <w:rPr>
          <w:rFonts w:ascii="Times New Roman" w:eastAsia="宋体" w:hAnsi="Times New Roman"/>
          <w:b/>
          <w:szCs w:val="20"/>
          <w:lang w:val="en-GB" w:eastAsia="zh-CN"/>
        </w:rPr>
        <w:t xml:space="preserve"> </w:t>
      </w:r>
      <w:r>
        <w:rPr>
          <w:rFonts w:ascii="Times New Roman" w:eastAsia="宋体" w:hAnsi="Times New Roman"/>
          <w:b/>
          <w:szCs w:val="20"/>
          <w:lang w:val="en-GB" w:eastAsia="zh-CN"/>
        </w:rPr>
        <w:t>combined</w:t>
      </w:r>
      <w:r>
        <w:rPr>
          <w:rFonts w:ascii="Times New Roman" w:eastAsiaTheme="minorEastAsia" w:hAnsi="Times New Roman"/>
          <w:b/>
          <w:lang w:eastAsia="zh-CN"/>
        </w:rPr>
        <w:t xml:space="preserve"> with Rel-17 PDCCH skipping </w:t>
      </w:r>
      <w:r w:rsidRPr="00741B50">
        <w:rPr>
          <w:rFonts w:ascii="Times New Roman" w:eastAsiaTheme="minorEastAsia" w:hAnsi="Times New Roman"/>
          <w:b/>
          <w:lang w:eastAsia="zh-CN"/>
        </w:rPr>
        <w:t xml:space="preserve">has </w:t>
      </w:r>
      <w:r>
        <w:rPr>
          <w:rFonts w:ascii="Times New Roman" w:eastAsiaTheme="minorEastAsia" w:hAnsi="Times New Roman"/>
          <w:b/>
          <w:lang w:eastAsia="zh-CN"/>
        </w:rPr>
        <w:t xml:space="preserve">no </w:t>
      </w:r>
      <w:r w:rsidRPr="00741B50">
        <w:rPr>
          <w:rFonts w:ascii="Times New Roman" w:eastAsiaTheme="minorEastAsia" w:hAnsi="Times New Roman"/>
          <w:b/>
          <w:lang w:eastAsia="zh-CN"/>
        </w:rPr>
        <w:t>power saving gain</w:t>
      </w:r>
      <w:r>
        <w:rPr>
          <w:rFonts w:ascii="Times New Roman" w:eastAsiaTheme="minorEastAsia" w:hAnsi="Times New Roman"/>
          <w:b/>
          <w:lang w:eastAsia="zh-CN"/>
        </w:rPr>
        <w:t xml:space="preserve"> over </w:t>
      </w:r>
      <w:r w:rsidRPr="00741B50">
        <w:rPr>
          <w:rFonts w:ascii="Times New Roman" w:eastAsiaTheme="minorEastAsia" w:hAnsi="Times New Roman"/>
          <w:b/>
          <w:lang w:eastAsia="zh-CN"/>
        </w:rPr>
        <w:t>existing</w:t>
      </w:r>
      <w:r>
        <w:rPr>
          <w:rFonts w:ascii="Times New Roman" w:eastAsiaTheme="minorEastAsia" w:hAnsi="Times New Roman"/>
          <w:b/>
          <w:lang w:eastAsia="zh-CN"/>
        </w:rPr>
        <w:t xml:space="preserve"> power saving</w:t>
      </w:r>
      <w:r w:rsidRPr="00741B50">
        <w:rPr>
          <w:rFonts w:ascii="Times New Roman" w:eastAsiaTheme="minorEastAsia" w:hAnsi="Times New Roman"/>
          <w:b/>
          <w:lang w:eastAsia="zh-CN"/>
        </w:rPr>
        <w:t xml:space="preserve"> schemes.</w:t>
      </w:r>
      <w:r>
        <w:rPr>
          <w:rFonts w:ascii="Times New Roman" w:eastAsia="宋体" w:hAnsi="Times New Roman"/>
          <w:lang w:eastAsia="zh-CN"/>
        </w:rPr>
        <w:fldChar w:fldCharType="end"/>
      </w:r>
    </w:p>
    <w:p w14:paraId="13325535" w14:textId="77777777" w:rsidR="003810E8" w:rsidRDefault="003810E8" w:rsidP="0088529D">
      <w:pPr>
        <w:spacing w:after="120"/>
        <w:jc w:val="both"/>
        <w:rPr>
          <w:rFonts w:ascii="Times New Roman" w:eastAsia="宋体" w:hAnsi="Times New Roman"/>
          <w:color w:val="FF0000"/>
          <w:lang w:eastAsia="zh-CN"/>
        </w:rPr>
      </w:pPr>
      <w:r>
        <w:rPr>
          <w:rFonts w:ascii="Times New Roman" w:eastAsia="宋体" w:hAnsi="Times New Roman"/>
          <w:color w:val="FF0000"/>
          <w:lang w:eastAsia="zh-CN"/>
        </w:rPr>
        <w:fldChar w:fldCharType="begin"/>
      </w:r>
      <w:r>
        <w:rPr>
          <w:rFonts w:ascii="Times New Roman" w:eastAsia="宋体" w:hAnsi="Times New Roman"/>
          <w:color w:val="FF0000"/>
          <w:lang w:eastAsia="zh-CN"/>
        </w:rPr>
        <w:instrText xml:space="preserve"> REF _Ref135414715 \h </w:instrText>
      </w:r>
      <w:r>
        <w:rPr>
          <w:rFonts w:ascii="Times New Roman" w:eastAsia="宋体" w:hAnsi="Times New Roman"/>
          <w:color w:val="FF0000"/>
          <w:lang w:eastAsia="zh-CN"/>
        </w:rPr>
      </w:r>
      <w:r>
        <w:rPr>
          <w:rFonts w:ascii="Times New Roman" w:eastAsia="宋体" w:hAnsi="Times New Roman"/>
          <w:color w:val="FF0000"/>
          <w:lang w:eastAsia="zh-CN"/>
        </w:rPr>
        <w:fldChar w:fldCharType="separate"/>
      </w:r>
      <w:r w:rsidRPr="009B19CB">
        <w:rPr>
          <w:rFonts w:ascii="Times New Roman" w:eastAsiaTheme="minorEastAsia" w:hAnsi="Times New Roman"/>
          <w:b/>
          <w:lang w:eastAsia="zh-CN"/>
        </w:rPr>
        <w:t xml:space="preserve">Observation </w:t>
      </w:r>
      <w:r w:rsidRPr="005D1D7D">
        <w:rPr>
          <w:rFonts w:ascii="Times New Roman" w:eastAsia="等线" w:hAnsi="Times New Roman"/>
          <w:b/>
          <w:szCs w:val="20"/>
          <w:lang w:val="en-GB" w:eastAsia="zh-CN"/>
        </w:rPr>
        <w:t>31</w:t>
      </w:r>
      <w:r w:rsidRPr="009B19CB">
        <w:rPr>
          <w:rFonts w:ascii="Times New Roman" w:eastAsiaTheme="minorEastAsia" w:hAnsi="Times New Roman"/>
          <w:b/>
          <w:lang w:eastAsia="zh-CN"/>
        </w:rPr>
        <w:t xml:space="preserve">: </w:t>
      </w:r>
      <w:r w:rsidRPr="005D1D7D">
        <w:rPr>
          <w:rFonts w:ascii="Times New Roman" w:eastAsiaTheme="minorEastAsia" w:hAnsi="Times New Roman"/>
          <w:b/>
          <w:lang w:eastAsia="zh-CN"/>
        </w:rPr>
        <w:t xml:space="preserve">For RRC IDLE/INACTIVE mode, the upper bound of resource overhead used for LP-WUS is less than 1% for 100MHz system BW or less than 4% for 20MHz system BW even in highest UE connection density for both IoT and </w:t>
      </w:r>
      <w:proofErr w:type="spellStart"/>
      <w:r w:rsidRPr="005D1D7D">
        <w:rPr>
          <w:rFonts w:ascii="Times New Roman" w:eastAsiaTheme="minorEastAsia" w:hAnsi="Times New Roman"/>
          <w:b/>
          <w:lang w:eastAsia="zh-CN"/>
        </w:rPr>
        <w:t>eMBB</w:t>
      </w:r>
      <w:proofErr w:type="spellEnd"/>
      <w:r w:rsidRPr="005D1D7D">
        <w:rPr>
          <w:rFonts w:ascii="Times New Roman" w:eastAsiaTheme="minorEastAsia" w:hAnsi="Times New Roman"/>
          <w:b/>
          <w:lang w:eastAsia="zh-CN"/>
        </w:rPr>
        <w:t xml:space="preserve"> cases.</w:t>
      </w:r>
      <w:r>
        <w:rPr>
          <w:rFonts w:ascii="Times New Roman" w:eastAsia="宋体" w:hAnsi="Times New Roman"/>
          <w:color w:val="FF0000"/>
          <w:lang w:eastAsia="zh-CN"/>
        </w:rPr>
        <w:fldChar w:fldCharType="end"/>
      </w:r>
    </w:p>
    <w:p w14:paraId="75B312F8" w14:textId="4D839F9E" w:rsidR="008D1010" w:rsidRPr="005D1D7D" w:rsidRDefault="003810E8" w:rsidP="0088529D">
      <w:pPr>
        <w:spacing w:after="120"/>
        <w:jc w:val="both"/>
        <w:rPr>
          <w:rFonts w:ascii="Times New Roman" w:eastAsia="宋体" w:hAnsi="Times New Roman"/>
          <w:color w:val="FF0000"/>
          <w:lang w:eastAsia="zh-CN"/>
        </w:rPr>
      </w:pPr>
      <w:r>
        <w:rPr>
          <w:rFonts w:ascii="Times New Roman" w:eastAsia="宋体" w:hAnsi="Times New Roman"/>
          <w:color w:val="FF0000"/>
          <w:lang w:eastAsia="zh-CN"/>
        </w:rPr>
        <w:fldChar w:fldCharType="begin"/>
      </w:r>
      <w:r>
        <w:rPr>
          <w:rFonts w:ascii="Times New Roman" w:eastAsia="宋体" w:hAnsi="Times New Roman"/>
          <w:color w:val="FF0000"/>
          <w:lang w:eastAsia="zh-CN"/>
        </w:rPr>
        <w:instrText xml:space="preserve"> REF _Ref135067233 \h </w:instrText>
      </w:r>
      <w:r>
        <w:rPr>
          <w:rFonts w:ascii="Times New Roman" w:eastAsia="宋体" w:hAnsi="Times New Roman"/>
          <w:color w:val="FF0000"/>
          <w:lang w:eastAsia="zh-CN"/>
        </w:rPr>
      </w:r>
      <w:r>
        <w:rPr>
          <w:rFonts w:ascii="Times New Roman" w:eastAsia="宋体" w:hAnsi="Times New Roman"/>
          <w:color w:val="FF0000"/>
          <w:lang w:eastAsia="zh-CN"/>
        </w:rPr>
        <w:fldChar w:fldCharType="separate"/>
      </w:r>
      <w:r w:rsidRPr="005D1D7D">
        <w:rPr>
          <w:rFonts w:ascii="Times New Roman" w:eastAsiaTheme="minorEastAsia" w:hAnsi="Times New Roman"/>
          <w:b/>
          <w:color w:val="000000" w:themeColor="text1"/>
          <w:lang w:eastAsia="zh-CN"/>
        </w:rPr>
        <w:t xml:space="preserve">Observation </w:t>
      </w:r>
      <w:r>
        <w:rPr>
          <w:rFonts w:ascii="Times New Roman" w:eastAsia="等线" w:hAnsi="Times New Roman"/>
          <w:b/>
          <w:noProof/>
          <w:color w:val="000000" w:themeColor="text1"/>
          <w:szCs w:val="20"/>
          <w:lang w:val="en-GB" w:eastAsia="zh-CN"/>
        </w:rPr>
        <w:t>32</w:t>
      </w:r>
      <w:r w:rsidRPr="005D1D7D">
        <w:rPr>
          <w:rFonts w:ascii="Times New Roman" w:eastAsiaTheme="minorEastAsia" w:hAnsi="Times New Roman"/>
          <w:b/>
          <w:color w:val="000000" w:themeColor="text1"/>
          <w:lang w:eastAsia="zh-CN"/>
        </w:rPr>
        <w:t xml:space="preserve">: For RRC CONNECTED mode, the resource overhead of LP-WUS is less than </w:t>
      </w:r>
      <w:r w:rsidRPr="005D1D7D">
        <w:rPr>
          <w:rFonts w:ascii="Times New Roman" w:eastAsiaTheme="minorEastAsia" w:hAnsi="Times New Roman"/>
          <w:b/>
          <w:color w:val="FF0000"/>
          <w:lang w:eastAsia="zh-CN"/>
        </w:rPr>
        <w:t>6%</w:t>
      </w:r>
      <w:r w:rsidRPr="005D1D7D">
        <w:rPr>
          <w:rFonts w:ascii="Times New Roman" w:eastAsiaTheme="minorEastAsia" w:hAnsi="Times New Roman"/>
          <w:b/>
          <w:color w:val="000000" w:themeColor="text1"/>
          <w:lang w:eastAsia="zh-CN"/>
        </w:rPr>
        <w:t xml:space="preserve"> even in high load case such as 10 XR UEs per cell.</w:t>
      </w:r>
      <w:r>
        <w:rPr>
          <w:rFonts w:ascii="Times New Roman" w:eastAsia="宋体" w:hAnsi="Times New Roman"/>
          <w:color w:val="FF0000"/>
          <w:lang w:eastAsia="zh-CN"/>
        </w:rPr>
        <w:fldChar w:fldCharType="end"/>
      </w:r>
    </w:p>
    <w:tbl>
      <w:tblPr>
        <w:tblStyle w:val="afc"/>
        <w:tblW w:w="0" w:type="auto"/>
        <w:jc w:val="center"/>
        <w:tblLook w:val="04A0" w:firstRow="1" w:lastRow="0" w:firstColumn="1" w:lastColumn="0" w:noHBand="0" w:noVBand="1"/>
      </w:tblPr>
      <w:tblGrid>
        <w:gridCol w:w="2405"/>
        <w:gridCol w:w="1985"/>
        <w:gridCol w:w="2502"/>
        <w:gridCol w:w="2034"/>
      </w:tblGrid>
      <w:tr w:rsidR="003810E8" w:rsidRPr="00980E1C" w14:paraId="2F70104B" w14:textId="77777777" w:rsidTr="00344F6E">
        <w:trPr>
          <w:trHeight w:val="258"/>
          <w:jc w:val="center"/>
        </w:trPr>
        <w:tc>
          <w:tcPr>
            <w:tcW w:w="2405" w:type="dxa"/>
            <w:vMerge w:val="restart"/>
            <w:vAlign w:val="center"/>
          </w:tcPr>
          <w:p w14:paraId="3327A998"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 xml:space="preserve">Resource overhead ratio, </w:t>
            </w:r>
            <w:r w:rsidRPr="00091173">
              <w:rPr>
                <w:rFonts w:ascii="Times New Roman" w:eastAsia="等线" w:hAnsi="Times New Roman"/>
                <w:i/>
                <w:szCs w:val="20"/>
                <w:lang w:eastAsia="zh-CN"/>
              </w:rPr>
              <w:t>R</w:t>
            </w:r>
            <w:r w:rsidRPr="00091173">
              <w:rPr>
                <w:rFonts w:ascii="Times New Roman" w:eastAsia="等线" w:hAnsi="Times New Roman"/>
                <w:i/>
                <w:szCs w:val="20"/>
                <w:vertAlign w:val="subscript"/>
                <w:lang w:eastAsia="zh-CN"/>
              </w:rPr>
              <w:t>LP-WUS</w:t>
            </w:r>
          </w:p>
        </w:tc>
        <w:tc>
          <w:tcPr>
            <w:tcW w:w="1985" w:type="dxa"/>
            <w:vMerge w:val="restart"/>
            <w:vAlign w:val="center"/>
          </w:tcPr>
          <w:p w14:paraId="13A1E8D7"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Idle/inactive mode</w:t>
            </w:r>
          </w:p>
        </w:tc>
        <w:tc>
          <w:tcPr>
            <w:tcW w:w="4536" w:type="dxa"/>
            <w:gridSpan w:val="2"/>
            <w:vAlign w:val="center"/>
          </w:tcPr>
          <w:p w14:paraId="456E318F" w14:textId="77777777" w:rsidR="003810E8" w:rsidRPr="00091173" w:rsidRDefault="003810E8" w:rsidP="00344F6E">
            <w:pPr>
              <w:jc w:val="center"/>
              <w:rPr>
                <w:rFonts w:ascii="Times New Roman" w:eastAsia="等线" w:hAnsi="Times New Roman"/>
                <w:b/>
                <w:szCs w:val="20"/>
                <w:lang w:eastAsia="zh-CN"/>
              </w:rPr>
            </w:pPr>
            <w:r w:rsidRPr="00091173">
              <w:rPr>
                <w:rFonts w:ascii="Times New Roman" w:eastAsia="等线" w:hAnsi="Times New Roman"/>
                <w:b/>
                <w:szCs w:val="20"/>
                <w:lang w:eastAsia="zh-CN"/>
              </w:rPr>
              <w:t>RRC Connected mode</w:t>
            </w:r>
          </w:p>
        </w:tc>
      </w:tr>
      <w:tr w:rsidR="003810E8" w:rsidRPr="00980E1C" w14:paraId="3C50E0CC" w14:textId="77777777" w:rsidTr="00344F6E">
        <w:trPr>
          <w:trHeight w:val="258"/>
          <w:jc w:val="center"/>
        </w:trPr>
        <w:tc>
          <w:tcPr>
            <w:tcW w:w="2405" w:type="dxa"/>
            <w:vMerge/>
          </w:tcPr>
          <w:p w14:paraId="792DE2D0" w14:textId="77777777" w:rsidR="003810E8" w:rsidRPr="00091173" w:rsidRDefault="003810E8" w:rsidP="00344F6E">
            <w:pPr>
              <w:jc w:val="center"/>
              <w:rPr>
                <w:rFonts w:ascii="Times New Roman" w:eastAsia="等线" w:hAnsi="Times New Roman"/>
                <w:b/>
                <w:szCs w:val="20"/>
                <w:lang w:eastAsia="zh-CN"/>
              </w:rPr>
            </w:pPr>
          </w:p>
        </w:tc>
        <w:tc>
          <w:tcPr>
            <w:tcW w:w="1985" w:type="dxa"/>
            <w:vMerge/>
          </w:tcPr>
          <w:p w14:paraId="70633008" w14:textId="77777777" w:rsidR="003810E8" w:rsidRPr="00091173" w:rsidRDefault="003810E8" w:rsidP="00344F6E">
            <w:pPr>
              <w:rPr>
                <w:rFonts w:ascii="Times New Roman" w:eastAsia="等线" w:hAnsi="Times New Roman"/>
                <w:b/>
                <w:szCs w:val="20"/>
                <w:lang w:eastAsia="zh-CN"/>
              </w:rPr>
            </w:pPr>
          </w:p>
        </w:tc>
        <w:tc>
          <w:tcPr>
            <w:tcW w:w="2502" w:type="dxa"/>
          </w:tcPr>
          <w:p w14:paraId="2836A775"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XR traffic</w:t>
            </w:r>
            <w:r>
              <w:rPr>
                <w:rFonts w:ascii="Times New Roman" w:eastAsia="等线" w:hAnsi="Times New Roman"/>
                <w:b/>
                <w:szCs w:val="20"/>
                <w:lang w:eastAsia="zh-CN"/>
              </w:rPr>
              <w:t xml:space="preserve"> </w:t>
            </w:r>
            <w:r>
              <w:rPr>
                <w:rFonts w:ascii="Times New Roman" w:eastAsia="等线" w:hAnsi="Times New Roman"/>
                <w:b/>
                <w:color w:val="FF0000"/>
                <w:szCs w:val="20"/>
                <w:lang w:eastAsia="zh-CN"/>
              </w:rPr>
              <w:t>(10 users per cell, Maximum capacity)</w:t>
            </w:r>
          </w:p>
        </w:tc>
        <w:tc>
          <w:tcPr>
            <w:tcW w:w="2034" w:type="dxa"/>
          </w:tcPr>
          <w:p w14:paraId="53C2F36B" w14:textId="77777777" w:rsidR="003810E8"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eMBB FTP traffic</w:t>
            </w:r>
          </w:p>
          <w:p w14:paraId="79012762" w14:textId="77777777" w:rsidR="003810E8" w:rsidRPr="00091173" w:rsidRDefault="003810E8" w:rsidP="00344F6E">
            <w:pPr>
              <w:rPr>
                <w:rFonts w:ascii="Times New Roman" w:eastAsia="等线" w:hAnsi="Times New Roman"/>
                <w:b/>
                <w:szCs w:val="20"/>
                <w:lang w:eastAsia="zh-CN"/>
              </w:rPr>
            </w:pPr>
            <w:r>
              <w:rPr>
                <w:rFonts w:ascii="Times New Roman" w:eastAsia="等线" w:hAnsi="Times New Roman"/>
                <w:b/>
                <w:color w:val="FF0000"/>
                <w:szCs w:val="20"/>
                <w:lang w:eastAsia="zh-CN"/>
              </w:rPr>
              <w:t>(10 users per cell)</w:t>
            </w:r>
          </w:p>
        </w:tc>
      </w:tr>
      <w:tr w:rsidR="003810E8" w:rsidRPr="00980E1C" w14:paraId="417F8D9A" w14:textId="77777777" w:rsidTr="00344F6E">
        <w:trPr>
          <w:trHeight w:val="258"/>
          <w:jc w:val="center"/>
        </w:trPr>
        <w:tc>
          <w:tcPr>
            <w:tcW w:w="2405" w:type="dxa"/>
          </w:tcPr>
          <w:p w14:paraId="05CCD83E"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 xml:space="preserve">20MHz, </w:t>
            </w:r>
            <w:r w:rsidRPr="00091173">
              <w:rPr>
                <w:rFonts w:ascii="Times New Roman" w:eastAsia="Calibri" w:hAnsi="Times New Roman" w:cs="Calibri"/>
                <w:b/>
                <w:kern w:val="2"/>
                <w:szCs w:val="22"/>
                <w:lang w:eastAsia="zh-CN"/>
              </w:rPr>
              <w:t>30KHz SCS</w:t>
            </w:r>
          </w:p>
        </w:tc>
        <w:tc>
          <w:tcPr>
            <w:tcW w:w="1985" w:type="dxa"/>
          </w:tcPr>
          <w:p w14:paraId="1E9065BE" w14:textId="77777777" w:rsidR="003810E8" w:rsidRPr="00091173" w:rsidRDefault="003810E8" w:rsidP="00344F6E">
            <w:pPr>
              <w:rPr>
                <w:rFonts w:ascii="Times New Roman" w:eastAsia="等线" w:hAnsi="Times New Roman"/>
                <w:lang w:eastAsia="zh-CN"/>
              </w:rPr>
            </w:pPr>
            <w:r w:rsidRPr="00091173">
              <w:rPr>
                <w:rFonts w:ascii="Times New Roman" w:eastAsiaTheme="minorEastAsia" w:hAnsi="Times New Roman"/>
                <w:lang w:eastAsia="zh-CN"/>
              </w:rPr>
              <w:t>0.07% ~ 3.93%</w:t>
            </w:r>
          </w:p>
        </w:tc>
        <w:tc>
          <w:tcPr>
            <w:tcW w:w="2502" w:type="dxa"/>
            <w:vAlign w:val="bottom"/>
          </w:tcPr>
          <w:p w14:paraId="249BEBBD" w14:textId="77777777" w:rsidR="003810E8" w:rsidRPr="00060E03" w:rsidRDefault="003810E8" w:rsidP="00344F6E">
            <w:pPr>
              <w:rPr>
                <w:rFonts w:ascii="Times New Roman" w:eastAsia="等线" w:hAnsi="Times New Roman"/>
                <w:color w:val="FF0000"/>
                <w:szCs w:val="20"/>
                <w:lang w:eastAsia="zh-CN"/>
              </w:rPr>
            </w:pPr>
            <w:r w:rsidRPr="00060E03">
              <w:rPr>
                <w:rFonts w:ascii="Times New Roman" w:eastAsia="等线" w:hAnsi="Times New Roman"/>
                <w:color w:val="FF0000"/>
                <w:szCs w:val="20"/>
              </w:rPr>
              <w:t>-</w:t>
            </w:r>
          </w:p>
        </w:tc>
        <w:tc>
          <w:tcPr>
            <w:tcW w:w="2034" w:type="dxa"/>
          </w:tcPr>
          <w:p w14:paraId="0CAF709A" w14:textId="77777777" w:rsidR="003810E8" w:rsidRPr="00060E03" w:rsidRDefault="003810E8" w:rsidP="00344F6E">
            <w:pPr>
              <w:rPr>
                <w:rFonts w:ascii="Times New Roman" w:eastAsia="等线" w:hAnsi="Times New Roman"/>
                <w:color w:val="FF0000"/>
                <w:szCs w:val="20"/>
              </w:rPr>
            </w:pPr>
            <w:r w:rsidRPr="00060E03">
              <w:rPr>
                <w:rFonts w:ascii="Times New Roman" w:eastAsia="等线" w:hAnsi="Times New Roman"/>
                <w:color w:val="FF0000"/>
                <w:szCs w:val="20"/>
              </w:rPr>
              <w:t>-</w:t>
            </w:r>
          </w:p>
        </w:tc>
      </w:tr>
      <w:tr w:rsidR="003810E8" w:rsidRPr="00980E1C" w14:paraId="69B6304B" w14:textId="77777777" w:rsidTr="00344F6E">
        <w:trPr>
          <w:trHeight w:val="246"/>
          <w:jc w:val="center"/>
        </w:trPr>
        <w:tc>
          <w:tcPr>
            <w:tcW w:w="2405" w:type="dxa"/>
          </w:tcPr>
          <w:p w14:paraId="556815A0" w14:textId="77777777" w:rsidR="003810E8" w:rsidRPr="00091173" w:rsidRDefault="003810E8" w:rsidP="00344F6E">
            <w:pPr>
              <w:rPr>
                <w:rFonts w:ascii="Times New Roman" w:eastAsia="等线" w:hAnsi="Times New Roman"/>
                <w:b/>
                <w:szCs w:val="20"/>
                <w:lang w:eastAsia="zh-CN"/>
              </w:rPr>
            </w:pPr>
            <w:r w:rsidRPr="00091173">
              <w:rPr>
                <w:rFonts w:ascii="Times New Roman" w:eastAsia="等线" w:hAnsi="Times New Roman"/>
                <w:b/>
                <w:szCs w:val="20"/>
                <w:lang w:eastAsia="zh-CN"/>
              </w:rPr>
              <w:t xml:space="preserve">100MHz, </w:t>
            </w:r>
            <w:r w:rsidRPr="00091173">
              <w:rPr>
                <w:rFonts w:ascii="Times New Roman" w:eastAsia="Calibri" w:hAnsi="Times New Roman" w:cs="Calibri"/>
                <w:b/>
                <w:kern w:val="2"/>
                <w:szCs w:val="22"/>
                <w:lang w:eastAsia="zh-CN"/>
              </w:rPr>
              <w:t>30KHz SCS</w:t>
            </w:r>
          </w:p>
        </w:tc>
        <w:tc>
          <w:tcPr>
            <w:tcW w:w="1985" w:type="dxa"/>
          </w:tcPr>
          <w:p w14:paraId="15127C4F" w14:textId="77777777" w:rsidR="003810E8" w:rsidRPr="00091173" w:rsidRDefault="003810E8" w:rsidP="00344F6E">
            <w:pPr>
              <w:rPr>
                <w:rFonts w:ascii="Times New Roman" w:eastAsia="等线" w:hAnsi="Times New Roman"/>
                <w:lang w:eastAsia="zh-CN"/>
              </w:rPr>
            </w:pPr>
            <w:r w:rsidRPr="00091173">
              <w:rPr>
                <w:rFonts w:ascii="Times New Roman" w:eastAsiaTheme="minorEastAsia" w:hAnsi="Times New Roman"/>
                <w:lang w:eastAsia="zh-CN"/>
              </w:rPr>
              <w:t>0.01% ~ 0.79 %</w:t>
            </w:r>
          </w:p>
        </w:tc>
        <w:tc>
          <w:tcPr>
            <w:tcW w:w="2502" w:type="dxa"/>
            <w:vAlign w:val="center"/>
          </w:tcPr>
          <w:p w14:paraId="0137ACBC" w14:textId="2E0B11C3" w:rsidR="003810E8" w:rsidRPr="00060E03" w:rsidRDefault="00884AD9" w:rsidP="00344F6E">
            <w:pPr>
              <w:rPr>
                <w:rFonts w:ascii="Times New Roman" w:eastAsia="等线" w:hAnsi="Times New Roman"/>
                <w:color w:val="FF0000"/>
                <w:lang w:eastAsia="zh-CN"/>
              </w:rPr>
            </w:pPr>
            <w:r>
              <w:rPr>
                <w:rFonts w:ascii="Times New Roman" w:eastAsia="等线" w:hAnsi="Times New Roman"/>
                <w:color w:val="FF0000"/>
              </w:rPr>
              <w:t>1.5</w:t>
            </w:r>
            <w:r>
              <w:rPr>
                <w:rFonts w:ascii="Times New Roman" w:eastAsia="等线" w:hAnsi="Times New Roman" w:hint="eastAsia"/>
                <w:color w:val="FF0000"/>
                <w:lang w:eastAsia="zh-CN"/>
              </w:rPr>
              <w:t>%</w:t>
            </w:r>
            <w:r w:rsidR="003810E8">
              <w:rPr>
                <w:rFonts w:ascii="Times New Roman" w:eastAsia="等线" w:hAnsi="Times New Roman" w:hint="eastAsia"/>
                <w:color w:val="FF0000"/>
                <w:lang w:eastAsia="zh-CN"/>
              </w:rPr>
              <w:t>~</w:t>
            </w:r>
            <w:r w:rsidR="003810E8">
              <w:rPr>
                <w:rFonts w:ascii="Times New Roman" w:eastAsia="等线" w:hAnsi="Times New Roman"/>
                <w:color w:val="FF0000"/>
              </w:rPr>
              <w:t>6.0</w:t>
            </w:r>
            <w:r w:rsidR="003810E8" w:rsidRPr="00060E03">
              <w:rPr>
                <w:rFonts w:ascii="Times New Roman" w:eastAsia="等线" w:hAnsi="Times New Roman"/>
                <w:color w:val="FF0000"/>
              </w:rPr>
              <w:t>%</w:t>
            </w:r>
          </w:p>
        </w:tc>
        <w:tc>
          <w:tcPr>
            <w:tcW w:w="2034" w:type="dxa"/>
            <w:vAlign w:val="center"/>
          </w:tcPr>
          <w:p w14:paraId="4FEA4717" w14:textId="62FDA888" w:rsidR="003810E8" w:rsidRPr="00060E03" w:rsidRDefault="003810E8" w:rsidP="00344F6E">
            <w:pPr>
              <w:rPr>
                <w:rFonts w:ascii="Times New Roman" w:eastAsia="等线" w:hAnsi="Times New Roman"/>
                <w:color w:val="FF0000"/>
              </w:rPr>
            </w:pPr>
            <w:r w:rsidRPr="00060E03">
              <w:rPr>
                <w:rFonts w:ascii="Times New Roman" w:eastAsia="等线" w:hAnsi="Times New Roman"/>
                <w:color w:val="FF0000"/>
              </w:rPr>
              <w:t>0.</w:t>
            </w:r>
            <w:r w:rsidR="00884AD9">
              <w:rPr>
                <w:rFonts w:ascii="Times New Roman" w:eastAsia="等线" w:hAnsi="Times New Roman"/>
                <w:color w:val="FF0000"/>
              </w:rPr>
              <w:t>125</w:t>
            </w:r>
            <w:r w:rsidRPr="00060E03">
              <w:rPr>
                <w:rFonts w:ascii="Times New Roman" w:eastAsia="等线" w:hAnsi="Times New Roman"/>
                <w:color w:val="FF0000"/>
              </w:rPr>
              <w:t>%</w:t>
            </w:r>
            <w:r>
              <w:rPr>
                <w:rFonts w:ascii="Times New Roman" w:eastAsia="等线" w:hAnsi="Times New Roman" w:hint="eastAsia"/>
                <w:color w:val="FF0000"/>
                <w:lang w:eastAsia="zh-CN"/>
              </w:rPr>
              <w:t>~</w:t>
            </w:r>
            <w:r>
              <w:rPr>
                <w:rFonts w:ascii="Times New Roman" w:eastAsia="等线" w:hAnsi="Times New Roman"/>
                <w:color w:val="FF0000"/>
              </w:rPr>
              <w:t>0.5</w:t>
            </w:r>
            <w:r>
              <w:rPr>
                <w:rFonts w:ascii="Times New Roman" w:eastAsia="等线" w:hAnsi="Times New Roman" w:hint="eastAsia"/>
                <w:color w:val="FF0000"/>
                <w:lang w:eastAsia="zh-CN"/>
              </w:rPr>
              <w:t>%</w:t>
            </w:r>
          </w:p>
        </w:tc>
      </w:tr>
    </w:tbl>
    <w:p w14:paraId="7EE4EF9B" w14:textId="77777777" w:rsidR="00EB44A8" w:rsidRDefault="00EB44A8" w:rsidP="0088529D">
      <w:pPr>
        <w:spacing w:after="120"/>
        <w:jc w:val="both"/>
        <w:rPr>
          <w:rFonts w:ascii="Times New Roman" w:eastAsia="宋体" w:hAnsi="Times New Roman"/>
          <w:lang w:eastAsia="zh-CN"/>
        </w:rPr>
      </w:pPr>
    </w:p>
    <w:p w14:paraId="4C9DE1B3" w14:textId="5FE8813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lastRenderedPageBreak/>
        <w:fldChar w:fldCharType="begin"/>
      </w:r>
      <w:r>
        <w:rPr>
          <w:rFonts w:ascii="Times New Roman" w:eastAsia="宋体" w:hAnsi="Times New Roman"/>
          <w:lang w:eastAsia="zh-CN"/>
        </w:rPr>
        <w:instrText xml:space="preserve"> REF _Ref135067234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Theme="minorEastAsia" w:hAnsi="Times New Roman"/>
          <w:b/>
          <w:noProof/>
          <w:lang w:eastAsia="zh-CN"/>
        </w:rPr>
        <w:t>33</w:t>
      </w:r>
      <w:r w:rsidRPr="00790EC3">
        <w:rPr>
          <w:rFonts w:ascii="Times New Roman" w:eastAsiaTheme="minorEastAsia" w:hAnsi="Times New Roman"/>
          <w:b/>
          <w:lang w:eastAsia="zh-CN"/>
        </w:rPr>
        <w:t xml:space="preserve">: </w:t>
      </w:r>
      <w:r w:rsidRPr="000153D5">
        <w:rPr>
          <w:rFonts w:ascii="Times New Roman" w:eastAsiaTheme="minorEastAsia" w:hAnsi="Times New Roman"/>
          <w:b/>
          <w:lang w:eastAsia="zh-CN"/>
        </w:rPr>
        <w:t>LP-SS in RRC IDLE/INACTIVE mode consumes no more than 0.32% of the system resource, even considering the most frequency LP-SS transmission i.e., 320ms LP-SS periodicity.</w:t>
      </w:r>
      <w:r>
        <w:rPr>
          <w:rFonts w:ascii="Times New Roman" w:eastAsia="宋体" w:hAnsi="Times New Roman"/>
          <w:lang w:eastAsia="zh-CN"/>
        </w:rPr>
        <w:fldChar w:fldCharType="end"/>
      </w:r>
    </w:p>
    <w:p w14:paraId="2E9D8F7F" w14:textId="6D96C8A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_Ref135067235 \h </w:instrText>
      </w:r>
      <w:r>
        <w:rPr>
          <w:rFonts w:ascii="Times New Roman" w:eastAsia="宋体" w:hAnsi="Times New Roman"/>
          <w:lang w:eastAsia="zh-CN"/>
        </w:rPr>
      </w:r>
      <w:r>
        <w:rPr>
          <w:rFonts w:ascii="Times New Roman" w:eastAsia="宋体" w:hAnsi="Times New Roman"/>
          <w:lang w:eastAsia="zh-CN"/>
        </w:rPr>
        <w:fldChar w:fldCharType="separate"/>
      </w:r>
      <w:r w:rsidRPr="000153D5">
        <w:rPr>
          <w:rFonts w:ascii="Times New Roman" w:eastAsiaTheme="minorEastAsia" w:hAnsi="Times New Roman"/>
          <w:b/>
          <w:lang w:eastAsia="zh-CN"/>
        </w:rPr>
        <w:t xml:space="preserve">Observation </w:t>
      </w:r>
      <w:r>
        <w:rPr>
          <w:rFonts w:ascii="Times New Roman" w:eastAsia="等线" w:hAnsi="Times New Roman"/>
          <w:b/>
          <w:noProof/>
          <w:lang w:eastAsia="zh-CN"/>
        </w:rPr>
        <w:t>34</w:t>
      </w:r>
      <w:r w:rsidRPr="000153D5">
        <w:rPr>
          <w:rFonts w:ascii="Times New Roman" w:eastAsiaTheme="minorEastAsia" w:hAnsi="Times New Roman"/>
          <w:b/>
          <w:lang w:eastAsia="zh-CN"/>
        </w:rPr>
        <w:t xml:space="preserve">: </w:t>
      </w:r>
      <w:r>
        <w:rPr>
          <w:rFonts w:ascii="Times New Roman" w:eastAsiaTheme="minorEastAsia" w:hAnsi="Times New Roman"/>
          <w:b/>
          <w:lang w:eastAsia="zh-CN"/>
        </w:rPr>
        <w:t>LP-SS is not needed for RRC connected mode UEs enabled with LP-WUR/WUS.</w:t>
      </w:r>
      <w:r>
        <w:rPr>
          <w:rFonts w:ascii="Times New Roman" w:eastAsia="宋体" w:hAnsi="Times New Roman"/>
          <w:lang w:eastAsia="zh-CN"/>
        </w:rPr>
        <w:fldChar w:fldCharType="end"/>
      </w:r>
    </w:p>
    <w:p w14:paraId="164BBD13" w14:textId="25EBF01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_Ref135067236 \h </w:instrText>
      </w:r>
      <w:r>
        <w:rPr>
          <w:rFonts w:ascii="Times New Roman" w:eastAsia="宋体" w:hAnsi="Times New Roman"/>
          <w:lang w:eastAsia="zh-CN"/>
        </w:rPr>
      </w:r>
      <w:r>
        <w:rPr>
          <w:rFonts w:ascii="Times New Roman" w:eastAsia="宋体" w:hAnsi="Times New Roman"/>
          <w:lang w:eastAsia="zh-CN"/>
        </w:rPr>
        <w:fldChar w:fldCharType="separate"/>
      </w:r>
      <w:r w:rsidRPr="009A5170">
        <w:rPr>
          <w:rFonts w:ascii="Times New Roman" w:eastAsiaTheme="minorEastAsia" w:hAnsi="Times New Roman"/>
          <w:b/>
          <w:lang w:eastAsia="zh-CN"/>
        </w:rPr>
        <w:t>O</w:t>
      </w:r>
      <w:r w:rsidRPr="009A5170">
        <w:rPr>
          <w:rFonts w:ascii="Times New Roman" w:eastAsiaTheme="minorEastAsia" w:hAnsi="Times New Roman" w:hint="eastAsia"/>
          <w:b/>
          <w:lang w:eastAsia="zh-CN"/>
        </w:rPr>
        <w:t>bservation</w:t>
      </w:r>
      <w:r w:rsidRPr="009A5170">
        <w:rPr>
          <w:rFonts w:ascii="Times New Roman" w:eastAsiaTheme="minorEastAsia" w:hAnsi="Times New Roman"/>
          <w:b/>
          <w:lang w:eastAsia="zh-CN"/>
        </w:rPr>
        <w:t xml:space="preserve"> </w:t>
      </w:r>
      <w:r>
        <w:rPr>
          <w:rFonts w:ascii="Times New Roman" w:eastAsia="等线" w:hAnsi="Times New Roman"/>
          <w:b/>
          <w:noProof/>
          <w:szCs w:val="20"/>
          <w:lang w:val="en-GB" w:eastAsia="zh-CN"/>
        </w:rPr>
        <w:t>35</w:t>
      </w:r>
      <w:r w:rsidRPr="009A5170">
        <w:rPr>
          <w:rFonts w:ascii="Times New Roman" w:eastAsiaTheme="minorEastAsia" w:hAnsi="Times New Roman"/>
          <w:b/>
          <w:lang w:eastAsia="zh-CN"/>
        </w:rPr>
        <w:t>:</w:t>
      </w:r>
      <w:r w:rsidRPr="009A5170">
        <w:rPr>
          <w:b/>
        </w:rPr>
        <w:t xml:space="preserve"> </w:t>
      </w:r>
      <w:r w:rsidRPr="009A5170">
        <w:rPr>
          <w:rFonts w:ascii="Times New Roman" w:eastAsiaTheme="minorEastAsia" w:hAnsi="Times New Roman"/>
          <w:b/>
          <w:lang w:eastAsia="zh-CN"/>
        </w:rPr>
        <w:t xml:space="preserve">The additional network energy consumption for periodic LP-SS transmission is </w:t>
      </w:r>
      <w:r>
        <w:rPr>
          <w:rFonts w:ascii="Times New Roman" w:eastAsiaTheme="minorEastAsia" w:hAnsi="Times New Roman"/>
          <w:b/>
          <w:lang w:eastAsia="zh-CN"/>
        </w:rPr>
        <w:t>marginal</w:t>
      </w:r>
      <w:r w:rsidRPr="009A5170">
        <w:rPr>
          <w:rFonts w:ascii="Times New Roman" w:eastAsiaTheme="minorEastAsia" w:hAnsi="Times New Roman"/>
          <w:b/>
          <w:lang w:eastAsia="zh-CN"/>
        </w:rPr>
        <w:t xml:space="preserve">, especially when </w:t>
      </w:r>
      <w:r w:rsidRPr="009A5170">
        <w:rPr>
          <w:rFonts w:ascii="Times New Roman" w:eastAsiaTheme="minorEastAsia" w:hAnsi="Times New Roman"/>
          <w:b/>
          <w:color w:val="000000"/>
          <w:szCs w:val="20"/>
          <w:lang w:eastAsia="zh-CN"/>
        </w:rPr>
        <w:t xml:space="preserve">LP-SS is </w:t>
      </w:r>
      <w:r>
        <w:rPr>
          <w:rFonts w:ascii="Times New Roman" w:eastAsiaTheme="minorEastAsia" w:hAnsi="Times New Roman"/>
          <w:b/>
          <w:color w:val="000000"/>
          <w:szCs w:val="20"/>
          <w:lang w:eastAsia="zh-CN"/>
        </w:rPr>
        <w:t>multiplexed</w:t>
      </w:r>
      <w:r w:rsidRPr="009A5170">
        <w:rPr>
          <w:rFonts w:ascii="Times New Roman" w:eastAsiaTheme="minorEastAsia" w:hAnsi="Times New Roman"/>
          <w:b/>
          <w:color w:val="000000"/>
          <w:szCs w:val="20"/>
          <w:lang w:eastAsia="zh-CN"/>
        </w:rPr>
        <w:t xml:space="preserve"> with </w:t>
      </w:r>
      <w:r w:rsidRPr="009A5170">
        <w:rPr>
          <w:rFonts w:ascii="Times New Roman" w:eastAsia="Malgun Gothic" w:hAnsi="Times New Roman"/>
          <w:b/>
          <w:szCs w:val="20"/>
          <w:lang w:val="en-GB"/>
        </w:rPr>
        <w:t>SSB/SIB 1 in FDM manner.</w:t>
      </w:r>
      <w:r>
        <w:rPr>
          <w:rFonts w:ascii="Times New Roman" w:eastAsia="宋体" w:hAnsi="Times New Roman"/>
          <w:lang w:eastAsia="zh-CN"/>
        </w:rPr>
        <w:fldChar w:fldCharType="end"/>
      </w:r>
    </w:p>
    <w:tbl>
      <w:tblPr>
        <w:tblStyle w:val="TableGrid6"/>
        <w:tblW w:w="0" w:type="auto"/>
        <w:tblLook w:val="04A0" w:firstRow="1" w:lastRow="0" w:firstColumn="1" w:lastColumn="0" w:noHBand="0" w:noVBand="1"/>
      </w:tblPr>
      <w:tblGrid>
        <w:gridCol w:w="2122"/>
        <w:gridCol w:w="3260"/>
        <w:gridCol w:w="3678"/>
      </w:tblGrid>
      <w:tr w:rsidR="00EB44A8" w:rsidRPr="009A5170" w14:paraId="250D7A1C" w14:textId="77777777" w:rsidTr="00FB77DC">
        <w:tc>
          <w:tcPr>
            <w:tcW w:w="2122" w:type="dxa"/>
            <w:vMerge w:val="restart"/>
          </w:tcPr>
          <w:p w14:paraId="5D5EEDE2"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0153D5">
              <w:rPr>
                <w:rFonts w:ascii="Times New Roman" w:eastAsiaTheme="minorEastAsia" w:hAnsi="Times New Roman"/>
                <w:szCs w:val="20"/>
                <w:lang w:val="en-GB" w:eastAsia="zh-CN"/>
              </w:rPr>
              <w:t>Multiplexing between LP-SS and SSB/SIB1</w:t>
            </w:r>
          </w:p>
        </w:tc>
        <w:tc>
          <w:tcPr>
            <w:tcW w:w="6938" w:type="dxa"/>
            <w:gridSpan w:val="2"/>
          </w:tcPr>
          <w:p w14:paraId="1DD8E67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The additional network energy consumption for</w:t>
            </w:r>
            <w:r w:rsidRPr="009A5170">
              <w:rPr>
                <w:rFonts w:ascii="Times New Roman" w:eastAsiaTheme="minorEastAsia" w:hAnsi="Times New Roman"/>
                <w:b/>
                <w:lang w:eastAsia="zh-CN"/>
              </w:rPr>
              <w:t xml:space="preserve"> </w:t>
            </w:r>
            <w:r w:rsidRPr="009A5170">
              <w:rPr>
                <w:rFonts w:ascii="Times New Roman" w:eastAsiaTheme="minorEastAsia" w:hAnsi="Times New Roman"/>
                <w:lang w:eastAsia="zh-CN"/>
              </w:rPr>
              <w:t>periodic</w:t>
            </w:r>
            <w:r w:rsidRPr="009A5170">
              <w:rPr>
                <w:rFonts w:ascii="Times New Roman" w:eastAsia="Malgun Gothic" w:hAnsi="Times New Roman"/>
                <w:szCs w:val="20"/>
                <w:lang w:val="en-GB"/>
              </w:rPr>
              <w:t xml:space="preserve"> LP-SS transmission with a periodicity of </w:t>
            </w:r>
            <w:r w:rsidRPr="009A5170">
              <w:rPr>
                <w:rFonts w:ascii="Times New Roman" w:eastAsiaTheme="minorEastAsia" w:hAnsi="Times New Roman"/>
                <w:color w:val="000000"/>
                <w:szCs w:val="20"/>
                <w:lang w:eastAsia="zh-CN"/>
              </w:rPr>
              <w:t>10240ms to 320ms</w:t>
            </w:r>
          </w:p>
        </w:tc>
      </w:tr>
      <w:tr w:rsidR="00EB44A8" w:rsidRPr="009A5170" w14:paraId="6D468D1B" w14:textId="77777777" w:rsidTr="00FB77DC">
        <w:tc>
          <w:tcPr>
            <w:tcW w:w="2122" w:type="dxa"/>
            <w:vMerge/>
          </w:tcPr>
          <w:p w14:paraId="11123DB8" w14:textId="77777777" w:rsidR="00EB44A8" w:rsidRPr="009A5170" w:rsidRDefault="00EB44A8" w:rsidP="00FB77DC">
            <w:pPr>
              <w:spacing w:after="120" w:line="276" w:lineRule="auto"/>
              <w:jc w:val="center"/>
              <w:rPr>
                <w:rFonts w:ascii="Times New Roman" w:eastAsia="Malgun Gothic" w:hAnsi="Times New Roman"/>
                <w:szCs w:val="20"/>
                <w:lang w:val="en-GB"/>
              </w:rPr>
            </w:pPr>
          </w:p>
        </w:tc>
        <w:tc>
          <w:tcPr>
            <w:tcW w:w="3260" w:type="dxa"/>
          </w:tcPr>
          <w:p w14:paraId="03D68281"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1</w:t>
            </w:r>
          </w:p>
          <w:p w14:paraId="57594D5A"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c>
          <w:tcPr>
            <w:tcW w:w="3678" w:type="dxa"/>
          </w:tcPr>
          <w:p w14:paraId="17F96245"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NES power model CAT 2</w:t>
            </w:r>
          </w:p>
          <w:p w14:paraId="553BAC1C"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(across different network loads)</w:t>
            </w:r>
          </w:p>
        </w:tc>
      </w:tr>
      <w:tr w:rsidR="00EB44A8" w:rsidRPr="009A5170" w14:paraId="20C89706" w14:textId="77777777" w:rsidTr="00FB77DC">
        <w:tc>
          <w:tcPr>
            <w:tcW w:w="2122" w:type="dxa"/>
          </w:tcPr>
          <w:p w14:paraId="46A023F8"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szCs w:val="20"/>
                <w:lang w:val="en-GB" w:eastAsia="zh-CN"/>
              </w:rPr>
              <w:t>FDM with SSB/SIB 1</w:t>
            </w:r>
          </w:p>
        </w:tc>
        <w:tc>
          <w:tcPr>
            <w:tcW w:w="3260" w:type="dxa"/>
          </w:tcPr>
          <w:p w14:paraId="0890AEF3"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0.002%~0.075%</w:t>
            </w:r>
          </w:p>
        </w:tc>
        <w:tc>
          <w:tcPr>
            <w:tcW w:w="3678" w:type="dxa"/>
          </w:tcPr>
          <w:p w14:paraId="31944930"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Theme="minorEastAsia" w:hAnsi="Times New Roman"/>
                <w:color w:val="000000"/>
                <w:szCs w:val="20"/>
                <w:lang w:eastAsia="zh-CN"/>
              </w:rPr>
              <w:t>0.002%~0.059%</w:t>
            </w:r>
          </w:p>
        </w:tc>
      </w:tr>
      <w:tr w:rsidR="00EB44A8" w:rsidRPr="009A5170" w14:paraId="3F0A6106" w14:textId="77777777" w:rsidTr="00FB77DC">
        <w:tc>
          <w:tcPr>
            <w:tcW w:w="2122" w:type="dxa"/>
          </w:tcPr>
          <w:p w14:paraId="4A5679D3" w14:textId="77777777" w:rsidR="00EB44A8" w:rsidRPr="009A5170" w:rsidRDefault="00EB44A8" w:rsidP="00FB77DC">
            <w:pPr>
              <w:spacing w:after="120" w:line="276" w:lineRule="auto"/>
              <w:jc w:val="center"/>
              <w:rPr>
                <w:rFonts w:ascii="Times New Roman" w:eastAsiaTheme="minorEastAsia" w:hAnsi="Times New Roman"/>
                <w:szCs w:val="20"/>
                <w:lang w:val="en-GB" w:eastAsia="zh-CN"/>
              </w:rPr>
            </w:pPr>
            <w:r w:rsidRPr="009A5170">
              <w:rPr>
                <w:rFonts w:ascii="Times New Roman" w:eastAsiaTheme="minorEastAsia" w:hAnsi="Times New Roman"/>
                <w:szCs w:val="20"/>
                <w:lang w:val="en-GB" w:eastAsia="zh-CN"/>
              </w:rPr>
              <w:t>TDM with SSB/SIB 1</w:t>
            </w:r>
          </w:p>
        </w:tc>
        <w:tc>
          <w:tcPr>
            <w:tcW w:w="3260" w:type="dxa"/>
          </w:tcPr>
          <w:p w14:paraId="728C79C7"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0.039%~1.724%</w:t>
            </w:r>
          </w:p>
        </w:tc>
        <w:tc>
          <w:tcPr>
            <w:tcW w:w="3678" w:type="dxa"/>
          </w:tcPr>
          <w:p w14:paraId="1228B73D" w14:textId="77777777" w:rsidR="00EB44A8" w:rsidRPr="009A5170" w:rsidRDefault="00EB44A8" w:rsidP="00FB77DC">
            <w:pPr>
              <w:spacing w:after="120" w:line="276" w:lineRule="auto"/>
              <w:jc w:val="center"/>
              <w:rPr>
                <w:rFonts w:ascii="Times New Roman" w:eastAsia="Malgun Gothic" w:hAnsi="Times New Roman"/>
                <w:szCs w:val="20"/>
                <w:lang w:val="en-GB"/>
              </w:rPr>
            </w:pPr>
            <w:r w:rsidRPr="009A5170">
              <w:rPr>
                <w:rFonts w:ascii="Times New Roman" w:eastAsia="Malgun Gothic" w:hAnsi="Times New Roman"/>
                <w:szCs w:val="20"/>
                <w:lang w:val="en-GB"/>
              </w:rPr>
              <w:t>0.031%~1.038%</w:t>
            </w:r>
          </w:p>
        </w:tc>
      </w:tr>
    </w:tbl>
    <w:p w14:paraId="67665F32" w14:textId="77777777" w:rsidR="00EB44A8" w:rsidRDefault="00EB44A8" w:rsidP="0088529D">
      <w:pPr>
        <w:spacing w:after="120"/>
        <w:jc w:val="both"/>
        <w:rPr>
          <w:rFonts w:ascii="Times New Roman" w:eastAsia="宋体" w:hAnsi="Times New Roman"/>
          <w:lang w:eastAsia="zh-CN"/>
        </w:rPr>
      </w:pPr>
    </w:p>
    <w:p w14:paraId="54AC77A2" w14:textId="777673F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_Ref135067239 \h </w:instrText>
      </w:r>
      <w:r>
        <w:rPr>
          <w:rFonts w:ascii="Times New Roman" w:eastAsia="宋体" w:hAnsi="Times New Roman"/>
          <w:lang w:eastAsia="zh-CN"/>
        </w:rPr>
      </w:r>
      <w:r>
        <w:rPr>
          <w:rFonts w:ascii="Times New Roman" w:eastAsia="宋体" w:hAnsi="Times New Roman"/>
          <w:lang w:eastAsia="zh-CN"/>
        </w:rPr>
        <w:fldChar w:fldCharType="separate"/>
      </w:r>
      <w:r w:rsidRPr="001964C7">
        <w:rPr>
          <w:rFonts w:ascii="Times New Roman" w:eastAsiaTheme="minorEastAsia" w:hAnsi="Times New Roman"/>
          <w:b/>
          <w:lang w:eastAsia="zh-CN"/>
        </w:rPr>
        <w:t xml:space="preserve">Observation </w:t>
      </w:r>
      <w:r>
        <w:rPr>
          <w:rFonts w:ascii="Times New Roman" w:eastAsiaTheme="minorEastAsia" w:hAnsi="Times New Roman"/>
          <w:b/>
          <w:noProof/>
          <w:lang w:eastAsia="zh-CN"/>
        </w:rPr>
        <w:t>36</w:t>
      </w:r>
      <w:r w:rsidRPr="00790EC3">
        <w:rPr>
          <w:rFonts w:ascii="Times New Roman" w:eastAsiaTheme="minorEastAsia" w:hAnsi="Times New Roman"/>
          <w:b/>
          <w:lang w:eastAsia="zh-CN"/>
        </w:rPr>
        <w:t>:</w:t>
      </w:r>
      <w:r>
        <w:rPr>
          <w:rFonts w:ascii="Times New Roman" w:eastAsiaTheme="minorEastAsia" w:hAnsi="Times New Roman"/>
          <w:b/>
          <w:lang w:eastAsia="zh-CN"/>
        </w:rPr>
        <w:t xml:space="preserve"> All LP-WUS configurations can achieve better MIL than PUSCH, for both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and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w:t>
      </w:r>
      <w:r>
        <w:rPr>
          <w:rFonts w:ascii="Times New Roman" w:eastAsia="宋体" w:hAnsi="Times New Roman"/>
          <w:lang w:eastAsia="zh-CN"/>
        </w:rPr>
        <w:fldChar w:fldCharType="end"/>
      </w:r>
    </w:p>
    <w:p w14:paraId="48727DED" w14:textId="6B55C67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37</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AL8 and MSG3 PUSCH.</w:t>
      </w:r>
      <w:r>
        <w:rPr>
          <w:rFonts w:ascii="Times New Roman" w:eastAsia="宋体" w:hAnsi="Times New Roman"/>
          <w:lang w:eastAsia="zh-CN"/>
        </w:rPr>
        <w:fldChar w:fldCharType="end"/>
      </w:r>
    </w:p>
    <w:p w14:paraId="0F2240F7" w14:textId="4D8F4DD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_Ref135067241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38</w:t>
      </w:r>
      <w:r>
        <w:rPr>
          <w:rFonts w:ascii="Times New Roman" w:eastAsiaTheme="minorEastAsia" w:hAnsi="Times New Roman"/>
          <w:b/>
          <w:lang w:eastAsia="zh-CN"/>
        </w:rPr>
        <w:t>: For non-</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xml:space="preserve">” based LP-WUS with 1ms transmission duration and 8.64MHz BW (i.e. LP-WUS config-1) can achieve up to </w:t>
      </w:r>
      <w:r w:rsidR="00EB7FF2">
        <w:rPr>
          <w:rFonts w:ascii="Times New Roman" w:eastAsiaTheme="minorEastAsia" w:hAnsi="Times New Roman"/>
          <w:b/>
          <w:lang w:eastAsia="zh-CN"/>
        </w:rPr>
        <w:t>5</w:t>
      </w:r>
      <w:r>
        <w:rPr>
          <w:rFonts w:ascii="Times New Roman" w:eastAsiaTheme="minorEastAsia" w:hAnsi="Times New Roman"/>
          <w:b/>
          <w:lang w:eastAsia="zh-CN"/>
        </w:rPr>
        <w:t>.5dB worse and 5dB worse MIL than NR PDCCH AL16 and MSG3 PUSCH, respectively.</w:t>
      </w:r>
      <w:r>
        <w:rPr>
          <w:rFonts w:ascii="Times New Roman" w:eastAsia="宋体" w:hAnsi="Times New Roman"/>
          <w:lang w:eastAsia="zh-CN"/>
        </w:rPr>
        <w:fldChar w:fldCharType="end"/>
      </w:r>
    </w:p>
    <w:p w14:paraId="60410CFC" w14:textId="3A9C096C"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_Ref135067243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lang w:eastAsia="zh-CN"/>
        </w:rPr>
        <w:t>O</w:t>
      </w:r>
      <w:r>
        <w:rPr>
          <w:rFonts w:ascii="Times New Roman" w:eastAsiaTheme="minorEastAsia" w:hAnsi="Times New Roman"/>
          <w:b/>
          <w:lang w:eastAsia="zh-CN"/>
        </w:rPr>
        <w:t xml:space="preserve">bservation </w:t>
      </w:r>
      <w:r>
        <w:rPr>
          <w:rFonts w:ascii="Times New Roman" w:eastAsiaTheme="minorEastAsia" w:hAnsi="Times New Roman"/>
          <w:b/>
          <w:noProof/>
          <w:lang w:eastAsia="zh-CN"/>
        </w:rPr>
        <w:t>39</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sequence-based LP-WUS with 0.5ms transmission duration and 8.64MHz BW (i.e. LP-WUS config-2) can achieve comparable MIL with NR PDCCH AL16.</w:t>
      </w:r>
      <w:r>
        <w:rPr>
          <w:rFonts w:ascii="Times New Roman" w:eastAsia="宋体" w:hAnsi="Times New Roman"/>
          <w:lang w:eastAsia="zh-CN"/>
        </w:rPr>
        <w:fldChar w:fldCharType="end"/>
      </w:r>
    </w:p>
    <w:p w14:paraId="12D6DAAF" w14:textId="1B8BE0F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_Ref135067244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lang w:eastAsia="zh-CN"/>
        </w:rPr>
        <w:t xml:space="preserve">Observation </w:t>
      </w:r>
      <w:r>
        <w:rPr>
          <w:rFonts w:ascii="Times New Roman" w:eastAsiaTheme="minorEastAsia" w:hAnsi="Times New Roman"/>
          <w:b/>
          <w:noProof/>
          <w:lang w:eastAsia="zh-CN"/>
        </w:rPr>
        <w:t>40</w:t>
      </w:r>
      <w:r>
        <w:rPr>
          <w:rFonts w:ascii="Times New Roman" w:eastAsiaTheme="minorEastAsia" w:hAnsi="Times New Roman"/>
          <w:b/>
          <w:lang w:eastAsia="zh-CN"/>
        </w:rPr>
        <w:t xml:space="preserve">: For </w:t>
      </w:r>
      <w:proofErr w:type="spellStart"/>
      <w:r>
        <w:rPr>
          <w:rFonts w:ascii="Times New Roman" w:eastAsiaTheme="minorEastAsia" w:hAnsi="Times New Roman"/>
          <w:b/>
          <w:lang w:eastAsia="zh-CN"/>
        </w:rPr>
        <w:t>RedCap</w:t>
      </w:r>
      <w:proofErr w:type="spellEnd"/>
      <w:r>
        <w:rPr>
          <w:rFonts w:ascii="Times New Roman" w:eastAsiaTheme="minorEastAsia" w:hAnsi="Times New Roman"/>
          <w:b/>
          <w:lang w:eastAsia="zh-CN"/>
        </w:rPr>
        <w:t xml:space="preserve"> UEs, the “</w:t>
      </w:r>
      <w:proofErr w:type="spellStart"/>
      <w:r>
        <w:rPr>
          <w:rFonts w:ascii="Times New Roman" w:eastAsiaTheme="minorEastAsia" w:hAnsi="Times New Roman"/>
          <w:b/>
          <w:lang w:eastAsia="zh-CN"/>
        </w:rPr>
        <w:t>sequence+payload</w:t>
      </w:r>
      <w:proofErr w:type="spellEnd"/>
      <w:r>
        <w:rPr>
          <w:rFonts w:ascii="Times New Roman" w:eastAsiaTheme="minorEastAsia" w:hAnsi="Times New Roman"/>
          <w:b/>
          <w:lang w:eastAsia="zh-CN"/>
        </w:rPr>
        <w:t>” based LP-WUS with 1ms transmission duration and 8.64MHz BW (i.e. LP-WUS config-1) can achieve up to 3dB worse MIL than NR PDCCH AL16 and comparable MIL than MSG3 PUSCH, respectively.</w:t>
      </w:r>
      <w:r>
        <w:rPr>
          <w:rFonts w:ascii="Times New Roman" w:eastAsia="宋体" w:hAnsi="Times New Roman"/>
          <w:lang w:eastAsia="zh-CN"/>
        </w:rPr>
        <w:fldChar w:fldCharType="end"/>
      </w:r>
    </w:p>
    <w:p w14:paraId="63B3831E" w14:textId="77777777"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_Ref127562121 \h </w:instrText>
      </w:r>
      <w:r>
        <w:rPr>
          <w:rFonts w:ascii="Times New Roman" w:eastAsia="宋体" w:hAnsi="Times New Roman"/>
          <w:lang w:eastAsia="zh-CN"/>
        </w:rPr>
      </w:r>
      <w:r>
        <w:rPr>
          <w:rFonts w:ascii="Times New Roman" w:eastAsia="宋体" w:hAnsi="Times New Roman"/>
          <w:lang w:eastAsia="zh-CN"/>
        </w:rPr>
        <w:fldChar w:fldCharType="separate"/>
      </w:r>
      <w:r w:rsidRPr="00294997">
        <w:rPr>
          <w:rFonts w:ascii="Times New Roman" w:eastAsia="等线" w:hAnsi="Times New Roman"/>
          <w:b/>
          <w:bCs/>
          <w:szCs w:val="20"/>
          <w:lang w:val="en-GB" w:eastAsia="zh-CN"/>
        </w:rPr>
        <w:t xml:space="preserve">Proposal </w:t>
      </w:r>
      <w:r>
        <w:rPr>
          <w:rFonts w:ascii="Times" w:hAnsi="Times" w:cs="Times"/>
          <w:b/>
          <w:noProof/>
        </w:rPr>
        <w:t>1</w:t>
      </w:r>
      <w:r w:rsidRPr="00294997">
        <w:rPr>
          <w:rFonts w:ascii="Times New Roman" w:eastAsia="等线" w:hAnsi="Times New Roman"/>
          <w:b/>
          <w:bCs/>
          <w:szCs w:val="20"/>
          <w:lang w:val="en-GB" w:eastAsia="zh-CN"/>
        </w:rPr>
        <w:t xml:space="preserve">: The target relative power of LP-WUR </w:t>
      </w:r>
      <w:r>
        <w:rPr>
          <w:rFonts w:ascii="Times New Roman" w:eastAsia="等线" w:hAnsi="Times New Roman"/>
          <w:b/>
          <w:bCs/>
          <w:szCs w:val="20"/>
          <w:lang w:val="en-GB" w:eastAsia="zh-CN"/>
        </w:rPr>
        <w:t>“on” state should</w:t>
      </w:r>
      <w:r w:rsidRPr="00294997">
        <w:rPr>
          <w:rFonts w:ascii="Times New Roman" w:eastAsia="等线" w:hAnsi="Times New Roman"/>
          <w:b/>
          <w:bCs/>
          <w:szCs w:val="20"/>
          <w:lang w:val="en-GB" w:eastAsia="zh-CN"/>
        </w:rPr>
        <w:t xml:space="preserve"> be less than 1</w:t>
      </w:r>
      <w:r>
        <w:rPr>
          <w:rFonts w:ascii="Times New Roman" w:eastAsia="等线" w:hAnsi="Times New Roman"/>
          <w:b/>
          <w:bCs/>
          <w:szCs w:val="20"/>
          <w:lang w:val="en-GB" w:eastAsia="zh-CN"/>
        </w:rPr>
        <w:t xml:space="preserve"> </w:t>
      </w:r>
      <w:r w:rsidRPr="00294997">
        <w:rPr>
          <w:rFonts w:ascii="Times New Roman" w:eastAsia="等线" w:hAnsi="Times New Roman"/>
          <w:b/>
          <w:bCs/>
          <w:szCs w:val="20"/>
          <w:lang w:val="en-GB" w:eastAsia="zh-CN"/>
        </w:rPr>
        <w:t>unit.</w:t>
      </w:r>
      <w:r>
        <w:rPr>
          <w:rFonts w:ascii="Times New Roman" w:eastAsia="宋体" w:hAnsi="Times New Roman"/>
          <w:lang w:eastAsia="zh-CN"/>
        </w:rPr>
        <w:fldChar w:fldCharType="end"/>
      </w:r>
    </w:p>
    <w:p w14:paraId="159F7D46" w14:textId="03FABFA1"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_Ref118743624 \h </w:instrText>
      </w:r>
      <w:r>
        <w:rPr>
          <w:rFonts w:ascii="Times New Roman" w:eastAsia="宋体" w:hAnsi="Times New Roman"/>
          <w:lang w:eastAsia="zh-CN"/>
        </w:rPr>
      </w:r>
      <w:r>
        <w:rPr>
          <w:rFonts w:ascii="Times New Roman" w:eastAsia="宋体" w:hAnsi="Times New Roman"/>
          <w:lang w:eastAsia="zh-CN"/>
        </w:rPr>
        <w:fldChar w:fldCharType="separate"/>
      </w:r>
      <w:r w:rsidRPr="003D7E2D">
        <w:rPr>
          <w:rFonts w:ascii="Times New Roman" w:eastAsia="等线" w:hAnsi="Times New Roman"/>
          <w:b/>
          <w:szCs w:val="20"/>
          <w:lang w:val="en-GB" w:eastAsia="zh-CN"/>
        </w:rPr>
        <w:t>Proposal</w:t>
      </w:r>
      <w:r>
        <w:rPr>
          <w:rFonts w:ascii="Times New Roman" w:eastAsia="等线" w:hAnsi="Times New Roman"/>
          <w:b/>
          <w:szCs w:val="20"/>
          <w:lang w:val="en-GB" w:eastAsia="zh-CN"/>
        </w:rPr>
        <w:t xml:space="preserve"> </w:t>
      </w:r>
      <w:r>
        <w:rPr>
          <w:rFonts w:ascii="Times" w:hAnsi="Times" w:cs="Times"/>
          <w:b/>
          <w:noProof/>
        </w:rPr>
        <w:t>2</w:t>
      </w:r>
      <w:r w:rsidRPr="003D7E2D">
        <w:rPr>
          <w:rFonts w:ascii="Times New Roman" w:eastAsia="等线" w:hAnsi="Times New Roman"/>
          <w:b/>
          <w:szCs w:val="20"/>
          <w:lang w:val="en-GB" w:eastAsia="zh-CN"/>
        </w:rPr>
        <w:t xml:space="preserve">: </w:t>
      </w:r>
      <w:r>
        <w:rPr>
          <w:rFonts w:ascii="Times New Roman" w:eastAsia="等线" w:hAnsi="Times New Roman"/>
          <w:b/>
          <w:szCs w:val="20"/>
          <w:lang w:val="en-GB"/>
        </w:rPr>
        <w:t>Consider the</w:t>
      </w:r>
      <w:r w:rsidRPr="003D7E2D">
        <w:rPr>
          <w:rFonts w:ascii="Times New Roman" w:eastAsia="等线" w:hAnsi="Times New Roman"/>
          <w:b/>
          <w:szCs w:val="20"/>
          <w:lang w:val="en-GB"/>
        </w:rPr>
        <w:t xml:space="preserve"> follow</w:t>
      </w:r>
      <w:r>
        <w:rPr>
          <w:rFonts w:ascii="Times New Roman" w:eastAsia="等线" w:hAnsi="Times New Roman"/>
          <w:b/>
          <w:szCs w:val="20"/>
          <w:lang w:val="en-GB"/>
        </w:rPr>
        <w:t xml:space="preserve">ing as the latency target </w:t>
      </w:r>
      <w:r>
        <w:rPr>
          <w:rFonts w:ascii="Times New Roman" w:eastAsia="等线" w:hAnsi="Times New Roman"/>
          <w:b/>
          <w:szCs w:val="20"/>
          <w:lang w:val="en-GB" w:eastAsia="zh-CN"/>
        </w:rPr>
        <w:t xml:space="preserve">for </w:t>
      </w:r>
      <w:r>
        <w:rPr>
          <w:rFonts w:ascii="Times New Roman" w:eastAsia="等线" w:hAnsi="Times New Roman"/>
          <w:b/>
          <w:szCs w:val="20"/>
          <w:lang w:val="en-GB"/>
        </w:rPr>
        <w:t>LP-WUS/WUR</w:t>
      </w:r>
      <w:r>
        <w:rPr>
          <w:rFonts w:ascii="Times New Roman" w:eastAsia="等线" w:hAnsi="Times New Roman" w:hint="eastAsia"/>
          <w:b/>
          <w:kern w:val="2"/>
          <w:szCs w:val="20"/>
          <w:lang w:val="en-GB" w:eastAsia="zh-CN"/>
        </w:rPr>
        <w:t>:</w:t>
      </w:r>
      <w:r>
        <w:rPr>
          <w:rFonts w:ascii="Times New Roman" w:eastAsia="宋体" w:hAnsi="Times New Roman"/>
          <w:lang w:eastAsia="zh-CN"/>
        </w:rPr>
        <w:fldChar w:fldCharType="end"/>
      </w:r>
    </w:p>
    <w:p w14:paraId="01CF740F"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 xml:space="preserve">Within 1 or 2 seconds for </w:t>
      </w:r>
      <w:r w:rsidRPr="005E7B0B">
        <w:rPr>
          <w:rFonts w:ascii="Times New Roman" w:eastAsia="宋体" w:hAnsi="Times New Roman"/>
          <w:b/>
          <w:kern w:val="2"/>
          <w:szCs w:val="20"/>
          <w:lang w:eastAsia="zh-CN"/>
        </w:rPr>
        <w:t>latency</w:t>
      </w:r>
      <w:r>
        <w:rPr>
          <w:rFonts w:ascii="Times New Roman" w:eastAsia="宋体" w:hAnsi="Times New Roman"/>
          <w:b/>
          <w:kern w:val="2"/>
          <w:szCs w:val="20"/>
          <w:lang w:eastAsia="zh-CN"/>
        </w:rPr>
        <w:t>-</w:t>
      </w:r>
      <w:r w:rsidRPr="005E7B0B">
        <w:rPr>
          <w:rFonts w:ascii="Times New Roman" w:eastAsia="宋体" w:hAnsi="Times New Roman"/>
          <w:b/>
          <w:kern w:val="2"/>
          <w:szCs w:val="20"/>
          <w:lang w:eastAsia="zh-CN"/>
        </w:rPr>
        <w:t xml:space="preserve">sensitive </w:t>
      </w:r>
      <w:r>
        <w:rPr>
          <w:rFonts w:ascii="Times New Roman" w:eastAsia="宋体" w:hAnsi="Times New Roman" w:hint="eastAsia"/>
          <w:b/>
          <w:kern w:val="2"/>
          <w:szCs w:val="20"/>
          <w:lang w:eastAsia="zh-CN"/>
        </w:rPr>
        <w:t>IoT</w:t>
      </w:r>
      <w:r>
        <w:rPr>
          <w:rFonts w:ascii="Times New Roman" w:eastAsia="宋体" w:hAnsi="Times New Roman"/>
          <w:b/>
          <w:kern w:val="2"/>
          <w:szCs w:val="20"/>
          <w:lang w:eastAsia="zh-CN"/>
        </w:rPr>
        <w:t xml:space="preserve"> devices and </w:t>
      </w:r>
      <w:r>
        <w:rPr>
          <w:rFonts w:ascii="Times New Roman" w:eastAsia="宋体" w:hAnsi="Times New Roman"/>
          <w:b/>
          <w:kern w:val="2"/>
          <w:szCs w:val="20"/>
          <w:lang w:val="en-GB" w:eastAsia="zh-CN"/>
        </w:rPr>
        <w:t xml:space="preserve">within several or tens of seconds for other IoT devices; </w:t>
      </w:r>
    </w:p>
    <w:p w14:paraId="0EA42756" w14:textId="77777777" w:rsidR="008D1010" w:rsidRPr="00E22A84"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hint="eastAsia"/>
          <w:b/>
          <w:kern w:val="2"/>
          <w:szCs w:val="20"/>
          <w:lang w:val="en-GB" w:eastAsia="zh-CN"/>
        </w:rPr>
        <w:t>several</w:t>
      </w:r>
      <w:r>
        <w:rPr>
          <w:rFonts w:ascii="Times New Roman" w:eastAsia="宋体" w:hAnsi="Times New Roman"/>
          <w:b/>
          <w:kern w:val="2"/>
          <w:szCs w:val="20"/>
          <w:lang w:val="en-GB" w:eastAsia="zh-CN"/>
        </w:rPr>
        <w:t xml:space="preserve"> </w:t>
      </w:r>
      <w:r w:rsidRPr="005C0D37">
        <w:rPr>
          <w:rFonts w:ascii="Times New Roman" w:eastAsia="宋体" w:hAnsi="Times New Roman"/>
          <w:b/>
          <w:kern w:val="2"/>
          <w:szCs w:val="20"/>
          <w:lang w:val="en-GB" w:eastAsia="zh-CN"/>
        </w:rPr>
        <w:t>seconds</w:t>
      </w:r>
      <w:r w:rsidRPr="00DF4E89">
        <w:rPr>
          <w:rFonts w:ascii="Times New Roman" w:eastAsia="宋体" w:hAnsi="Times New Roman"/>
          <w:b/>
          <w:kern w:val="2"/>
          <w:szCs w:val="20"/>
          <w:lang w:val="en-GB" w:eastAsia="zh-CN"/>
        </w:rPr>
        <w:t xml:space="preserve"> </w:t>
      </w:r>
      <w:r>
        <w:rPr>
          <w:rFonts w:ascii="Times New Roman" w:eastAsia="宋体" w:hAnsi="Times New Roman"/>
          <w:b/>
          <w:kern w:val="2"/>
          <w:szCs w:val="20"/>
          <w:lang w:val="en-GB" w:eastAsia="zh-CN"/>
        </w:rPr>
        <w:t>f</w:t>
      </w:r>
      <w:r w:rsidRPr="006B1B5F">
        <w:rPr>
          <w:rFonts w:ascii="Times New Roman" w:eastAsia="宋体" w:hAnsi="Times New Roman"/>
          <w:b/>
          <w:kern w:val="2"/>
          <w:szCs w:val="20"/>
          <w:lang w:val="en-GB" w:eastAsia="zh-CN"/>
        </w:rPr>
        <w:t>or wearable</w:t>
      </w:r>
      <w:r>
        <w:rPr>
          <w:rFonts w:ascii="Times New Roman" w:eastAsia="宋体" w:hAnsi="Times New Roman"/>
          <w:b/>
          <w:kern w:val="2"/>
          <w:szCs w:val="20"/>
          <w:lang w:val="en-GB" w:eastAsia="zh-CN"/>
        </w:rPr>
        <w:t xml:space="preserve"> devices;</w:t>
      </w:r>
      <w:r w:rsidRPr="006B1B5F">
        <w:rPr>
          <w:rFonts w:ascii="Times New Roman" w:eastAsia="宋体" w:hAnsi="Times New Roman"/>
          <w:b/>
          <w:kern w:val="2"/>
          <w:szCs w:val="20"/>
          <w:lang w:val="en-GB" w:eastAsia="zh-CN"/>
        </w:rPr>
        <w:t xml:space="preserve"> </w:t>
      </w:r>
    </w:p>
    <w:p w14:paraId="4596317F" w14:textId="33552CC5" w:rsidR="008D1010" w:rsidRPr="008D1010" w:rsidRDefault="008D1010" w:rsidP="00D01DD6">
      <w:pPr>
        <w:widowControl w:val="0"/>
        <w:numPr>
          <w:ilvl w:val="0"/>
          <w:numId w:val="29"/>
        </w:numPr>
        <w:overflowPunct w:val="0"/>
        <w:autoSpaceDE w:val="0"/>
        <w:autoSpaceDN w:val="0"/>
        <w:spacing w:after="120"/>
        <w:jc w:val="both"/>
        <w:textAlignment w:val="baseline"/>
        <w:rPr>
          <w:rFonts w:ascii="Times New Roman" w:eastAsia="宋体" w:hAnsi="Times New Roman"/>
          <w:b/>
          <w:kern w:val="2"/>
          <w:szCs w:val="20"/>
          <w:lang w:val="en-GB" w:eastAsia="zh-CN"/>
        </w:rPr>
      </w:pPr>
      <w:r>
        <w:rPr>
          <w:rFonts w:ascii="Times New Roman" w:eastAsia="宋体" w:hAnsi="Times New Roman"/>
          <w:b/>
          <w:kern w:val="2"/>
          <w:szCs w:val="20"/>
          <w:lang w:val="en-GB" w:eastAsia="zh-CN"/>
        </w:rPr>
        <w:t>W</w:t>
      </w:r>
      <w:r w:rsidRPr="006B1B5F">
        <w:rPr>
          <w:rFonts w:ascii="Times New Roman" w:eastAsia="宋体" w:hAnsi="Times New Roman"/>
          <w:b/>
          <w:kern w:val="2"/>
          <w:szCs w:val="20"/>
          <w:lang w:val="en-GB" w:eastAsia="zh-CN"/>
        </w:rPr>
        <w:t xml:space="preserve">ithin </w:t>
      </w:r>
      <w:r>
        <w:rPr>
          <w:rFonts w:ascii="Times New Roman" w:eastAsia="宋体" w:hAnsi="Times New Roman"/>
          <w:b/>
          <w:kern w:val="2"/>
          <w:szCs w:val="20"/>
          <w:lang w:val="en-GB" w:eastAsia="zh-CN"/>
        </w:rPr>
        <w:t xml:space="preserve">several </w:t>
      </w:r>
      <w:r w:rsidRPr="002A190B">
        <w:rPr>
          <w:rFonts w:ascii="Times New Roman" w:eastAsia="宋体" w:hAnsi="Times New Roman"/>
          <w:b/>
          <w:kern w:val="2"/>
          <w:szCs w:val="20"/>
          <w:lang w:val="en-GB" w:eastAsia="zh-CN"/>
        </w:rPr>
        <w:t>milliseconds</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for</w:t>
      </w:r>
      <w:r>
        <w:rPr>
          <w:rFonts w:ascii="Times New Roman" w:eastAsia="宋体" w:hAnsi="Times New Roman"/>
          <w:b/>
          <w:kern w:val="2"/>
          <w:szCs w:val="20"/>
          <w:lang w:val="en-GB" w:eastAsia="zh-CN"/>
        </w:rPr>
        <w:t xml:space="preserve"> </w:t>
      </w:r>
      <w:r>
        <w:rPr>
          <w:rFonts w:ascii="Times New Roman" w:eastAsia="宋体" w:hAnsi="Times New Roman" w:hint="eastAsia"/>
          <w:b/>
          <w:kern w:val="2"/>
          <w:szCs w:val="20"/>
          <w:lang w:val="en-GB" w:eastAsia="zh-CN"/>
        </w:rPr>
        <w:t>XR</w:t>
      </w:r>
      <w:r>
        <w:rPr>
          <w:rFonts w:ascii="Times New Roman" w:eastAsia="宋体" w:hAnsi="Times New Roman"/>
          <w:b/>
          <w:kern w:val="2"/>
          <w:szCs w:val="20"/>
          <w:lang w:val="en-GB" w:eastAsia="zh-CN"/>
        </w:rPr>
        <w:t xml:space="preserve"> devices and within tens of milliseconds for other eMBB devices;</w:t>
      </w:r>
    </w:p>
    <w:p w14:paraId="45D79494" w14:textId="7A6BD38B"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_Ref115447133 \h </w:instrText>
      </w:r>
      <w:r>
        <w:rPr>
          <w:rFonts w:ascii="Times New Roman" w:eastAsia="宋体" w:hAnsi="Times New Roman"/>
          <w:lang w:eastAsia="zh-CN"/>
        </w:rPr>
      </w:r>
      <w:r>
        <w:rPr>
          <w:rFonts w:ascii="Times New Roman" w:eastAsia="宋体" w:hAnsi="Times New Roman"/>
          <w:lang w:eastAsia="zh-CN"/>
        </w:rPr>
        <w:fldChar w:fldCharType="separate"/>
      </w:r>
      <w:r w:rsidRPr="00A131F9">
        <w:rPr>
          <w:rFonts w:ascii="Times" w:hAnsi="Times" w:cs="Times"/>
          <w:b/>
        </w:rPr>
        <w:t xml:space="preserve">Proposal </w:t>
      </w:r>
      <w:r>
        <w:rPr>
          <w:rFonts w:ascii="Times" w:hAnsi="Times" w:cs="Times"/>
          <w:b/>
          <w:noProof/>
        </w:rPr>
        <w:t>3</w:t>
      </w:r>
      <w:r w:rsidRPr="00C5264F">
        <w:rPr>
          <w:rFonts w:ascii="Times New Roman" w:eastAsia="宋体" w:hAnsi="Times New Roman"/>
          <w:b/>
          <w:lang w:eastAsia="zh-CN"/>
        </w:rPr>
        <w:t>:</w:t>
      </w:r>
      <w:r>
        <w:rPr>
          <w:rFonts w:ascii="Times New Roman" w:eastAsia="宋体" w:hAnsi="Times New Roman"/>
          <w:b/>
          <w:lang w:eastAsia="zh-CN"/>
        </w:rPr>
        <w:t xml:space="preserve"> Around 100kbps data rate can be considered as design target for LP-WUS.</w:t>
      </w:r>
      <w:r>
        <w:rPr>
          <w:rFonts w:ascii="Times New Roman" w:eastAsia="宋体" w:hAnsi="Times New Roman"/>
          <w:lang w:eastAsia="zh-CN"/>
        </w:rPr>
        <w:fldChar w:fldCharType="end"/>
      </w:r>
    </w:p>
    <w:p w14:paraId="4E4FCD9F" w14:textId="66903895"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_Ref127562174 \h </w:instrText>
      </w:r>
      <w:r>
        <w:rPr>
          <w:rFonts w:ascii="Times New Roman" w:eastAsia="宋体" w:hAnsi="Times New Roman"/>
          <w:lang w:eastAsia="zh-CN"/>
        </w:rPr>
      </w:r>
      <w:r>
        <w:rPr>
          <w:rFonts w:ascii="Times New Roman" w:eastAsia="宋体" w:hAnsi="Times New Roman"/>
          <w:lang w:eastAsia="zh-CN"/>
        </w:rPr>
        <w:fldChar w:fldCharType="separate"/>
      </w:r>
      <w:r w:rsidRPr="00F84DC5">
        <w:rPr>
          <w:rFonts w:ascii="Times New Roman" w:eastAsia="等线" w:hAnsi="Times New Roman"/>
          <w:b/>
          <w:szCs w:val="20"/>
          <w:lang w:eastAsia="zh-CN"/>
        </w:rPr>
        <w:t xml:space="preserve">Proposal </w:t>
      </w:r>
      <w:r>
        <w:rPr>
          <w:rFonts w:ascii="Times" w:hAnsi="Times" w:cs="Times"/>
          <w:b/>
          <w:noProof/>
        </w:rPr>
        <w:t>4</w:t>
      </w:r>
      <w:r w:rsidRPr="00F84DC5">
        <w:rPr>
          <w:rFonts w:ascii="Times New Roman" w:eastAsia="等线" w:hAnsi="Times New Roman"/>
          <w:b/>
          <w:szCs w:val="20"/>
          <w:lang w:eastAsia="zh-CN"/>
        </w:rPr>
        <w:t>: For sync/r</w:t>
      </w:r>
      <w:r w:rsidRPr="00AE6A94">
        <w:rPr>
          <w:rFonts w:ascii="Times New Roman" w:eastAsia="等线" w:hAnsi="Times New Roman"/>
          <w:b/>
          <w:szCs w:val="20"/>
          <w:lang w:eastAsia="zh-CN"/>
        </w:rPr>
        <w:t>e-sync time and energy</w:t>
      </w:r>
      <w:r>
        <w:rPr>
          <w:rFonts w:ascii="Times New Roman" w:eastAsia="等线" w:hAnsi="Times New Roman"/>
          <w:b/>
          <w:szCs w:val="20"/>
          <w:lang w:eastAsia="zh-CN"/>
        </w:rPr>
        <w:t xml:space="preserve">, assumptions shown in </w:t>
      </w:r>
      <w:r w:rsidRPr="00870B58">
        <w:rPr>
          <w:rFonts w:ascii="Times New Roman" w:eastAsia="等线" w:hAnsi="Times New Roman"/>
          <w:b/>
          <w:szCs w:val="20"/>
          <w:lang w:eastAsia="zh-CN"/>
        </w:rPr>
        <w:t xml:space="preserve">Table </w:t>
      </w:r>
      <w:r>
        <w:rPr>
          <w:rFonts w:ascii="Times New Roman" w:eastAsia="等线" w:hAnsi="Times New Roman"/>
          <w:b/>
          <w:szCs w:val="20"/>
          <w:lang w:eastAsia="zh-CN"/>
        </w:rPr>
        <w:t xml:space="preserve">1 </w:t>
      </w:r>
      <w:r w:rsidRPr="00870B58">
        <w:rPr>
          <w:rFonts w:ascii="Times New Roman" w:eastAsia="等线" w:hAnsi="Times New Roman"/>
          <w:b/>
          <w:szCs w:val="20"/>
          <w:lang w:eastAsia="zh-CN"/>
        </w:rPr>
        <w:t xml:space="preserve">can be </w:t>
      </w:r>
      <w:r>
        <w:rPr>
          <w:rFonts w:ascii="Times New Roman" w:eastAsia="等线" w:hAnsi="Times New Roman"/>
          <w:b/>
          <w:szCs w:val="20"/>
          <w:lang w:eastAsia="zh-CN"/>
        </w:rPr>
        <w:t>considered</w:t>
      </w:r>
      <w:r w:rsidRPr="00870B58">
        <w:rPr>
          <w:rFonts w:ascii="Times New Roman" w:eastAsia="等线" w:hAnsi="Times New Roman"/>
          <w:b/>
          <w:szCs w:val="20"/>
          <w:lang w:eastAsia="zh-CN"/>
        </w:rPr>
        <w:t>.</w:t>
      </w:r>
      <w:r>
        <w:rPr>
          <w:rFonts w:ascii="Times New Roman" w:eastAsia="宋体" w:hAnsi="Times New Roman"/>
          <w:lang w:eastAsia="zh-CN"/>
        </w:rPr>
        <w:fldChar w:fldCharType="end"/>
      </w:r>
    </w:p>
    <w:p w14:paraId="3FF2F3B6" w14:textId="18EABFEF"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_Ref135067330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b/>
          <w:szCs w:val="20"/>
          <w:lang w:eastAsia="zh-CN"/>
        </w:rPr>
        <w:t xml:space="preserve">Proposal </w:t>
      </w:r>
      <w:r>
        <w:rPr>
          <w:rFonts w:ascii="Times" w:hAnsi="Times" w:cs="Times"/>
          <w:b/>
          <w:noProof/>
        </w:rPr>
        <w:t>5</w:t>
      </w:r>
      <w:r>
        <w:rPr>
          <w:rFonts w:ascii="Times New Roman" w:eastAsiaTheme="minorEastAsia" w:hAnsi="Times New Roman"/>
          <w:b/>
          <w:szCs w:val="20"/>
          <w:lang w:eastAsia="zh-CN"/>
        </w:rPr>
        <w:t xml:space="preserve">: </w:t>
      </w:r>
      <w:r>
        <w:rPr>
          <w:rFonts w:ascii="Times New Roman" w:hAnsi="Times New Roman"/>
          <w:b/>
          <w:lang w:eastAsia="ja-JP"/>
        </w:rPr>
        <w:t>T</w:t>
      </w:r>
      <w:r w:rsidRPr="00E86F6F">
        <w:rPr>
          <w:rFonts w:ascii="Times New Roman" w:hAnsi="Times New Roman"/>
          <w:b/>
          <w:lang w:eastAsia="ja-JP"/>
        </w:rPr>
        <w:t>ran</w:t>
      </w:r>
      <w:r w:rsidRPr="00F84DC5">
        <w:rPr>
          <w:rFonts w:ascii="Times New Roman" w:hAnsi="Times New Roman"/>
          <w:b/>
          <w:lang w:eastAsia="ja-JP"/>
        </w:rPr>
        <w:t>sition time between LP-WUR ‘ON’ and ‘OFF’ states can be assumed as:</w:t>
      </w:r>
      <w:r>
        <w:rPr>
          <w:rFonts w:ascii="Times New Roman" w:eastAsia="宋体" w:hAnsi="Times New Roman"/>
          <w:lang w:eastAsia="zh-CN"/>
        </w:rPr>
        <w:fldChar w:fldCharType="end"/>
      </w:r>
    </w:p>
    <w:p w14:paraId="133DFD22" w14:textId="77777777" w:rsidR="00EB44A8" w:rsidRPr="00F84DC5" w:rsidRDefault="00EB44A8" w:rsidP="00D01DD6">
      <w:pPr>
        <w:pStyle w:val="af0"/>
        <w:numPr>
          <w:ilvl w:val="0"/>
          <w:numId w:val="50"/>
        </w:numPr>
        <w:overflowPunct w:val="0"/>
        <w:autoSpaceDE w:val="0"/>
        <w:autoSpaceDN w:val="0"/>
        <w:adjustRightInd w:val="0"/>
        <w:spacing w:after="60"/>
        <w:ind w:left="618" w:right="-96" w:firstLineChars="0"/>
        <w:textAlignment w:val="baseline"/>
        <w:rPr>
          <w:rFonts w:ascii="Times New Roman" w:eastAsiaTheme="minorEastAsia" w:hAnsi="Times New Roman"/>
          <w:b/>
          <w:szCs w:val="20"/>
        </w:rPr>
      </w:pPr>
      <w:r w:rsidRPr="00F84DC5">
        <w:rPr>
          <w:rFonts w:ascii="Times New Roman" w:hAnsi="Times New Roman"/>
          <w:b/>
          <w:lang w:eastAsia="ja-JP"/>
        </w:rPr>
        <w:t xml:space="preserve">10ms, </w:t>
      </w:r>
      <w:r w:rsidRPr="00F84DC5">
        <w:rPr>
          <w:rFonts w:ascii="Times New Roman" w:hAnsi="Times New Roman"/>
          <w:b/>
          <w:szCs w:val="20"/>
          <w:lang w:eastAsia="ja-JP"/>
        </w:rPr>
        <w:t>when the relative power of LP-WUR ON is more than 1 unit</w:t>
      </w:r>
      <w:r w:rsidRPr="00F84DC5">
        <w:rPr>
          <w:rFonts w:ascii="Times New Roman" w:eastAsiaTheme="minorEastAsia" w:hAnsi="Times New Roman"/>
          <w:b/>
          <w:szCs w:val="20"/>
        </w:rPr>
        <w:t>;</w:t>
      </w:r>
    </w:p>
    <w:p w14:paraId="00D1FF5B" w14:textId="094D8ED4" w:rsidR="00EB44A8" w:rsidRPr="00EB44A8" w:rsidRDefault="00EB44A8" w:rsidP="00D01DD6">
      <w:pPr>
        <w:pStyle w:val="af0"/>
        <w:numPr>
          <w:ilvl w:val="0"/>
          <w:numId w:val="50"/>
        </w:numPr>
        <w:overflowPunct w:val="0"/>
        <w:autoSpaceDE w:val="0"/>
        <w:autoSpaceDN w:val="0"/>
        <w:adjustRightInd w:val="0"/>
        <w:spacing w:after="120"/>
        <w:ind w:left="618" w:right="-96" w:firstLineChars="0"/>
        <w:textAlignment w:val="baseline"/>
        <w:rPr>
          <w:rFonts w:ascii="Times New Roman" w:eastAsiaTheme="minorEastAsia" w:hAnsi="Times New Roman"/>
          <w:b/>
          <w:szCs w:val="20"/>
        </w:rPr>
      </w:pPr>
      <w:r w:rsidRPr="00F84DC5">
        <w:rPr>
          <w:rFonts w:ascii="Times New Roman" w:eastAsiaTheme="minorEastAsia" w:hAnsi="Times New Roman"/>
          <w:b/>
          <w:szCs w:val="20"/>
        </w:rPr>
        <w:t>1ms or 5ms, when the relative power of LP-WUR ON is no more than 1 unit.</w:t>
      </w:r>
    </w:p>
    <w:p w14:paraId="155EFB96" w14:textId="70C79BA8"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_Ref135067331 \h </w:instrText>
      </w:r>
      <w:r>
        <w:rPr>
          <w:rFonts w:ascii="Times New Roman" w:eastAsia="宋体" w:hAnsi="Times New Roman"/>
          <w:lang w:eastAsia="zh-CN"/>
        </w:rPr>
      </w:r>
      <w:r>
        <w:rPr>
          <w:rFonts w:ascii="Times New Roman" w:eastAsia="宋体" w:hAnsi="Times New Roman"/>
          <w:lang w:eastAsia="zh-CN"/>
        </w:rPr>
        <w:fldChar w:fldCharType="separate"/>
      </w:r>
      <w:r w:rsidR="001A15B0" w:rsidRPr="00857B13">
        <w:rPr>
          <w:rFonts w:ascii="Times New Roman" w:hAnsi="Times New Roman"/>
          <w:b/>
          <w:color w:val="000000" w:themeColor="text1"/>
          <w:szCs w:val="20"/>
          <w:lang w:val="en-GB"/>
        </w:rPr>
        <w:t xml:space="preserve">Proposal </w:t>
      </w:r>
      <w:r w:rsidR="001A15B0">
        <w:rPr>
          <w:rFonts w:ascii="Times" w:hAnsi="Times" w:cs="Times"/>
          <w:b/>
          <w:noProof/>
        </w:rPr>
        <w:t>6</w:t>
      </w:r>
      <w:r w:rsidR="001A15B0">
        <w:rPr>
          <w:rFonts w:asciiTheme="minorEastAsia" w:eastAsiaTheme="minorEastAsia" w:hAnsiTheme="minorEastAsia" w:hint="eastAsia"/>
          <w:b/>
          <w:color w:val="000000" w:themeColor="text1"/>
          <w:lang w:eastAsia="zh-CN"/>
        </w:rPr>
        <w:t>:</w:t>
      </w:r>
      <w:r w:rsidR="001A15B0">
        <w:rPr>
          <w:rFonts w:asciiTheme="minorEastAsia" w:eastAsiaTheme="minorEastAsia" w:hAnsiTheme="minorEastAsia"/>
          <w:b/>
          <w:color w:val="000000" w:themeColor="text1"/>
          <w:lang w:eastAsia="zh-CN"/>
        </w:rPr>
        <w:t xml:space="preserve"> </w:t>
      </w:r>
      <w:r w:rsidR="001A15B0" w:rsidRPr="00857B13">
        <w:rPr>
          <w:rFonts w:ascii="Times New Roman" w:eastAsiaTheme="minorEastAsia" w:hAnsi="Times New Roman"/>
          <w:b/>
          <w:color w:val="000000" w:themeColor="text1"/>
          <w:szCs w:val="20"/>
          <w:lang w:eastAsia="zh-CN"/>
        </w:rPr>
        <w:t>The relative power consumptions of LP-WUR for OFDM-based signals/channels detection are given as</w:t>
      </w:r>
      <w:r>
        <w:rPr>
          <w:rFonts w:ascii="Times New Roman" w:eastAsia="宋体" w:hAnsi="Times New Roman"/>
          <w:lang w:eastAsia="zh-CN"/>
        </w:rPr>
        <w:fldChar w:fldCharType="end"/>
      </w:r>
    </w:p>
    <w:p w14:paraId="48EC3AD5" w14:textId="77777777" w:rsidR="005F7C6E" w:rsidRDefault="005F7C6E" w:rsidP="005F7C6E">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‘on’ state, i.e., the LP-WUR performs monitoring: </w:t>
      </w:r>
    </w:p>
    <w:p w14:paraId="2999D905" w14:textId="77777777" w:rsidR="005F7C6E" w:rsidRPr="00AE16C6" w:rsidRDefault="005F7C6E" w:rsidP="005F7C6E">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10</w:t>
      </w:r>
      <w:r w:rsidRPr="00060E03">
        <w:rPr>
          <w:rFonts w:ascii="Times" w:eastAsia="Batang" w:hAnsi="Times" w:cs="Times"/>
          <w:b/>
          <w:color w:val="FF0000"/>
          <w:sz w:val="20"/>
          <w:szCs w:val="20"/>
          <w:lang w:val="en-GB" w:eastAsia="x-none"/>
        </w:rPr>
        <w:t>/20</w:t>
      </w:r>
      <w:r w:rsidRPr="00AE16C6">
        <w:rPr>
          <w:rFonts w:ascii="Times" w:eastAsia="Batang" w:hAnsi="Times" w:cs="Times"/>
          <w:b/>
          <w:color w:val="000000" w:themeColor="text1"/>
          <w:sz w:val="20"/>
          <w:szCs w:val="20"/>
          <w:lang w:val="en-GB" w:eastAsia="x-none"/>
        </w:rPr>
        <w:t xml:space="preserve"> 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 xml:space="preserve">(reduced complexity OFDM receiver), </w:t>
      </w:r>
    </w:p>
    <w:p w14:paraId="0E274DEA" w14:textId="77777777" w:rsidR="005F7C6E" w:rsidRPr="00AE16C6" w:rsidRDefault="005F7C6E" w:rsidP="005F7C6E">
      <w:pPr>
        <w:pStyle w:val="af0"/>
        <w:numPr>
          <w:ilvl w:val="1"/>
          <w:numId w:val="59"/>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060E03">
        <w:rPr>
          <w:rFonts w:ascii="Times" w:eastAsia="Batang" w:hAnsi="Times" w:cs="Times"/>
          <w:b/>
          <w:color w:val="FF0000"/>
          <w:sz w:val="20"/>
          <w:szCs w:val="20"/>
          <w:lang w:val="en-GB" w:eastAsia="x-none"/>
        </w:rPr>
        <w:t>30</w:t>
      </w:r>
      <w:r>
        <w:rPr>
          <w:rFonts w:ascii="Times" w:eastAsia="Batang" w:hAnsi="Times" w:cs="Times"/>
          <w:b/>
          <w:color w:val="FF0000"/>
          <w:sz w:val="20"/>
          <w:szCs w:val="20"/>
          <w:lang w:val="en-GB" w:eastAsia="x-none"/>
        </w:rPr>
        <w:t>~35</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units</w:t>
      </w:r>
      <w:r>
        <w:rPr>
          <w:rFonts w:ascii="Times" w:eastAsia="Batang" w:hAnsi="Times" w:cs="Times"/>
          <w:b/>
          <w:color w:val="000000" w:themeColor="text1"/>
          <w:sz w:val="20"/>
          <w:szCs w:val="20"/>
          <w:lang w:val="en-GB" w:eastAsia="x-none"/>
        </w:rPr>
        <w:t xml:space="preserve"> </w:t>
      </w:r>
      <w:r w:rsidRPr="00AE16C6">
        <w:rPr>
          <w:rFonts w:ascii="Times" w:eastAsia="Batang" w:hAnsi="Times" w:cs="Times"/>
          <w:b/>
          <w:color w:val="000000" w:themeColor="text1"/>
          <w:sz w:val="20"/>
          <w:szCs w:val="20"/>
          <w:lang w:val="en-GB" w:eastAsia="x-none"/>
        </w:rPr>
        <w:t>(normal OFDM receiver)</w:t>
      </w:r>
    </w:p>
    <w:p w14:paraId="14E4CD39" w14:textId="77777777" w:rsidR="005F7C6E" w:rsidRDefault="005F7C6E" w:rsidP="005F7C6E">
      <w:pPr>
        <w:pStyle w:val="af0"/>
        <w:numPr>
          <w:ilvl w:val="0"/>
          <w:numId w:val="42"/>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857B13">
        <w:rPr>
          <w:rFonts w:ascii="Times" w:eastAsia="Batang" w:hAnsi="Times" w:cs="Times"/>
          <w:b/>
          <w:color w:val="000000" w:themeColor="text1"/>
          <w:sz w:val="20"/>
          <w:szCs w:val="20"/>
          <w:lang w:val="en-GB" w:eastAsia="x-none"/>
        </w:rPr>
        <w:t xml:space="preserve">LP-WUR ‘off’ state, i.e., the LP-WUR does not perform monitoring: </w:t>
      </w:r>
    </w:p>
    <w:p w14:paraId="28A1B490" w14:textId="77777777" w:rsidR="005F7C6E" w:rsidRDefault="005F7C6E" w:rsidP="005F7C6E">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t>WUR-OFF value 0=</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001</w:t>
      </w:r>
      <w:r w:rsidRPr="005A2BCC">
        <w:rPr>
          <w:rFonts w:ascii="Times" w:eastAsia="Batang" w:hAnsi="Times" w:cs="Times"/>
          <w:b/>
          <w:color w:val="000000" w:themeColor="text1"/>
          <w:sz w:val="20"/>
          <w:szCs w:val="20"/>
          <w:lang w:val="en-GB" w:eastAsia="x-none"/>
        </w:rPr>
        <w:t xml:space="preserve">unit </w:t>
      </w:r>
      <w:r w:rsidRPr="00AE16C6">
        <w:rPr>
          <w:rFonts w:ascii="Times" w:eastAsia="Batang" w:hAnsi="Times" w:cs="Times"/>
          <w:b/>
          <w:color w:val="000000" w:themeColor="text1"/>
          <w:sz w:val="20"/>
          <w:szCs w:val="20"/>
          <w:lang w:val="en-GB" w:eastAsia="x-none"/>
        </w:rPr>
        <w:t>(</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not in ‘active mode’</w:t>
      </w:r>
      <w:r>
        <w:rPr>
          <w:rFonts w:ascii="Times" w:eastAsia="Batang" w:hAnsi="Times" w:cs="Times"/>
          <w:b/>
          <w:color w:val="000000" w:themeColor="text1"/>
          <w:sz w:val="20"/>
          <w:szCs w:val="20"/>
          <w:lang w:val="en-GB" w:eastAsia="x-none"/>
        </w:rPr>
        <w:t>, memory is not kept, only RTC is running</w:t>
      </w:r>
      <w:r w:rsidRPr="00AE16C6">
        <w:rPr>
          <w:rFonts w:ascii="Times" w:eastAsia="Batang" w:hAnsi="Times" w:cs="Times"/>
          <w:b/>
          <w:color w:val="000000" w:themeColor="text1"/>
          <w:sz w:val="20"/>
          <w:szCs w:val="20"/>
          <w:lang w:val="en-GB" w:eastAsia="x-none"/>
        </w:rPr>
        <w:t>)</w:t>
      </w:r>
    </w:p>
    <w:p w14:paraId="5E98BC45" w14:textId="77777777" w:rsidR="005F7C6E" w:rsidRDefault="005F7C6E" w:rsidP="005F7C6E">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 w:val="20"/>
          <w:szCs w:val="20"/>
          <w:lang w:val="en-GB" w:eastAsia="x-none"/>
        </w:rPr>
      </w:pPr>
      <w:r w:rsidRPr="00AE16C6">
        <w:rPr>
          <w:rFonts w:ascii="Times" w:eastAsia="Batang" w:hAnsi="Times" w:cs="Times"/>
          <w:b/>
          <w:color w:val="000000" w:themeColor="text1"/>
          <w:sz w:val="20"/>
          <w:szCs w:val="20"/>
          <w:lang w:val="en-GB" w:eastAsia="x-none"/>
        </w:rPr>
        <w:lastRenderedPageBreak/>
        <w:t>WUR-OFF value 1=</w:t>
      </w:r>
      <w:r w:rsidRPr="005A2BCC">
        <w:rPr>
          <w:rFonts w:ascii="Times" w:eastAsia="Batang" w:hAnsi="Times" w:cs="Times"/>
          <w:b/>
          <w:color w:val="000000" w:themeColor="text1"/>
          <w:sz w:val="20"/>
          <w:szCs w:val="20"/>
          <w:lang w:val="en-GB" w:eastAsia="x-none"/>
        </w:rPr>
        <w:t>0.</w:t>
      </w:r>
      <w:r>
        <w:rPr>
          <w:rFonts w:ascii="Times" w:eastAsia="Batang" w:hAnsi="Times" w:cs="Times"/>
          <w:b/>
          <w:color w:val="000000" w:themeColor="text1"/>
          <w:sz w:val="20"/>
          <w:szCs w:val="20"/>
          <w:lang w:val="en-GB" w:eastAsia="x-none"/>
        </w:rPr>
        <w:t>05</w:t>
      </w:r>
      <w:r w:rsidRPr="00060E03">
        <w:rPr>
          <w:rFonts w:ascii="Times" w:eastAsia="Batang" w:hAnsi="Times" w:cs="Times"/>
          <w:b/>
          <w:color w:val="FF0000"/>
          <w:sz w:val="20"/>
          <w:szCs w:val="20"/>
          <w:lang w:val="en-GB" w:eastAsia="x-none"/>
        </w:rPr>
        <w:t>/0.1</w:t>
      </w:r>
      <w:r w:rsidRPr="005A2BCC">
        <w:rPr>
          <w:rFonts w:ascii="Times" w:eastAsia="Batang" w:hAnsi="Times" w:cs="Times"/>
          <w:b/>
          <w:color w:val="000000" w:themeColor="text1"/>
          <w:sz w:val="20"/>
          <w:szCs w:val="20"/>
          <w:lang w:val="en-GB" w:eastAsia="x-none"/>
        </w:rPr>
        <w:t xml:space="preserve">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1/2</w:t>
      </w:r>
      <w:r>
        <w:rPr>
          <w:rFonts w:ascii="Times" w:eastAsia="Batang" w:hAnsi="Times" w:cs="Times"/>
          <w:b/>
          <w:color w:val="000000" w:themeColor="text1"/>
          <w:sz w:val="20"/>
          <w:szCs w:val="20"/>
          <w:lang w:val="en-GB" w:eastAsia="x-none"/>
        </w:rPr>
        <w:t>)</w:t>
      </w:r>
    </w:p>
    <w:p w14:paraId="660CFE79" w14:textId="07B0C3E3" w:rsidR="005F7C6E" w:rsidRPr="005D1D7D" w:rsidRDefault="005F7C6E" w:rsidP="005D1D7D">
      <w:pPr>
        <w:pStyle w:val="af0"/>
        <w:numPr>
          <w:ilvl w:val="0"/>
          <w:numId w:val="54"/>
        </w:numPr>
        <w:overflowPunct w:val="0"/>
        <w:autoSpaceDE w:val="0"/>
        <w:autoSpaceDN w:val="0"/>
        <w:adjustRightInd w:val="0"/>
        <w:spacing w:after="120"/>
        <w:ind w:right="-96" w:firstLineChars="0"/>
        <w:textAlignment w:val="baseline"/>
        <w:rPr>
          <w:rFonts w:ascii="Times" w:eastAsia="Batang" w:hAnsi="Times" w:cs="Times"/>
          <w:b/>
          <w:color w:val="000000" w:themeColor="text1"/>
          <w:szCs w:val="20"/>
          <w:lang w:val="en-GB" w:eastAsia="x-none"/>
        </w:rPr>
      </w:pPr>
      <w:r w:rsidRPr="00AE16C6">
        <w:rPr>
          <w:rFonts w:ascii="Times" w:eastAsia="Batang" w:hAnsi="Times" w:cs="Times"/>
          <w:b/>
          <w:color w:val="000000" w:themeColor="text1"/>
          <w:sz w:val="20"/>
          <w:szCs w:val="20"/>
          <w:lang w:val="en-GB" w:eastAsia="x-none"/>
        </w:rPr>
        <w:t xml:space="preserve">WUR-OFF value 2=0.5unit </w:t>
      </w:r>
      <w:r>
        <w:rPr>
          <w:rFonts w:ascii="Times" w:eastAsia="Batang" w:hAnsi="Times" w:cs="Times"/>
          <w:b/>
          <w:color w:val="000000" w:themeColor="text1"/>
          <w:sz w:val="20"/>
          <w:szCs w:val="20"/>
          <w:lang w:val="en-GB" w:eastAsia="x-none"/>
        </w:rPr>
        <w:t xml:space="preserve">(Note: </w:t>
      </w:r>
      <w:r w:rsidRPr="00AE16C6">
        <w:rPr>
          <w:rFonts w:ascii="Times" w:eastAsia="Batang" w:hAnsi="Times" w:cs="Times"/>
          <w:b/>
          <w:color w:val="000000" w:themeColor="text1"/>
          <w:sz w:val="20"/>
          <w:szCs w:val="20"/>
          <w:lang w:val="en-GB" w:eastAsia="x-none"/>
        </w:rPr>
        <w:t>XO is in ‘active mode’, assuming XO option 3/4</w:t>
      </w:r>
      <w:r>
        <w:rPr>
          <w:rFonts w:ascii="Times" w:eastAsia="Batang" w:hAnsi="Times" w:cs="Times"/>
          <w:b/>
          <w:color w:val="000000" w:themeColor="text1"/>
          <w:sz w:val="20"/>
          <w:szCs w:val="20"/>
          <w:lang w:val="en-GB" w:eastAsia="x-none"/>
        </w:rPr>
        <w:t>)</w:t>
      </w:r>
    </w:p>
    <w:p w14:paraId="6A673810" w14:textId="2AA7BC02" w:rsidR="008D1010" w:rsidRPr="00FC3D11" w:rsidRDefault="008D1010" w:rsidP="0088529D">
      <w:pPr>
        <w:spacing w:after="120"/>
        <w:jc w:val="both"/>
        <w:rPr>
          <w:rFonts w:ascii="Times New Roman" w:eastAsia="宋体" w:hAnsi="Times New Roman"/>
          <w:lang w:eastAsia="zh-CN"/>
        </w:rPr>
      </w:pPr>
      <w:r w:rsidRPr="00EF11BC">
        <w:rPr>
          <w:rFonts w:ascii="Times New Roman" w:eastAsia="宋体" w:hAnsi="Times New Roman"/>
          <w:lang w:eastAsia="zh-CN"/>
        </w:rPr>
        <w:fldChar w:fldCharType="begin"/>
      </w:r>
      <w:r w:rsidRPr="005D1D7D">
        <w:rPr>
          <w:rFonts w:ascii="Times New Roman" w:eastAsia="宋体" w:hAnsi="Times New Roman"/>
          <w:color w:val="FF0000"/>
          <w:lang w:eastAsia="zh-CN"/>
        </w:rPr>
        <w:instrText xml:space="preserve"> REF _Ref135067333 \h </w:instrText>
      </w:r>
      <w:r w:rsidRPr="00EF11BC">
        <w:rPr>
          <w:rFonts w:ascii="Times New Roman" w:eastAsia="宋体" w:hAnsi="Times New Roman"/>
          <w:lang w:eastAsia="zh-CN"/>
        </w:rPr>
      </w:r>
      <w:r w:rsidRPr="00EF11BC">
        <w:rPr>
          <w:rFonts w:ascii="Times New Roman" w:eastAsia="宋体" w:hAnsi="Times New Roman"/>
          <w:lang w:eastAsia="zh-CN"/>
        </w:rPr>
        <w:fldChar w:fldCharType="separate"/>
      </w:r>
      <w:r w:rsidR="001A15B0" w:rsidRPr="005F7C6E">
        <w:rPr>
          <w:rFonts w:ascii="Times New Roman" w:eastAsiaTheme="minorEastAsia" w:hAnsi="Times New Roman"/>
          <w:b/>
          <w:szCs w:val="20"/>
          <w:lang w:eastAsia="zh-CN"/>
        </w:rPr>
        <w:t xml:space="preserve">Proposal </w:t>
      </w:r>
      <w:r w:rsidR="001A15B0" w:rsidRPr="005D1D7D">
        <w:rPr>
          <w:rFonts w:ascii="Times" w:hAnsi="Times" w:cs="Times"/>
          <w:b/>
        </w:rPr>
        <w:t>7</w:t>
      </w:r>
      <w:r w:rsidR="001A15B0" w:rsidRPr="005F7C6E">
        <w:rPr>
          <w:rFonts w:ascii="Times New Roman" w:eastAsiaTheme="minorEastAsia" w:hAnsi="Times New Roman"/>
          <w:b/>
          <w:szCs w:val="20"/>
          <w:lang w:eastAsia="zh-CN"/>
        </w:rPr>
        <w:t>:</w:t>
      </w:r>
      <w:r w:rsidR="001A15B0" w:rsidRPr="00706276">
        <w:t xml:space="preserve"> </w:t>
      </w:r>
      <w:r w:rsidR="001A15B0" w:rsidRPr="005F7C6E">
        <w:rPr>
          <w:rFonts w:ascii="Times New Roman" w:eastAsiaTheme="minorEastAsia" w:hAnsi="Times New Roman"/>
          <w:b/>
          <w:szCs w:val="20"/>
          <w:lang w:eastAsia="zh-CN"/>
        </w:rPr>
        <w:t>For LP-WUR power evaluation,</w:t>
      </w:r>
      <w:r w:rsidRPr="00EF11BC">
        <w:rPr>
          <w:rFonts w:ascii="Times New Roman" w:eastAsia="宋体" w:hAnsi="Times New Roman"/>
          <w:lang w:eastAsia="zh-CN"/>
        </w:rPr>
        <w:fldChar w:fldCharType="end"/>
      </w:r>
    </w:p>
    <w:p w14:paraId="51E1B357" w14:textId="77777777" w:rsidR="005F7C6E" w:rsidRPr="00060E03" w:rsidRDefault="005F7C6E" w:rsidP="005F7C6E">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Relative Power (unit) for LP-WUR OFF state: 0.001/0.05</w:t>
      </w:r>
      <w:r w:rsidRPr="00060E03">
        <w:rPr>
          <w:rFonts w:ascii="Times New Roman" w:eastAsiaTheme="minorEastAsia" w:hAnsi="Times New Roman"/>
          <w:b/>
          <w:color w:val="FF0000"/>
          <w:szCs w:val="20"/>
        </w:rPr>
        <w:t>/0.1</w:t>
      </w:r>
      <w:r w:rsidRPr="00060E03">
        <w:rPr>
          <w:rFonts w:ascii="Times New Roman" w:eastAsiaTheme="minorEastAsia" w:hAnsi="Times New Roman"/>
          <w:b/>
          <w:szCs w:val="20"/>
        </w:rPr>
        <w:t>/0.5</w:t>
      </w:r>
    </w:p>
    <w:p w14:paraId="5AA9EF3D" w14:textId="77777777" w:rsidR="005F7C6E" w:rsidRPr="00060E03" w:rsidRDefault="005F7C6E" w:rsidP="005F7C6E">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0.001unit for receiver types based on envelope detection for MC-ASK and MC-FSK</w:t>
      </w:r>
    </w:p>
    <w:p w14:paraId="444BE0CF" w14:textId="77777777" w:rsidR="005F7C6E" w:rsidRPr="00060E03" w:rsidRDefault="005F7C6E" w:rsidP="005F7C6E">
      <w:pPr>
        <w:pStyle w:val="af0"/>
        <w:numPr>
          <w:ilvl w:val="0"/>
          <w:numId w:val="60"/>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0.05/</w:t>
      </w:r>
      <w:r w:rsidRPr="005F7C6E">
        <w:rPr>
          <w:rFonts w:ascii="Times New Roman" w:eastAsiaTheme="minorEastAsia" w:hAnsi="Times New Roman"/>
          <w:b/>
          <w:color w:val="FF0000"/>
          <w:szCs w:val="20"/>
        </w:rPr>
        <w:t>0.</w:t>
      </w:r>
      <w:r w:rsidRPr="00060E03">
        <w:rPr>
          <w:rFonts w:ascii="Times New Roman" w:eastAsiaTheme="minorEastAsia" w:hAnsi="Times New Roman"/>
          <w:b/>
          <w:color w:val="FF0000"/>
          <w:szCs w:val="20"/>
        </w:rPr>
        <w:t>1</w:t>
      </w:r>
      <w:r w:rsidRPr="00060E03">
        <w:rPr>
          <w:rFonts w:ascii="Times New Roman" w:eastAsiaTheme="minorEastAsia" w:hAnsi="Times New Roman"/>
          <w:b/>
          <w:szCs w:val="20"/>
        </w:rPr>
        <w:t>/0.5unit for receiver type based on OFDM</w:t>
      </w:r>
    </w:p>
    <w:p w14:paraId="2DFC4363" w14:textId="77777777" w:rsidR="005F7C6E" w:rsidRPr="00060E03" w:rsidRDefault="005F7C6E" w:rsidP="005F7C6E">
      <w:pPr>
        <w:pStyle w:val="af0"/>
        <w:numPr>
          <w:ilvl w:val="0"/>
          <w:numId w:val="5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Relative Power (unit) for LP-WUR ON state: 0.01/0.05/0.1/0.5/1/2/4/10/</w:t>
      </w:r>
      <w:r w:rsidRPr="00060E03">
        <w:rPr>
          <w:rFonts w:ascii="Times New Roman" w:eastAsiaTheme="minorEastAsia" w:hAnsi="Times New Roman"/>
          <w:b/>
          <w:color w:val="FF0000"/>
          <w:szCs w:val="20"/>
        </w:rPr>
        <w:t>20/30</w:t>
      </w:r>
    </w:p>
    <w:p w14:paraId="41B1ECCE" w14:textId="77777777" w:rsidR="005F7C6E" w:rsidRPr="00060E03" w:rsidRDefault="005F7C6E" w:rsidP="005F7C6E">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10/</w:t>
      </w:r>
      <w:r w:rsidRPr="005F7C6E">
        <w:rPr>
          <w:rFonts w:ascii="Times New Roman" w:eastAsiaTheme="minorEastAsia" w:hAnsi="Times New Roman"/>
          <w:b/>
          <w:color w:val="FF0000"/>
          <w:szCs w:val="20"/>
        </w:rPr>
        <w:t>20/30</w:t>
      </w:r>
      <w:r w:rsidRPr="00060E03">
        <w:rPr>
          <w:rFonts w:ascii="Times New Roman" w:eastAsiaTheme="minorEastAsia" w:hAnsi="Times New Roman"/>
          <w:b/>
          <w:szCs w:val="20"/>
        </w:rPr>
        <w:t xml:space="preserve"> units for receiver type based on OFDM</w:t>
      </w:r>
    </w:p>
    <w:p w14:paraId="61D66B62" w14:textId="77777777" w:rsidR="005F7C6E" w:rsidRPr="00060E03" w:rsidRDefault="005F7C6E" w:rsidP="005F7C6E">
      <w:pPr>
        <w:pStyle w:val="af0"/>
        <w:numPr>
          <w:ilvl w:val="0"/>
          <w:numId w:val="61"/>
        </w:numPr>
        <w:overflowPunct w:val="0"/>
        <w:autoSpaceDE w:val="0"/>
        <w:autoSpaceDN w:val="0"/>
        <w:adjustRightInd w:val="0"/>
        <w:spacing w:after="120"/>
        <w:ind w:rightChars="-48" w:right="-96" w:firstLineChars="0"/>
        <w:textAlignment w:val="baseline"/>
        <w:rPr>
          <w:rFonts w:ascii="Times New Roman" w:eastAsiaTheme="minorEastAsia" w:hAnsi="Times New Roman"/>
          <w:b/>
          <w:szCs w:val="20"/>
        </w:rPr>
      </w:pPr>
      <w:r w:rsidRPr="00060E03">
        <w:rPr>
          <w:rFonts w:ascii="Times New Roman" w:eastAsiaTheme="minorEastAsia" w:hAnsi="Times New Roman"/>
          <w:b/>
          <w:szCs w:val="20"/>
        </w:rPr>
        <w:t>0.01/0.05/0.1/0.5/1/2/4 units for receiver types for based on envelope detection for MC-ASK and MC-FSK</w:t>
      </w:r>
    </w:p>
    <w:p w14:paraId="5D9A4FF8" w14:textId="4C31B82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_Ref127562210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8</w:t>
      </w:r>
      <w:r w:rsidRPr="007A7D12">
        <w:rPr>
          <w:rFonts w:ascii="Times New Roman" w:eastAsia="等线" w:hAnsi="Times New Roman"/>
          <w:b/>
          <w:szCs w:val="20"/>
          <w:lang w:eastAsia="zh-CN"/>
        </w:rPr>
        <w:t xml:space="preserve">: For </w:t>
      </w:r>
      <w:r w:rsidRPr="007A7D12">
        <w:rPr>
          <w:rFonts w:ascii="Times New Roman" w:eastAsiaTheme="minorEastAsia" w:hAnsi="Times New Roman"/>
          <w:b/>
          <w:szCs w:val="20"/>
          <w:lang w:eastAsia="zh-CN"/>
        </w:rPr>
        <w:t>RRM measurement assumptions</w:t>
      </w:r>
      <w:r>
        <w:rPr>
          <w:rFonts w:ascii="Times New Roman" w:eastAsiaTheme="minorEastAsia" w:hAnsi="Times New Roman"/>
          <w:b/>
          <w:szCs w:val="20"/>
          <w:lang w:eastAsia="zh-CN"/>
        </w:rPr>
        <w:t xml:space="preserve"> in RRC idle/inactive mode</w:t>
      </w:r>
      <w:r w:rsidRPr="007A7D12">
        <w:rPr>
          <w:rFonts w:ascii="Times New Roman" w:eastAsia="等线" w:hAnsi="Times New Roman"/>
          <w:b/>
          <w:szCs w:val="20"/>
          <w:lang w:eastAsia="zh-CN"/>
        </w:rPr>
        <w:t xml:space="preserve">, </w:t>
      </w:r>
      <w:r>
        <w:rPr>
          <w:rFonts w:ascii="Times New Roman" w:eastAsia="等线" w:hAnsi="Times New Roman"/>
          <w:b/>
          <w:szCs w:val="20"/>
          <w:lang w:eastAsia="zh-CN"/>
        </w:rPr>
        <w:t>the following options can be considered</w:t>
      </w:r>
      <w:r w:rsidRPr="007A7D12">
        <w:rPr>
          <w:rFonts w:ascii="Times New Roman" w:eastAsia="等线" w:hAnsi="Times New Roman"/>
          <w:b/>
          <w:szCs w:val="20"/>
          <w:lang w:eastAsia="zh-CN"/>
        </w:rPr>
        <w:t>.</w:t>
      </w:r>
      <w:r>
        <w:rPr>
          <w:rFonts w:ascii="Times New Roman" w:eastAsia="宋体" w:hAnsi="Times New Roman"/>
          <w:lang w:eastAsia="zh-CN"/>
        </w:rPr>
        <w:fldChar w:fldCharType="end"/>
      </w:r>
    </w:p>
    <w:p w14:paraId="5D8B3F8D"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Option 1: RRM measurement is only performed by MR</w:t>
      </w:r>
      <w:r>
        <w:rPr>
          <w:rFonts w:ascii="Times New Roman" w:eastAsiaTheme="minorEastAsia" w:hAnsi="Times New Roman"/>
          <w:b/>
          <w:bCs/>
          <w:sz w:val="20"/>
          <w:szCs w:val="20"/>
        </w:rPr>
        <w:t xml:space="preserve"> as in legacy releases</w:t>
      </w:r>
      <w:r w:rsidRPr="007A7D12">
        <w:rPr>
          <w:rFonts w:ascii="Times New Roman" w:eastAsiaTheme="minorEastAsia" w:hAnsi="Times New Roman"/>
          <w:b/>
          <w:bCs/>
          <w:sz w:val="20"/>
          <w:szCs w:val="20"/>
        </w:rPr>
        <w:t>.</w:t>
      </w:r>
    </w:p>
    <w:p w14:paraId="4211DD8A" w14:textId="77777777" w:rsidR="00EB44A8" w:rsidRPr="007A7D12" w:rsidRDefault="00EB44A8" w:rsidP="00D01DD6">
      <w:pPr>
        <w:pStyle w:val="af0"/>
        <w:numPr>
          <w:ilvl w:val="0"/>
          <w:numId w:val="37"/>
        </w:numPr>
        <w:overflowPunct w:val="0"/>
        <w:autoSpaceDE w:val="0"/>
        <w:autoSpaceDN w:val="0"/>
        <w:adjustRightInd w:val="0"/>
        <w:spacing w:after="6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2: </w:t>
      </w:r>
      <w:r w:rsidRPr="00F84DC5">
        <w:rPr>
          <w:rFonts w:ascii="Times New Roman" w:eastAsiaTheme="minorEastAsia" w:hAnsi="Times New Roman"/>
          <w:b/>
          <w:bCs/>
          <w:sz w:val="20"/>
          <w:szCs w:val="20"/>
        </w:rPr>
        <w:t xml:space="preserve">MR performs relaxed RRM measurement every X I-DRX cycles (e.g. X can be 10 or larger). Additionally, </w:t>
      </w:r>
      <w:r w:rsidRPr="00311713">
        <w:rPr>
          <w:rFonts w:ascii="Times New Roman" w:eastAsiaTheme="minorEastAsia" w:hAnsi="Times New Roman"/>
          <w:b/>
          <w:sz w:val="20"/>
          <w:szCs w:val="20"/>
        </w:rPr>
        <w:t xml:space="preserve">LP-WUR </w:t>
      </w:r>
      <w:r w:rsidRPr="00F84DC5">
        <w:rPr>
          <w:rFonts w:ascii="Times New Roman" w:eastAsiaTheme="minorEastAsia" w:hAnsi="Times New Roman"/>
          <w:b/>
          <w:bCs/>
          <w:sz w:val="20"/>
          <w:szCs w:val="20"/>
        </w:rPr>
        <w:t>may also perform assistant</w:t>
      </w:r>
      <w:r w:rsidRPr="00311713">
        <w:rPr>
          <w:rFonts w:ascii="Times New Roman" w:eastAsiaTheme="minorEastAsia" w:hAnsi="Times New Roman"/>
          <w:b/>
          <w:sz w:val="20"/>
          <w:szCs w:val="20"/>
        </w:rPr>
        <w:t xml:space="preserve"> RRM measurement based on periodic lower power signal e.g., LP-SS. </w:t>
      </w:r>
    </w:p>
    <w:p w14:paraId="2A717466" w14:textId="07AAA3E8" w:rsidR="00EB44A8" w:rsidRPr="00EB44A8" w:rsidRDefault="00EB44A8" w:rsidP="00D01DD6">
      <w:pPr>
        <w:pStyle w:val="af0"/>
        <w:numPr>
          <w:ilvl w:val="0"/>
          <w:numId w:val="37"/>
        </w:numPr>
        <w:overflowPunct w:val="0"/>
        <w:autoSpaceDE w:val="0"/>
        <w:autoSpaceDN w:val="0"/>
        <w:adjustRightInd w:val="0"/>
        <w:spacing w:after="120"/>
        <w:ind w:left="618" w:right="-96" w:firstLineChars="0"/>
        <w:textAlignment w:val="baseline"/>
        <w:rPr>
          <w:rFonts w:ascii="Times New Roman" w:eastAsiaTheme="minorEastAsia" w:hAnsi="Times New Roman"/>
          <w:b/>
          <w:bCs/>
          <w:sz w:val="20"/>
          <w:szCs w:val="20"/>
        </w:rPr>
      </w:pPr>
      <w:r w:rsidRPr="007A7D12">
        <w:rPr>
          <w:rFonts w:ascii="Times New Roman" w:eastAsiaTheme="minorEastAsia" w:hAnsi="Times New Roman"/>
          <w:b/>
          <w:bCs/>
          <w:sz w:val="20"/>
          <w:szCs w:val="20"/>
        </w:rPr>
        <w:t xml:space="preserve">Option 3: </w:t>
      </w:r>
      <w:r w:rsidRPr="00F84DC5">
        <w:rPr>
          <w:rFonts w:ascii="Times New Roman" w:eastAsiaTheme="minorEastAsia" w:hAnsi="Times New Roman"/>
          <w:b/>
          <w:bCs/>
          <w:sz w:val="20"/>
          <w:szCs w:val="20"/>
        </w:rPr>
        <w:t>MR does not perform RRM measurements and RRM measurement is completely offloaded to LP-WUR.</w:t>
      </w:r>
    </w:p>
    <w:p w14:paraId="459DAF83" w14:textId="7EBB2270"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_Ref135067335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Theme="minorEastAsia" w:hAnsi="Times New Roman" w:hint="eastAsia"/>
          <w:b/>
          <w:sz w:val="21"/>
          <w:szCs w:val="20"/>
          <w:lang w:val="en-GB" w:eastAsia="zh-CN"/>
        </w:rPr>
        <w:t>P</w:t>
      </w:r>
      <w:r>
        <w:rPr>
          <w:rFonts w:ascii="Times New Roman" w:eastAsiaTheme="minorEastAsia" w:hAnsi="Times New Roman"/>
          <w:b/>
          <w:sz w:val="21"/>
          <w:szCs w:val="20"/>
          <w:lang w:val="en-GB" w:eastAsia="zh-CN"/>
        </w:rPr>
        <w:t xml:space="preserve">roposal </w:t>
      </w:r>
      <w:r>
        <w:rPr>
          <w:rFonts w:ascii="Times" w:hAnsi="Times" w:cs="Times"/>
          <w:b/>
          <w:noProof/>
        </w:rPr>
        <w:t>9</w:t>
      </w:r>
      <w:r>
        <w:rPr>
          <w:rFonts w:ascii="Times New Roman" w:eastAsiaTheme="minorEastAsia" w:hAnsi="Times New Roman"/>
          <w:b/>
          <w:sz w:val="21"/>
          <w:szCs w:val="20"/>
          <w:lang w:val="en-GB" w:eastAsia="zh-CN"/>
        </w:rPr>
        <w:t>: It is recommended to support at least one of the following RRM measurement enhancements to achieve substantial UE power saving benefit by LP-WUR/WUS</w:t>
      </w:r>
      <w:r>
        <w:rPr>
          <w:rFonts w:ascii="Times New Roman" w:eastAsia="宋体" w:hAnsi="Times New Roman"/>
          <w:lang w:eastAsia="zh-CN"/>
        </w:rPr>
        <w:fldChar w:fldCharType="end"/>
      </w:r>
    </w:p>
    <w:p w14:paraId="6908A75E" w14:textId="77777777" w:rsid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Relax the MR RRM measurement period by X times, where the X should be sufficiently large number, e.g. 20 or larger</w:t>
      </w:r>
    </w:p>
    <w:p w14:paraId="6C252BA7" w14:textId="14912850" w:rsidR="00EB44A8" w:rsidRPr="00EB44A8" w:rsidRDefault="00EB44A8" w:rsidP="00D01DD6">
      <w:pPr>
        <w:pStyle w:val="af0"/>
        <w:numPr>
          <w:ilvl w:val="0"/>
          <w:numId w:val="35"/>
        </w:numPr>
        <w:overflowPunct w:val="0"/>
        <w:autoSpaceDE w:val="0"/>
        <w:autoSpaceDN w:val="0"/>
        <w:adjustRightInd w:val="0"/>
        <w:spacing w:after="180"/>
        <w:ind w:right="-99" w:firstLineChars="0"/>
        <w:textAlignment w:val="baseline"/>
        <w:rPr>
          <w:rFonts w:ascii="Times New Roman" w:eastAsiaTheme="minorEastAsia" w:hAnsi="Times New Roman"/>
          <w:b/>
          <w:szCs w:val="20"/>
          <w:lang w:val="en-GB"/>
        </w:rPr>
      </w:pPr>
      <w:r>
        <w:rPr>
          <w:rFonts w:ascii="Times New Roman" w:eastAsiaTheme="minorEastAsia" w:hAnsi="Times New Roman"/>
          <w:b/>
          <w:szCs w:val="20"/>
          <w:lang w:val="en-GB"/>
        </w:rPr>
        <w:t>Offload the RRM measurements from MR to LR</w:t>
      </w:r>
    </w:p>
    <w:p w14:paraId="19FF6D33" w14:textId="770CEAEE"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_Ref135067336 \h </w:instrText>
      </w:r>
      <w:r>
        <w:rPr>
          <w:rFonts w:ascii="Times New Roman" w:eastAsia="宋体" w:hAnsi="Times New Roman"/>
          <w:lang w:eastAsia="zh-CN"/>
        </w:rPr>
      </w:r>
      <w:r>
        <w:rPr>
          <w:rFonts w:ascii="Times New Roman" w:eastAsia="宋体" w:hAnsi="Times New Roman"/>
          <w:lang w:eastAsia="zh-CN"/>
        </w:rPr>
        <w:fldChar w:fldCharType="separate"/>
      </w:r>
      <w:r>
        <w:rPr>
          <w:rFonts w:ascii="Times New Roman" w:eastAsia="宋体" w:hAnsi="Times New Roman"/>
          <w:b/>
          <w:szCs w:val="20"/>
          <w:lang w:val="en-GB" w:eastAsia="zh-CN"/>
        </w:rPr>
        <w:t xml:space="preserve">Proposal </w:t>
      </w:r>
      <w:r>
        <w:rPr>
          <w:rFonts w:ascii="Times" w:hAnsi="Times" w:cs="Times"/>
          <w:b/>
          <w:noProof/>
        </w:rPr>
        <w:t>10</w:t>
      </w:r>
      <w:r>
        <w:rPr>
          <w:rFonts w:ascii="Times New Roman" w:eastAsia="宋体" w:hAnsi="Times New Roman"/>
          <w:b/>
          <w:szCs w:val="20"/>
          <w:lang w:val="en-GB" w:eastAsia="zh-CN"/>
        </w:rPr>
        <w:t xml:space="preserve">: In RRC connected mode, ultra-deep sleep state of main radio should not be applied. And </w:t>
      </w:r>
      <w:r>
        <w:rPr>
          <w:rFonts w:ascii="Times New Roman" w:eastAsia="等线" w:hAnsi="Times New Roman"/>
          <w:b/>
          <w:szCs w:val="20"/>
        </w:rPr>
        <w:t>UE main radio can enter micro, light or deep sleep state during LP-WUS monitoring by LR.</w:t>
      </w:r>
      <w:r>
        <w:rPr>
          <w:rFonts w:ascii="Times New Roman" w:eastAsia="宋体" w:hAnsi="Times New Roman"/>
          <w:lang w:eastAsia="zh-CN"/>
        </w:rPr>
        <w:fldChar w:fldCharType="end"/>
      </w:r>
    </w:p>
    <w:p w14:paraId="4FE9FD0C" w14:textId="0C63C0F4" w:rsidR="008D1010" w:rsidRDefault="008D1010" w:rsidP="0088529D">
      <w:pPr>
        <w:spacing w:after="120"/>
        <w:jc w:val="both"/>
        <w:rPr>
          <w:rFonts w:ascii="Times New Roman" w:eastAsia="宋体" w:hAnsi="Times New Roman"/>
          <w:lang w:eastAsia="zh-CN"/>
        </w:rPr>
      </w:pPr>
      <w:r>
        <w:rPr>
          <w:rFonts w:ascii="Times New Roman" w:eastAsia="宋体" w:hAnsi="Times New Roman"/>
          <w:lang w:eastAsia="zh-CN"/>
        </w:rPr>
        <w:fldChar w:fldCharType="begin"/>
      </w:r>
      <w:r>
        <w:rPr>
          <w:rFonts w:ascii="Times New Roman" w:eastAsia="宋体" w:hAnsi="Times New Roman"/>
          <w:lang w:eastAsia="zh-CN"/>
        </w:rPr>
        <w:instrText xml:space="preserve"> REF _Ref135067337 \h </w:instrText>
      </w:r>
      <w:r>
        <w:rPr>
          <w:rFonts w:ascii="Times New Roman" w:eastAsia="宋体" w:hAnsi="Times New Roman"/>
          <w:lang w:eastAsia="zh-CN"/>
        </w:rPr>
      </w:r>
      <w:r>
        <w:rPr>
          <w:rFonts w:ascii="Times New Roman" w:eastAsia="宋体" w:hAnsi="Times New Roman"/>
          <w:lang w:eastAsia="zh-CN"/>
        </w:rPr>
        <w:fldChar w:fldCharType="separate"/>
      </w:r>
      <w:r w:rsidRPr="007A7D12">
        <w:rPr>
          <w:rFonts w:ascii="Times New Roman" w:eastAsia="等线" w:hAnsi="Times New Roman"/>
          <w:b/>
          <w:szCs w:val="20"/>
          <w:lang w:eastAsia="zh-CN"/>
        </w:rPr>
        <w:t xml:space="preserve">Proposal </w:t>
      </w:r>
      <w:r>
        <w:rPr>
          <w:rFonts w:ascii="Times" w:hAnsi="Times" w:cs="Times"/>
          <w:b/>
          <w:noProof/>
        </w:rPr>
        <w:t>11</w:t>
      </w:r>
      <w:r w:rsidRPr="007A7D12">
        <w:rPr>
          <w:rFonts w:ascii="Times New Roman" w:eastAsia="等线" w:hAnsi="Times New Roman"/>
          <w:b/>
          <w:szCs w:val="20"/>
          <w:lang w:eastAsia="zh-CN"/>
        </w:rPr>
        <w:t>:</w:t>
      </w:r>
      <w:r>
        <w:rPr>
          <w:rFonts w:ascii="Times New Roman" w:eastAsiaTheme="minorEastAsia" w:hAnsi="Times New Roman"/>
          <w:b/>
          <w:lang w:eastAsia="zh-CN"/>
        </w:rPr>
        <w:t xml:space="preserve"> To reduce the MIL gap between LP-WUS and NR PDCCH or MSG3 PUSCH, coverage enhancement methods for LP-WUS such as </w:t>
      </w:r>
      <w:r w:rsidRPr="00A85A39">
        <w:rPr>
          <w:rFonts w:ascii="Times New Roman" w:eastAsiaTheme="minorEastAsia" w:hAnsi="Times New Roman"/>
          <w:b/>
          <w:szCs w:val="20"/>
          <w:lang w:eastAsia="zh-CN"/>
        </w:rPr>
        <w:t xml:space="preserve">power boosting, </w:t>
      </w:r>
      <w:r>
        <w:rPr>
          <w:rFonts w:ascii="Times New Roman" w:eastAsiaTheme="minorEastAsia" w:hAnsi="Times New Roman"/>
          <w:b/>
          <w:szCs w:val="20"/>
          <w:lang w:eastAsia="zh-CN"/>
        </w:rPr>
        <w:t xml:space="preserve">channel coding </w:t>
      </w:r>
      <w:r w:rsidRPr="00A85A39">
        <w:rPr>
          <w:rFonts w:ascii="Times New Roman" w:eastAsiaTheme="minorEastAsia" w:hAnsi="Times New Roman"/>
          <w:b/>
          <w:szCs w:val="20"/>
          <w:lang w:eastAsia="zh-CN"/>
        </w:rPr>
        <w:t xml:space="preserve">and </w:t>
      </w:r>
      <w:r>
        <w:rPr>
          <w:rFonts w:ascii="Times New Roman" w:eastAsiaTheme="minorEastAsia" w:hAnsi="Times New Roman"/>
          <w:b/>
          <w:szCs w:val="20"/>
          <w:lang w:eastAsia="zh-CN"/>
        </w:rPr>
        <w:t xml:space="preserve">more </w:t>
      </w:r>
      <w:r w:rsidRPr="00A85A39">
        <w:rPr>
          <w:rFonts w:ascii="Times New Roman" w:eastAsiaTheme="minorEastAsia" w:hAnsi="Times New Roman"/>
          <w:b/>
          <w:szCs w:val="20"/>
          <w:lang w:eastAsia="zh-CN"/>
        </w:rPr>
        <w:t>time</w:t>
      </w:r>
      <w:r>
        <w:rPr>
          <w:rFonts w:ascii="Times New Roman" w:eastAsiaTheme="minorEastAsia" w:hAnsi="Times New Roman" w:hint="eastAsia"/>
          <w:b/>
          <w:szCs w:val="20"/>
          <w:lang w:eastAsia="zh-CN"/>
        </w:rPr>
        <w:t>/</w:t>
      </w:r>
      <w:r w:rsidRPr="00A85A39">
        <w:rPr>
          <w:rFonts w:ascii="Times New Roman" w:eastAsiaTheme="minorEastAsia" w:hAnsi="Times New Roman"/>
          <w:b/>
          <w:szCs w:val="20"/>
          <w:lang w:eastAsia="zh-CN"/>
        </w:rPr>
        <w:t>frequency</w:t>
      </w:r>
      <w:r>
        <w:rPr>
          <w:rFonts w:ascii="Times New Roman" w:eastAsiaTheme="minorEastAsia" w:hAnsi="Times New Roman"/>
          <w:b/>
          <w:szCs w:val="20"/>
          <w:lang w:eastAsia="zh-CN"/>
        </w:rPr>
        <w:t xml:space="preserve"> domain resources can be studied.</w:t>
      </w:r>
      <w:r>
        <w:rPr>
          <w:rFonts w:ascii="Times New Roman" w:eastAsia="宋体" w:hAnsi="Times New Roman"/>
          <w:lang w:eastAsia="zh-CN"/>
        </w:rPr>
        <w:fldChar w:fldCharType="end"/>
      </w:r>
    </w:p>
    <w:p w14:paraId="68EA7E0C" w14:textId="77777777" w:rsidR="00A3761E" w:rsidRPr="00A3761E" w:rsidRDefault="00A3761E" w:rsidP="00A3761E">
      <w:pPr>
        <w:pStyle w:val="af0"/>
        <w:numPr>
          <w:ilvl w:val="0"/>
          <w:numId w:val="63"/>
        </w:numPr>
        <w:adjustRightInd w:val="0"/>
        <w:snapToGrid w:val="0"/>
        <w:ind w:left="357" w:firstLineChars="0" w:hanging="357"/>
        <w:rPr>
          <w:rFonts w:ascii="Times New Roman" w:hAnsi="Times New Roman"/>
          <w:b/>
        </w:rPr>
      </w:pPr>
      <w:r w:rsidRPr="00A3761E">
        <w:rPr>
          <w:rFonts w:ascii="Times New Roman" w:hAnsi="Times New Roman"/>
          <w:b/>
        </w:rPr>
        <w:t>The same correction factor should be assumed for broadcast DL channel and Msg3;</w:t>
      </w:r>
    </w:p>
    <w:p w14:paraId="06F271F9" w14:textId="77777777" w:rsidR="00A3761E" w:rsidRPr="00A3761E" w:rsidRDefault="00A3761E" w:rsidP="00A3761E">
      <w:pPr>
        <w:widowControl w:val="0"/>
        <w:numPr>
          <w:ilvl w:val="0"/>
          <w:numId w:val="63"/>
        </w:numPr>
        <w:jc w:val="both"/>
        <w:rPr>
          <w:rFonts w:ascii="Times New Roman" w:eastAsiaTheme="minorEastAsia" w:hAnsi="Times New Roman"/>
          <w:b/>
          <w:kern w:val="2"/>
          <w:sz w:val="21"/>
          <w:szCs w:val="21"/>
          <w:lang w:eastAsia="zh-CN"/>
        </w:rPr>
      </w:pPr>
      <w:r w:rsidRPr="00A3761E">
        <w:rPr>
          <w:rFonts w:ascii="Times New Roman" w:eastAsiaTheme="minorEastAsia" w:hAnsi="Times New Roman"/>
          <w:b/>
          <w:kern w:val="2"/>
          <w:sz w:val="21"/>
          <w:szCs w:val="21"/>
          <w:lang w:eastAsia="zh-CN"/>
        </w:rPr>
        <w:t>In FR1, the correction factor is about 8dB for 2.6GHz/4GHz; 0dB for 700MHz.</w:t>
      </w:r>
    </w:p>
    <w:p w14:paraId="077A218A" w14:textId="29AFF5EF" w:rsidR="0088529D" w:rsidRPr="0088529D" w:rsidRDefault="0088529D" w:rsidP="0088529D">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88529D">
        <w:rPr>
          <w:rFonts w:ascii="Arial" w:eastAsia="宋体" w:hAnsi="Arial"/>
          <w:sz w:val="36"/>
          <w:szCs w:val="20"/>
          <w:lang w:eastAsia="zh-CN"/>
        </w:rPr>
        <w:t>References</w:t>
      </w:r>
    </w:p>
    <w:p w14:paraId="7CFBCB40" w14:textId="10D36A48" w:rsidR="00A5468E" w:rsidRDefault="00A5468E" w:rsidP="006517BA">
      <w:pPr>
        <w:widowControl w:val="0"/>
        <w:numPr>
          <w:ilvl w:val="0"/>
          <w:numId w:val="6"/>
        </w:numPr>
        <w:tabs>
          <w:tab w:val="clear" w:pos="420"/>
        </w:tabs>
        <w:spacing w:after="120"/>
        <w:jc w:val="both"/>
        <w:rPr>
          <w:rFonts w:ascii="Times New Roman" w:hAnsi="Times New Roman"/>
          <w:szCs w:val="20"/>
        </w:rPr>
      </w:pPr>
      <w:bookmarkStart w:id="145" w:name="_Ref115439951"/>
      <w:r w:rsidRPr="006517BA">
        <w:rPr>
          <w:rFonts w:ascii="Times New Roman" w:hAnsi="Times New Roman"/>
          <w:szCs w:val="20"/>
        </w:rPr>
        <w:t>Chairman’s Notes of RAN1 #</w:t>
      </w:r>
      <w:r w:rsidR="003E1B9F" w:rsidRPr="002D0E50">
        <w:rPr>
          <w:rFonts w:ascii="Times New Roman" w:hAnsi="Times New Roman"/>
          <w:szCs w:val="20"/>
        </w:rPr>
        <w:t>11</w:t>
      </w:r>
      <w:r w:rsidR="003E1B9F">
        <w:rPr>
          <w:rFonts w:ascii="Times New Roman" w:hAnsi="Times New Roman"/>
          <w:szCs w:val="20"/>
        </w:rPr>
        <w:t>2</w:t>
      </w:r>
      <w:r w:rsidR="007E7754">
        <w:rPr>
          <w:rFonts w:ascii="Times New Roman" w:hAnsi="Times New Roman"/>
          <w:szCs w:val="20"/>
        </w:rPr>
        <w:t>bis</w:t>
      </w:r>
      <w:r w:rsidR="00951689">
        <w:rPr>
          <w:rFonts w:ascii="Times New Roman" w:hAnsi="Times New Roman"/>
          <w:szCs w:val="20"/>
        </w:rPr>
        <w:t>-e (</w:t>
      </w:r>
      <w:r w:rsidR="00951689" w:rsidRPr="00951689">
        <w:rPr>
          <w:rFonts w:ascii="Times New Roman" w:hAnsi="Times New Roman"/>
          <w:szCs w:val="20"/>
        </w:rPr>
        <w:t>April 17th – April 26th, 2023</w:t>
      </w:r>
      <w:r w:rsidR="00951689">
        <w:rPr>
          <w:rFonts w:ascii="Times New Roman" w:hAnsi="Times New Roman"/>
          <w:szCs w:val="20"/>
        </w:rPr>
        <w:t>).</w:t>
      </w:r>
      <w:bookmarkEnd w:id="145"/>
    </w:p>
    <w:p w14:paraId="2D095E67" w14:textId="438370D6" w:rsidR="003E1B9F" w:rsidRPr="006517BA" w:rsidRDefault="00951689" w:rsidP="006517BA">
      <w:pPr>
        <w:widowControl w:val="0"/>
        <w:numPr>
          <w:ilvl w:val="0"/>
          <w:numId w:val="6"/>
        </w:numPr>
        <w:tabs>
          <w:tab w:val="clear" w:pos="420"/>
        </w:tabs>
        <w:spacing w:after="120"/>
        <w:jc w:val="both"/>
        <w:rPr>
          <w:rFonts w:ascii="Times New Roman" w:hAnsi="Times New Roman"/>
          <w:szCs w:val="20"/>
        </w:rPr>
      </w:pPr>
      <w:r w:rsidRPr="00951689">
        <w:rPr>
          <w:rFonts w:ascii="Times New Roman" w:hAnsi="Times New Roman"/>
          <w:szCs w:val="20"/>
        </w:rPr>
        <w:t>R1-2304501</w:t>
      </w:r>
      <w:r w:rsidR="003E1B9F">
        <w:rPr>
          <w:rFonts w:ascii="Times New Roman" w:hAnsi="Times New Roman"/>
          <w:szCs w:val="20"/>
        </w:rPr>
        <w:t>, “</w:t>
      </w:r>
      <w:r w:rsidRPr="00951689">
        <w:rPr>
          <w:rFonts w:ascii="Times New Roman" w:hAnsi="Times New Roman"/>
          <w:szCs w:val="20"/>
        </w:rPr>
        <w:t>Remaining issues on low power wake-up receiver architecture</w:t>
      </w:r>
      <w:r w:rsidR="003E1B9F">
        <w:rPr>
          <w:rFonts w:ascii="Times New Roman" w:hAnsi="Times New Roman"/>
          <w:szCs w:val="20"/>
        </w:rPr>
        <w:t>”, vivo.</w:t>
      </w:r>
    </w:p>
    <w:p w14:paraId="205CFC12" w14:textId="784EDCBE" w:rsidR="00236D30" w:rsidRPr="008B5901" w:rsidRDefault="00236D30" w:rsidP="008B5901">
      <w:pPr>
        <w:widowControl w:val="0"/>
        <w:numPr>
          <w:ilvl w:val="0"/>
          <w:numId w:val="6"/>
        </w:numPr>
        <w:tabs>
          <w:tab w:val="clear" w:pos="420"/>
        </w:tabs>
        <w:spacing w:after="120"/>
        <w:jc w:val="both"/>
        <w:rPr>
          <w:rFonts w:ascii="Times New Roman" w:eastAsia="宋体" w:hAnsi="Times New Roman"/>
          <w:kern w:val="2"/>
          <w:szCs w:val="20"/>
          <w:lang w:eastAsia="zh-CN"/>
        </w:rPr>
      </w:pPr>
      <w:bookmarkStart w:id="146" w:name="_Hlk111134044"/>
      <w:r w:rsidRPr="00236D30">
        <w:rPr>
          <w:rFonts w:ascii="Times New Roman" w:hAnsi="Times New Roman"/>
          <w:szCs w:val="20"/>
        </w:rPr>
        <w:t xml:space="preserve">Jaeho Im, Jacob Breiholz, Shuo Li, Benton Calhoun, David D. Wenzloff </w:t>
      </w:r>
      <w:r>
        <w:rPr>
          <w:rFonts w:ascii="Times New Roman" w:hAnsi="Times New Roman"/>
          <w:szCs w:val="20"/>
        </w:rPr>
        <w:t>, “</w:t>
      </w:r>
      <w:r w:rsidRPr="00236D30">
        <w:rPr>
          <w:rFonts w:ascii="Times New Roman" w:hAnsi="Times New Roman"/>
          <w:szCs w:val="20"/>
        </w:rPr>
        <w:t>A</w:t>
      </w:r>
      <w:r>
        <w:rPr>
          <w:rFonts w:ascii="Times New Roman" w:hAnsi="Times New Roman"/>
          <w:szCs w:val="20"/>
        </w:rPr>
        <w:t xml:space="preserve"> </w:t>
      </w:r>
      <w:r w:rsidRPr="00236D30">
        <w:rPr>
          <w:rFonts w:ascii="Times New Roman" w:hAnsi="Times New Roman"/>
          <w:szCs w:val="20"/>
        </w:rPr>
        <w:t>Fully</w:t>
      </w:r>
      <w:r>
        <w:rPr>
          <w:rFonts w:ascii="Times New Roman" w:hAnsi="Times New Roman"/>
          <w:szCs w:val="20"/>
        </w:rPr>
        <w:t xml:space="preserve"> </w:t>
      </w:r>
      <w:r w:rsidRPr="00236D30">
        <w:rPr>
          <w:rFonts w:ascii="Times New Roman" w:hAnsi="Times New Roman"/>
          <w:szCs w:val="20"/>
        </w:rPr>
        <w:t>Integrated</w:t>
      </w:r>
      <w:r>
        <w:rPr>
          <w:rFonts w:ascii="Times New Roman" w:hAnsi="Times New Roman"/>
          <w:szCs w:val="20"/>
        </w:rPr>
        <w:t xml:space="preserve"> </w:t>
      </w:r>
      <w:r w:rsidRPr="00236D30">
        <w:rPr>
          <w:rFonts w:ascii="Times New Roman" w:hAnsi="Times New Roman"/>
          <w:szCs w:val="20"/>
        </w:rPr>
        <w:t>0.2V</w:t>
      </w:r>
      <w:r>
        <w:rPr>
          <w:rFonts w:ascii="Times New Roman" w:hAnsi="Times New Roman"/>
          <w:szCs w:val="20"/>
        </w:rPr>
        <w:t xml:space="preserve"> </w:t>
      </w:r>
      <w:r w:rsidRPr="00236D30">
        <w:rPr>
          <w:rFonts w:ascii="Times New Roman" w:hAnsi="Times New Roman"/>
          <w:szCs w:val="20"/>
        </w:rPr>
        <w:t>802.11ba</w:t>
      </w:r>
      <w:r>
        <w:rPr>
          <w:rFonts w:ascii="Times New Roman" w:hAnsi="Times New Roman"/>
          <w:szCs w:val="20"/>
        </w:rPr>
        <w:t xml:space="preserve"> </w:t>
      </w:r>
      <w:r w:rsidRPr="00236D30">
        <w:rPr>
          <w:rFonts w:ascii="Times New Roman" w:hAnsi="Times New Roman"/>
          <w:szCs w:val="20"/>
        </w:rPr>
        <w:t>Wake-Up</w:t>
      </w:r>
      <w:r>
        <w:rPr>
          <w:rFonts w:ascii="Times New Roman" w:hAnsi="Times New Roman"/>
          <w:szCs w:val="20"/>
        </w:rPr>
        <w:t xml:space="preserve"> </w:t>
      </w:r>
      <w:r w:rsidRPr="00236D30">
        <w:rPr>
          <w:rFonts w:ascii="Times New Roman" w:hAnsi="Times New Roman"/>
          <w:szCs w:val="20"/>
        </w:rPr>
        <w:t>Receiver</w:t>
      </w:r>
      <w:r>
        <w:rPr>
          <w:rFonts w:ascii="Times New Roman" w:hAnsi="Times New Roman"/>
          <w:szCs w:val="20"/>
        </w:rPr>
        <w:t xml:space="preserve"> </w:t>
      </w:r>
      <w:r w:rsidRPr="00236D30">
        <w:rPr>
          <w:rFonts w:ascii="Times New Roman" w:hAnsi="Times New Roman"/>
          <w:szCs w:val="20"/>
        </w:rPr>
        <w:t>with</w:t>
      </w:r>
      <w:r>
        <w:rPr>
          <w:rFonts w:ascii="Times New Roman" w:hAnsi="Times New Roman"/>
          <w:szCs w:val="20"/>
        </w:rPr>
        <w:t xml:space="preserve"> </w:t>
      </w:r>
      <w:r w:rsidRPr="00236D30">
        <w:rPr>
          <w:rFonts w:ascii="Times New Roman" w:hAnsi="Times New Roman"/>
          <w:szCs w:val="20"/>
        </w:rPr>
        <w:t>-91.5dBm_Sensitivity</w:t>
      </w:r>
      <w:r>
        <w:rPr>
          <w:rFonts w:ascii="Times New Roman" w:hAnsi="Times New Roman"/>
          <w:szCs w:val="20"/>
        </w:rPr>
        <w:t xml:space="preserve">”, 2020, </w:t>
      </w:r>
      <w:r w:rsidRPr="00236D30">
        <w:rPr>
          <w:rFonts w:ascii="Times New Roman" w:hAnsi="Times New Roman"/>
          <w:szCs w:val="20"/>
        </w:rPr>
        <w:t>IEEE Radio Frequency Integrated Circuits Symposium</w:t>
      </w:r>
      <w:r>
        <w:rPr>
          <w:rFonts w:ascii="Times New Roman" w:hAnsi="Times New Roman"/>
          <w:szCs w:val="20"/>
        </w:rPr>
        <w:t>.</w:t>
      </w:r>
    </w:p>
    <w:p w14:paraId="38E66649" w14:textId="06BFAFF5" w:rsidR="00236D30" w:rsidRPr="0064222E" w:rsidRDefault="0000502C" w:rsidP="008B5901">
      <w:pPr>
        <w:widowControl w:val="0"/>
        <w:numPr>
          <w:ilvl w:val="0"/>
          <w:numId w:val="6"/>
        </w:numPr>
        <w:tabs>
          <w:tab w:val="clear" w:pos="420"/>
        </w:tabs>
        <w:spacing w:after="120"/>
        <w:jc w:val="both"/>
        <w:rPr>
          <w:rFonts w:ascii="Times New Roman" w:eastAsia="宋体" w:hAnsi="Times New Roman"/>
          <w:kern w:val="2"/>
          <w:szCs w:val="20"/>
          <w:lang w:eastAsia="zh-CN"/>
        </w:rPr>
      </w:pPr>
      <w:r w:rsidRPr="0000502C">
        <w:rPr>
          <w:rFonts w:ascii="Times New Roman" w:eastAsia="宋体" w:hAnsi="Times New Roman"/>
          <w:kern w:val="2"/>
          <w:szCs w:val="20"/>
          <w:lang w:eastAsia="zh-CN"/>
        </w:rPr>
        <w:t>Renzhi Liu, Asma Beevi K. T., Richard Dorranc, Deepak Dasalukunte</w:t>
      </w:r>
      <w:r>
        <w:rPr>
          <w:rFonts w:ascii="Times New Roman" w:eastAsia="宋体" w:hAnsi="Times New Roman"/>
          <w:kern w:val="2"/>
          <w:szCs w:val="20"/>
          <w:lang w:eastAsia="zh-CN"/>
        </w:rPr>
        <w:t>, etc.</w:t>
      </w:r>
      <w:r w:rsidRPr="0000502C">
        <w:rPr>
          <w:rFonts w:ascii="Times New Roman" w:eastAsia="宋体" w:hAnsi="Times New Roman"/>
          <w:kern w:val="2"/>
          <w:szCs w:val="20"/>
          <w:lang w:eastAsia="zh-CN"/>
        </w:rPr>
        <w:t xml:space="preserve"> </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An</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802.11ba</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495W</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-92.6dBm-Sensitivity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Blocker-Tolerant</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Wake-up</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Radio</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Receiver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Fully</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Integrated</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with</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Wi-Fi</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Transceiver</w:t>
      </w:r>
      <w:r>
        <w:rPr>
          <w:rFonts w:ascii="Times New Roman" w:eastAsia="宋体" w:hAnsi="Times New Roman"/>
          <w:kern w:val="2"/>
          <w:szCs w:val="20"/>
          <w:lang w:eastAsia="zh-CN"/>
        </w:rPr>
        <w:t xml:space="preserve">”, </w:t>
      </w:r>
      <w:r w:rsidRPr="0000502C">
        <w:rPr>
          <w:rFonts w:ascii="Times New Roman" w:eastAsia="宋体" w:hAnsi="Times New Roman"/>
          <w:kern w:val="2"/>
          <w:szCs w:val="20"/>
          <w:lang w:eastAsia="zh-CN"/>
        </w:rPr>
        <w:t>2019</w:t>
      </w:r>
      <w:r>
        <w:rPr>
          <w:rFonts w:ascii="Times New Roman" w:eastAsia="宋体" w:hAnsi="Times New Roman"/>
          <w:kern w:val="2"/>
          <w:szCs w:val="20"/>
          <w:lang w:eastAsia="zh-CN"/>
        </w:rPr>
        <w:t>,</w:t>
      </w:r>
      <w:r w:rsidRPr="0000502C">
        <w:rPr>
          <w:rFonts w:ascii="Times New Roman" w:eastAsia="宋体" w:hAnsi="Times New Roman"/>
          <w:kern w:val="2"/>
          <w:szCs w:val="20"/>
          <w:lang w:eastAsia="zh-CN"/>
        </w:rPr>
        <w:t xml:space="preserve"> IEEE Radio Frequency Integrated Circuits Symposium</w:t>
      </w:r>
      <w:r>
        <w:rPr>
          <w:rFonts w:ascii="Times New Roman" w:eastAsia="宋体" w:hAnsi="Times New Roman"/>
          <w:kern w:val="2"/>
          <w:szCs w:val="20"/>
          <w:lang w:eastAsia="zh-CN"/>
        </w:rPr>
        <w:t>.</w:t>
      </w:r>
    </w:p>
    <w:p w14:paraId="69C2B794" w14:textId="77777777" w:rsidR="00DF2A8C" w:rsidRPr="009966F9" w:rsidRDefault="00DF2A8C" w:rsidP="00DF2A8C">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bCs/>
          <w:sz w:val="36"/>
          <w:szCs w:val="20"/>
          <w:lang w:eastAsia="zh-CN"/>
        </w:rPr>
      </w:pPr>
      <w:r w:rsidRPr="0088529D">
        <w:rPr>
          <w:rFonts w:ascii="Arial" w:eastAsia="宋体" w:hAnsi="Arial"/>
          <w:sz w:val="36"/>
          <w:szCs w:val="20"/>
          <w:lang w:eastAsia="zh-CN"/>
        </w:rPr>
        <w:lastRenderedPageBreak/>
        <w:t>Appe</w:t>
      </w:r>
      <w:r w:rsidRPr="009966F9">
        <w:rPr>
          <w:rFonts w:ascii="Arial" w:eastAsia="宋体" w:hAnsi="Arial"/>
          <w:sz w:val="36"/>
          <w:szCs w:val="36"/>
          <w:lang w:eastAsia="zh-CN"/>
        </w:rPr>
        <w:t xml:space="preserve">ndix A – </w:t>
      </w:r>
      <w:r>
        <w:rPr>
          <w:rFonts w:ascii="Arial" w:eastAsia="宋体" w:hAnsi="Arial"/>
          <w:sz w:val="36"/>
          <w:szCs w:val="36"/>
          <w:lang w:eastAsia="zh-CN"/>
        </w:rPr>
        <w:t>Processing timeline for the schemes in RRC idle/inactive mode</w:t>
      </w:r>
    </w:p>
    <w:p w14:paraId="6E09A49F" w14:textId="114191FB" w:rsidR="00DF2A8C" w:rsidRDefault="005F7D47" w:rsidP="00DF2A8C">
      <w:pPr>
        <w:spacing w:after="120"/>
        <w:jc w:val="both"/>
        <w:rPr>
          <w:rFonts w:ascii="Times New Roman" w:eastAsia="宋体" w:hAnsi="Times New Roman"/>
          <w:lang w:val="en-GB" w:eastAsia="zh-CN"/>
        </w:rPr>
      </w:pPr>
      <w:r>
        <w:rPr>
          <w:rFonts w:ascii="Times New Roman" w:eastAsia="宋体" w:hAnsi="Times New Roman"/>
          <w:lang w:val="en-GB" w:eastAsia="zh-CN"/>
        </w:rPr>
        <w:t>The assumed processing timelines of I-DRX paging, eDRX and LP-WUS/WUR schemes.</w:t>
      </w:r>
    </w:p>
    <w:p w14:paraId="6154DC20" w14:textId="0AD6A9C8" w:rsidR="004D255C" w:rsidRPr="00560245" w:rsidRDefault="00AB6A20" w:rsidP="00560245">
      <w:pPr>
        <w:spacing w:after="120"/>
        <w:jc w:val="center"/>
      </w:pPr>
      <w:r>
        <w:object w:dxaOrig="18735" w:dyaOrig="9045" w14:anchorId="53D33C72">
          <v:shape id="_x0000_i1029" type="#_x0000_t75" style="width:456.35pt;height:208.8pt" o:ole="">
            <v:imagedata r:id="rId68" o:title=""/>
          </v:shape>
          <o:OLEObject Type="Embed" ProgID="Visio.Drawing.15" ShapeID="_x0000_i1029" DrawAspect="Content" ObjectID="_1746368173" r:id="rId69"/>
        </w:object>
      </w:r>
    </w:p>
    <w:bookmarkEnd w:id="146"/>
    <w:p w14:paraId="3D3531CF" w14:textId="1C22806A" w:rsidR="0088529D" w:rsidRPr="009966F9" w:rsidRDefault="0088529D" w:rsidP="009966F9">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r w:rsidRPr="009966F9">
        <w:rPr>
          <w:rFonts w:ascii="Arial" w:eastAsia="宋体" w:hAnsi="Arial"/>
          <w:sz w:val="36"/>
          <w:szCs w:val="20"/>
          <w:lang w:eastAsia="zh-CN"/>
        </w:rPr>
        <w:t xml:space="preserve">Appendix </w:t>
      </w:r>
      <w:r w:rsidR="00F46E10">
        <w:rPr>
          <w:rFonts w:ascii="Arial" w:eastAsia="宋体" w:hAnsi="Arial"/>
          <w:sz w:val="36"/>
          <w:szCs w:val="20"/>
          <w:lang w:eastAsia="zh-CN"/>
        </w:rPr>
        <w:t>B</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9966F9" w:rsidRPr="009966F9">
        <w:rPr>
          <w:rFonts w:ascii="Arial" w:eastAsia="宋体" w:hAnsi="Arial"/>
          <w:sz w:val="36"/>
          <w:szCs w:val="20"/>
          <w:lang w:eastAsia="zh-CN"/>
        </w:rPr>
        <w:t>Evaluation assumption for RRC connected mode</w:t>
      </w:r>
    </w:p>
    <w:p w14:paraId="284456C0" w14:textId="088BCCB6" w:rsidR="008C68BA" w:rsidRPr="006517BA" w:rsidRDefault="008C68BA" w:rsidP="008C68BA">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Pr>
          <w:rFonts w:ascii="Times New Roman" w:hAnsi="Times New Roman"/>
          <w:szCs w:val="20"/>
        </w:rPr>
        <w:t xml:space="preserve">The detail configurations </w:t>
      </w:r>
      <w:r w:rsidR="00303D67" w:rsidRPr="00C3176B" w:rsidDel="008C68BA">
        <w:rPr>
          <w:rFonts w:ascii="Times New Roman" w:hAnsi="Times New Roman"/>
          <w:szCs w:val="20"/>
        </w:rPr>
        <w:t>for R17 PDCCH monitoring adaptation and</w:t>
      </w:r>
      <w:r w:rsidR="00303D67" w:rsidRPr="008C68BA" w:rsidDel="008C68BA">
        <w:rPr>
          <w:rFonts w:ascii="Times New Roman" w:eastAsiaTheme="minorEastAsia" w:hAnsi="Times New Roman"/>
          <w:szCs w:val="20"/>
          <w:lang w:eastAsia="zh-CN"/>
        </w:rPr>
        <w:t xml:space="preserve"> </w:t>
      </w:r>
      <w:r w:rsidR="00303D67" w:rsidRPr="00C02BCB" w:rsidDel="008C68BA">
        <w:rPr>
          <w:rFonts w:ascii="Times New Roman" w:eastAsiaTheme="minorEastAsia" w:hAnsi="Times New Roman"/>
          <w:szCs w:val="20"/>
          <w:lang w:eastAsia="zh-CN"/>
        </w:rPr>
        <w:t>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scheme</w:t>
      </w:r>
      <w:r>
        <w:rPr>
          <w:rFonts w:ascii="Times New Roman" w:eastAsiaTheme="minorEastAsia" w:hAnsi="Times New Roman"/>
          <w:szCs w:val="20"/>
          <w:lang w:eastAsia="zh-CN"/>
        </w:rPr>
        <w:t>s are illustrated as below.</w:t>
      </w:r>
    </w:p>
    <w:p w14:paraId="07AC8EE9" w14:textId="77777777" w:rsidR="00303D67" w:rsidRPr="00B031A7" w:rsidRDefault="00303D67" w:rsidP="00303D67">
      <w:pPr>
        <w:overflowPunct w:val="0"/>
        <w:autoSpaceDE w:val="0"/>
        <w:autoSpaceDN w:val="0"/>
        <w:adjustRightInd w:val="0"/>
        <w:spacing w:before="120" w:after="120"/>
        <w:jc w:val="both"/>
        <w:textAlignment w:val="baseline"/>
        <w:rPr>
          <w:rFonts w:ascii="Times New Roman" w:hAnsi="Times New Roman"/>
          <w:szCs w:val="20"/>
        </w:rPr>
      </w:pPr>
      <w:r w:rsidRPr="00C02BCB">
        <w:rPr>
          <w:rFonts w:ascii="Times New Roman" w:hAnsi="Times New Roman"/>
          <w:szCs w:val="20"/>
        </w:rPr>
        <w:t>R17 PDCCH monitoring adaptation scheme include</w:t>
      </w:r>
      <w:r w:rsidRPr="00740341">
        <w:rPr>
          <w:rFonts w:ascii="Times New Roman" w:hAnsi="Times New Roman"/>
          <w:szCs w:val="20"/>
        </w:rPr>
        <w:t>s both PDCCH skipping indication and SSSG switching indication</w:t>
      </w:r>
      <w:r w:rsidRPr="00B031A7">
        <w:rPr>
          <w:rFonts w:ascii="Times New Roman" w:hAnsi="Times New Roman"/>
          <w:szCs w:val="20"/>
        </w:rPr>
        <w:t>, and its key assumptions are listed below:</w:t>
      </w:r>
    </w:p>
    <w:p w14:paraId="01F328BC"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Default/sparse SSSG: do PDCCH monitoring in every two slots;</w:t>
      </w:r>
    </w:p>
    <w:p w14:paraId="686E6E97"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Dense SSSG: do PDCCH monitoring in every slot. </w:t>
      </w:r>
    </w:p>
    <w:p w14:paraId="6F957CD5" w14:textId="77777777"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szCs w:val="20"/>
        </w:rPr>
      </w:pPr>
      <w:r w:rsidRPr="00674880">
        <w:rPr>
          <w:rFonts w:ascii="Times New Roman" w:hAnsi="Times New Roman"/>
          <w:sz w:val="20"/>
          <w:szCs w:val="20"/>
        </w:rPr>
        <w:t>Two candidate PDCCH skipping durations: 4ms and 6ms.</w:t>
      </w:r>
      <w:r w:rsidRPr="00674880">
        <w:rPr>
          <w:sz w:val="20"/>
          <w:szCs w:val="20"/>
        </w:rPr>
        <w:t xml:space="preserve"> </w:t>
      </w:r>
    </w:p>
    <w:p w14:paraId="54E2F063" w14:textId="7639100C" w:rsidR="00303D67" w:rsidRPr="008C56A4"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Cs w:val="20"/>
        </w:rPr>
      </w:pPr>
      <w:r w:rsidRPr="00674880">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674880">
        <w:rPr>
          <w:rFonts w:ascii="Times New Roman" w:eastAsiaTheme="minorEastAsia" w:hAnsi="Times New Roman"/>
          <w:sz w:val="20"/>
          <w:szCs w:val="20"/>
        </w:rPr>
        <w:t>.</w:t>
      </w:r>
    </w:p>
    <w:p w14:paraId="212CED4B" w14:textId="77777777" w:rsidR="00303D67" w:rsidRPr="00C02BCB" w:rsidRDefault="00303D67" w:rsidP="00303D67">
      <w:pPr>
        <w:overflowPunct w:val="0"/>
        <w:autoSpaceDE w:val="0"/>
        <w:autoSpaceDN w:val="0"/>
        <w:adjustRightInd w:val="0"/>
        <w:spacing w:before="120" w:after="120"/>
        <w:jc w:val="both"/>
        <w:textAlignment w:val="baseline"/>
        <w:rPr>
          <w:rFonts w:ascii="Times New Roman" w:eastAsiaTheme="minorEastAsia" w:hAnsi="Times New Roman"/>
          <w:szCs w:val="20"/>
          <w:lang w:eastAsia="zh-CN"/>
        </w:rPr>
      </w:pPr>
      <w:r w:rsidRPr="00C02BCB">
        <w:rPr>
          <w:rFonts w:ascii="Times New Roman" w:eastAsiaTheme="minorEastAsia" w:hAnsi="Times New Roman" w:hint="eastAsia"/>
          <w:szCs w:val="20"/>
          <w:lang w:eastAsia="zh-CN"/>
        </w:rPr>
        <w:t>F</w:t>
      </w:r>
      <w:r w:rsidRPr="00C02BCB">
        <w:rPr>
          <w:rFonts w:ascii="Times New Roman" w:eastAsiaTheme="minorEastAsia" w:hAnsi="Times New Roman"/>
          <w:szCs w:val="20"/>
          <w:lang w:eastAsia="zh-CN"/>
        </w:rPr>
        <w:t>or LP-WUS</w:t>
      </w:r>
      <w:r>
        <w:rPr>
          <w:rFonts w:ascii="Times New Roman" w:eastAsiaTheme="minorEastAsia" w:hAnsi="Times New Roman"/>
          <w:szCs w:val="20"/>
          <w:lang w:eastAsia="zh-CN"/>
        </w:rPr>
        <w:t xml:space="preserve">/WUR </w:t>
      </w:r>
      <w:r w:rsidRPr="00C02BCB">
        <w:rPr>
          <w:rFonts w:ascii="Times New Roman" w:eastAsiaTheme="minorEastAsia" w:hAnsi="Times New Roman"/>
          <w:szCs w:val="20"/>
          <w:lang w:eastAsia="zh-CN"/>
        </w:rPr>
        <w:t xml:space="preserve">scheme, </w:t>
      </w:r>
      <w:r>
        <w:rPr>
          <w:rFonts w:ascii="Times New Roman" w:eastAsiaTheme="minorEastAsia" w:hAnsi="Times New Roman"/>
          <w:szCs w:val="20"/>
          <w:lang w:eastAsia="zh-CN"/>
        </w:rPr>
        <w:t>the key assumptions are introduced below:</w:t>
      </w:r>
    </w:p>
    <w:p w14:paraId="53981C3A" w14:textId="77777777"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 w:val="20"/>
          <w:szCs w:val="20"/>
        </w:rPr>
      </w:pPr>
      <w:r>
        <w:rPr>
          <w:rFonts w:ascii="Times New Roman" w:hAnsi="Times New Roman"/>
          <w:sz w:val="20"/>
          <w:szCs w:val="20"/>
        </w:rPr>
        <w:t>The LP-WUS monitoring is performed within DRX onduration.</w:t>
      </w:r>
    </w:p>
    <w:p w14:paraId="0D7FCFF0"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T</w:t>
      </w:r>
      <w:r w:rsidRPr="00674880">
        <w:rPr>
          <w:rFonts w:ascii="Times New Roman" w:hAnsi="Times New Roman"/>
          <w:sz w:val="20"/>
          <w:szCs w:val="20"/>
        </w:rPr>
        <w:t>he main receiver enter</w:t>
      </w:r>
      <w:r>
        <w:rPr>
          <w:rFonts w:ascii="Times New Roman" w:hAnsi="Times New Roman"/>
          <w:sz w:val="20"/>
          <w:szCs w:val="20"/>
        </w:rPr>
        <w:t>s</w:t>
      </w:r>
      <w:r w:rsidRPr="00674880">
        <w:rPr>
          <w:rFonts w:ascii="Times New Roman" w:hAnsi="Times New Roman"/>
          <w:sz w:val="20"/>
          <w:szCs w:val="20"/>
        </w:rPr>
        <w:t xml:space="preserve"> </w:t>
      </w:r>
      <w:r>
        <w:rPr>
          <w:rFonts w:ascii="Times New Roman" w:hAnsi="Times New Roman"/>
          <w:sz w:val="20"/>
          <w:szCs w:val="20"/>
        </w:rPr>
        <w:t xml:space="preserve">into </w:t>
      </w:r>
      <w:r w:rsidRPr="00674880">
        <w:rPr>
          <w:rFonts w:ascii="Times New Roman" w:hAnsi="Times New Roman"/>
          <w:sz w:val="20"/>
          <w:szCs w:val="20"/>
        </w:rPr>
        <w:t xml:space="preserve">the micro sleep </w:t>
      </w:r>
      <w:r>
        <w:rPr>
          <w:rFonts w:ascii="Times New Roman" w:hAnsi="Times New Roman"/>
          <w:sz w:val="20"/>
          <w:szCs w:val="20"/>
        </w:rPr>
        <w:t>when doing LP-WUS monitoring.</w:t>
      </w:r>
    </w:p>
    <w:p w14:paraId="7B58EF1E" w14:textId="199D0114" w:rsidR="00303D67" w:rsidRPr="00674880" w:rsidRDefault="005A248D"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bookmarkStart w:id="147" w:name="_Hlk115443745"/>
      <w:r>
        <w:rPr>
          <w:rFonts w:ascii="Times New Roman" w:hAnsi="Times New Roman"/>
          <w:sz w:val="20"/>
          <w:szCs w:val="20"/>
        </w:rPr>
        <w:t>T</w:t>
      </w:r>
      <w:r w:rsidR="00303D67" w:rsidRPr="00674880">
        <w:rPr>
          <w:rFonts w:ascii="Times New Roman" w:hAnsi="Times New Roman"/>
          <w:sz w:val="20"/>
          <w:szCs w:val="20"/>
        </w:rPr>
        <w:t xml:space="preserve">he total relative power for LP-WUS monitoring is assumed </w:t>
      </w:r>
      <w:r>
        <w:rPr>
          <w:rFonts w:ascii="Times New Roman" w:hAnsi="Times New Roman"/>
          <w:sz w:val="20"/>
          <w:szCs w:val="20"/>
        </w:rPr>
        <w:t>as</w:t>
      </w:r>
      <w:r w:rsidR="00303D67">
        <w:rPr>
          <w:rFonts w:ascii="Times New Roman" w:hAnsi="Times New Roman"/>
          <w:sz w:val="20"/>
          <w:szCs w:val="20"/>
        </w:rPr>
        <w:t xml:space="preserve"> 45</w:t>
      </w:r>
      <w:r>
        <w:rPr>
          <w:rFonts w:ascii="Times New Roman" w:hAnsi="Times New Roman"/>
          <w:sz w:val="20"/>
          <w:szCs w:val="20"/>
        </w:rPr>
        <w:t xml:space="preserve"> </w:t>
      </w:r>
      <w:r w:rsidR="00CB1FBA">
        <w:rPr>
          <w:rFonts w:ascii="Times New Roman" w:hAnsi="Times New Roman"/>
          <w:sz w:val="20"/>
          <w:szCs w:val="20"/>
        </w:rPr>
        <w:t xml:space="preserve">or 20 </w:t>
      </w:r>
      <w:r>
        <w:rPr>
          <w:rFonts w:ascii="Times New Roman" w:hAnsi="Times New Roman"/>
          <w:sz w:val="20"/>
          <w:szCs w:val="20"/>
        </w:rPr>
        <w:t>power units</w:t>
      </w:r>
      <w:r w:rsidR="00736D6A">
        <w:rPr>
          <w:rFonts w:ascii="Times New Roman" w:hAnsi="Times New Roman"/>
          <w:sz w:val="20"/>
          <w:szCs w:val="20"/>
        </w:rPr>
        <w:t xml:space="preserve"> (i.e., the main radio enters micro </w:t>
      </w:r>
      <w:r w:rsidR="00CB1FBA">
        <w:rPr>
          <w:rFonts w:ascii="Times New Roman" w:hAnsi="Times New Roman"/>
          <w:sz w:val="20"/>
          <w:szCs w:val="20"/>
        </w:rPr>
        <w:t xml:space="preserve">or light </w:t>
      </w:r>
      <w:r w:rsidR="00736D6A">
        <w:rPr>
          <w:rFonts w:ascii="Times New Roman" w:hAnsi="Times New Roman"/>
          <w:sz w:val="20"/>
          <w:szCs w:val="20"/>
        </w:rPr>
        <w:t>sleep)</w:t>
      </w:r>
      <w:r w:rsidR="00303D67" w:rsidRPr="00674880">
        <w:rPr>
          <w:rFonts w:ascii="Times New Roman" w:hAnsi="Times New Roman"/>
          <w:sz w:val="20"/>
          <w:szCs w:val="20"/>
        </w:rPr>
        <w:t xml:space="preserve">. </w:t>
      </w:r>
    </w:p>
    <w:bookmarkEnd w:id="147"/>
    <w:p w14:paraId="1DDA564D" w14:textId="248CA553"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sidRPr="00674880">
        <w:rPr>
          <w:rFonts w:ascii="Times New Roman" w:hAnsi="Times New Roman"/>
          <w:sz w:val="20"/>
          <w:szCs w:val="20"/>
        </w:rPr>
        <w:t xml:space="preserve">And the latency from receiving LP-WUS to be ready for PDCCH monitoring </w:t>
      </w:r>
      <w:r w:rsidR="00E53AF5">
        <w:rPr>
          <w:rFonts w:ascii="Times New Roman" w:hAnsi="Times New Roman"/>
          <w:sz w:val="20"/>
          <w:szCs w:val="20"/>
        </w:rPr>
        <w:t>can be assumed to 0ms and 3ms corresponding to MR enters micro or light sleep states during LP-WUS monitoring</w:t>
      </w:r>
      <w:r w:rsidRPr="00674880">
        <w:rPr>
          <w:rFonts w:ascii="Times New Roman" w:hAnsi="Times New Roman"/>
          <w:sz w:val="20"/>
          <w:szCs w:val="20"/>
        </w:rPr>
        <w:t xml:space="preserve">. </w:t>
      </w:r>
    </w:p>
    <w:p w14:paraId="5C2D79F3" w14:textId="77777777" w:rsidR="00303D67" w:rsidRPr="00674880"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hAnsi="Times New Roman"/>
          <w:szCs w:val="20"/>
        </w:rPr>
      </w:pPr>
      <w:r>
        <w:rPr>
          <w:rFonts w:ascii="Times New Roman" w:hAnsi="Times New Roman"/>
          <w:sz w:val="20"/>
          <w:szCs w:val="20"/>
        </w:rPr>
        <w:t>R17 PDCCH skipping indication is adopted. And t</w:t>
      </w:r>
      <w:r w:rsidRPr="00674880">
        <w:rPr>
          <w:rFonts w:ascii="Times New Roman" w:hAnsi="Times New Roman"/>
          <w:sz w:val="20"/>
          <w:szCs w:val="20"/>
        </w:rPr>
        <w:t>hree candidate PDCCH skipping durations are 2ms, 4ms and 6ms</w:t>
      </w:r>
      <w:r>
        <w:rPr>
          <w:rFonts w:ascii="Times New Roman" w:hAnsi="Times New Roman"/>
          <w:sz w:val="20"/>
          <w:szCs w:val="20"/>
        </w:rPr>
        <w:t xml:space="preserve"> respectively</w:t>
      </w:r>
      <w:r w:rsidRPr="00674880">
        <w:rPr>
          <w:rFonts w:ascii="Times New Roman" w:hAnsi="Times New Roman"/>
          <w:sz w:val="20"/>
          <w:szCs w:val="20"/>
        </w:rPr>
        <w:t>.</w:t>
      </w:r>
    </w:p>
    <w:p w14:paraId="57AC3F09" w14:textId="38C135F0" w:rsidR="00303D67" w:rsidRDefault="00303D67"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r w:rsidRPr="0093090C">
        <w:rPr>
          <w:rFonts w:ascii="Times New Roman" w:eastAsiaTheme="minorEastAsia" w:hAnsi="Times New Roman"/>
          <w:sz w:val="20"/>
          <w:szCs w:val="20"/>
        </w:rPr>
        <w:t>Enhanced DRX (i.e., aligning DRX cycle with non-integer traffic periodicity) is configured</w:t>
      </w:r>
      <w:r>
        <w:rPr>
          <w:rFonts w:ascii="Times New Roman" w:eastAsiaTheme="minorEastAsia" w:hAnsi="Times New Roman"/>
          <w:sz w:val="20"/>
          <w:szCs w:val="20"/>
        </w:rPr>
        <w:t xml:space="preserve"> and the length of DRX onduration is equal to the jitter range</w:t>
      </w:r>
      <w:r w:rsidRPr="0093090C">
        <w:rPr>
          <w:rFonts w:ascii="Times New Roman" w:eastAsiaTheme="minorEastAsia" w:hAnsi="Times New Roman"/>
          <w:sz w:val="20"/>
          <w:szCs w:val="20"/>
        </w:rPr>
        <w:t>.</w:t>
      </w:r>
    </w:p>
    <w:p w14:paraId="673F0A15" w14:textId="339A41B6" w:rsidR="00381C16" w:rsidRPr="0093090C" w:rsidRDefault="00381C16" w:rsidP="00303D67">
      <w:pPr>
        <w:pStyle w:val="af0"/>
        <w:numPr>
          <w:ilvl w:val="0"/>
          <w:numId w:val="11"/>
        </w:numPr>
        <w:overflowPunct w:val="0"/>
        <w:autoSpaceDE w:val="0"/>
        <w:autoSpaceDN w:val="0"/>
        <w:adjustRightInd w:val="0"/>
        <w:spacing w:before="120" w:after="120"/>
        <w:ind w:firstLineChars="0"/>
        <w:textAlignment w:val="baseline"/>
        <w:rPr>
          <w:rFonts w:ascii="Times New Roman" w:eastAsiaTheme="minorEastAsia" w:hAnsi="Times New Roman"/>
          <w:sz w:val="20"/>
          <w:szCs w:val="20"/>
        </w:rPr>
      </w:pPr>
      <w:bookmarkStart w:id="148" w:name="_Hlk115443759"/>
      <w:r w:rsidRPr="00381C16">
        <w:rPr>
          <w:rFonts w:ascii="Times New Roman" w:eastAsiaTheme="minorEastAsia" w:hAnsi="Times New Roman"/>
          <w:sz w:val="20"/>
          <w:szCs w:val="20"/>
        </w:rPr>
        <w:t xml:space="preserve">System capacity is </w:t>
      </w:r>
      <w:r>
        <w:rPr>
          <w:rFonts w:ascii="Times New Roman" w:eastAsiaTheme="minorEastAsia" w:hAnsi="Times New Roman"/>
          <w:sz w:val="20"/>
          <w:szCs w:val="20"/>
        </w:rPr>
        <w:t>assumed</w:t>
      </w:r>
      <w:r w:rsidRPr="00381C16">
        <w:rPr>
          <w:rFonts w:ascii="Times New Roman" w:eastAsiaTheme="minorEastAsia" w:hAnsi="Times New Roman"/>
          <w:sz w:val="20"/>
          <w:szCs w:val="20"/>
        </w:rPr>
        <w:t xml:space="preserve"> as the maximum number of users per cell with at least </w:t>
      </w:r>
      <w:r w:rsidR="00A71DE4">
        <w:rPr>
          <w:rFonts w:ascii="Times New Roman" w:eastAsiaTheme="minorEastAsia" w:hAnsi="Times New Roman"/>
          <w:sz w:val="20"/>
          <w:szCs w:val="20"/>
        </w:rPr>
        <w:t>90</w:t>
      </w:r>
      <w:r w:rsidRPr="00381C16">
        <w:rPr>
          <w:rFonts w:ascii="Times New Roman" w:eastAsiaTheme="minorEastAsia" w:hAnsi="Times New Roman"/>
          <w:sz w:val="20"/>
          <w:szCs w:val="20"/>
        </w:rPr>
        <w:t>% of UEs being satisfied.</w:t>
      </w:r>
      <w:r w:rsidR="00A71DE4">
        <w:rPr>
          <w:rFonts w:ascii="Times New Roman" w:eastAsiaTheme="minorEastAsia" w:hAnsi="Times New Roman"/>
          <w:sz w:val="20"/>
          <w:szCs w:val="20"/>
        </w:rPr>
        <w:t xml:space="preserve"> And a</w:t>
      </w:r>
      <w:r w:rsidR="00A71DE4" w:rsidRPr="00A71DE4">
        <w:rPr>
          <w:rFonts w:ascii="Times New Roman" w:eastAsiaTheme="minorEastAsia" w:hAnsi="Times New Roman"/>
          <w:sz w:val="20"/>
          <w:szCs w:val="20"/>
        </w:rPr>
        <w:t xml:space="preserve"> UE </w:t>
      </w:r>
      <w:r w:rsidR="00A71DE4">
        <w:rPr>
          <w:rFonts w:ascii="Times New Roman" w:eastAsiaTheme="minorEastAsia" w:hAnsi="Times New Roman"/>
          <w:sz w:val="20"/>
          <w:szCs w:val="20"/>
        </w:rPr>
        <w:t xml:space="preserve">can be regarded as </w:t>
      </w:r>
      <w:r w:rsidR="00A71DE4" w:rsidRPr="00A71DE4">
        <w:rPr>
          <w:rFonts w:ascii="Times New Roman" w:eastAsiaTheme="minorEastAsia" w:hAnsi="Times New Roman"/>
          <w:sz w:val="20"/>
          <w:szCs w:val="20"/>
        </w:rPr>
        <w:t xml:space="preserve">a satisfied UE if more than </w:t>
      </w:r>
      <w:r w:rsidR="00A71DE4">
        <w:rPr>
          <w:rFonts w:ascii="Times New Roman" w:eastAsiaTheme="minorEastAsia" w:hAnsi="Times New Roman"/>
          <w:sz w:val="20"/>
          <w:szCs w:val="20"/>
        </w:rPr>
        <w:t>99% or 95</w:t>
      </w:r>
      <w:r w:rsidR="00A71DE4" w:rsidRPr="00A71DE4">
        <w:rPr>
          <w:rFonts w:ascii="Times New Roman" w:eastAsiaTheme="minorEastAsia" w:hAnsi="Times New Roman"/>
          <w:sz w:val="20"/>
          <w:szCs w:val="20"/>
        </w:rPr>
        <w:t>% of packets are successfully transmitted within a given air interface PDB.</w:t>
      </w:r>
    </w:p>
    <w:p w14:paraId="2D7D1CB0" w14:textId="71394F00"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bookmarkStart w:id="149" w:name="_Ref1208685"/>
      <w:bookmarkEnd w:id="148"/>
      <w:r w:rsidRPr="000F71FA">
        <w:rPr>
          <w:rFonts w:ascii="Times New Roman" w:eastAsia="宋体" w:hAnsi="Times New Roman"/>
          <w:b/>
          <w:color w:val="000000" w:themeColor="text1"/>
          <w:kern w:val="2"/>
          <w:sz w:val="21"/>
          <w:szCs w:val="22"/>
          <w:lang w:eastAsia="zh-CN"/>
        </w:rPr>
        <w:lastRenderedPageBreak/>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16</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w:t>
      </w:r>
      <w:r w:rsidR="00330440" w:rsidRPr="00330440">
        <w:rPr>
          <w:rFonts w:ascii="Times New Roman" w:eastAsia="宋体" w:hAnsi="Times New Roman"/>
          <w:b/>
          <w:color w:val="000000" w:themeColor="text1"/>
          <w:kern w:val="2"/>
          <w:sz w:val="21"/>
          <w:szCs w:val="22"/>
          <w:lang w:eastAsia="zh-CN"/>
        </w:rPr>
        <w:t xml:space="preserve"> </w:t>
      </w:r>
      <w:bookmarkEnd w:id="149"/>
      <w:r w:rsidR="0088529D" w:rsidRPr="0088529D">
        <w:rPr>
          <w:rFonts w:ascii="Times New Roman" w:eastAsia="宋体" w:hAnsi="Times New Roman"/>
          <w:b/>
          <w:color w:val="000000" w:themeColor="text1"/>
          <w:kern w:val="2"/>
          <w:sz w:val="21"/>
          <w:szCs w:val="22"/>
          <w:lang w:eastAsia="zh-CN"/>
        </w:rPr>
        <w:t>Simulation assumption for FR1 Indoor Hotspot scenario</w:t>
      </w:r>
    </w:p>
    <w:tbl>
      <w:tblPr>
        <w:tblStyle w:val="TableGrid1"/>
        <w:tblW w:w="7083" w:type="dxa"/>
        <w:jc w:val="center"/>
        <w:tblLook w:val="04A0" w:firstRow="1" w:lastRow="0" w:firstColumn="1" w:lastColumn="0" w:noHBand="0" w:noVBand="1"/>
      </w:tblPr>
      <w:tblGrid>
        <w:gridCol w:w="2268"/>
        <w:gridCol w:w="4815"/>
      </w:tblGrid>
      <w:tr w:rsidR="0088529D" w:rsidRPr="0088529D" w14:paraId="08A37BF1" w14:textId="77777777" w:rsidTr="00181EB8">
        <w:trPr>
          <w:trHeight w:val="20"/>
          <w:jc w:val="center"/>
        </w:trPr>
        <w:tc>
          <w:tcPr>
            <w:tcW w:w="2268" w:type="dxa"/>
            <w:shd w:val="clear" w:color="auto" w:fill="8EAADB" w:themeFill="accent1" w:themeFillTint="99"/>
            <w:vAlign w:val="center"/>
          </w:tcPr>
          <w:p w14:paraId="33C254C5" w14:textId="77777777" w:rsidR="0088529D" w:rsidRPr="0088529D" w:rsidRDefault="0088529D" w:rsidP="0088529D">
            <w:pPr>
              <w:rPr>
                <w:rFonts w:ascii="Times New Roman" w:eastAsiaTheme="minorEastAsia" w:hAnsi="Times New Roman"/>
                <w:b/>
                <w:lang w:eastAsia="zh-CN"/>
              </w:rPr>
            </w:pPr>
            <w:r w:rsidRPr="0088529D">
              <w:rPr>
                <w:rFonts w:ascii="Times New Roman" w:eastAsiaTheme="minorEastAsia" w:hAnsi="Times New Roman"/>
                <w:b/>
                <w:lang w:eastAsia="zh-CN"/>
              </w:rPr>
              <w:t>Parameter</w:t>
            </w:r>
          </w:p>
        </w:tc>
        <w:tc>
          <w:tcPr>
            <w:tcW w:w="4815" w:type="dxa"/>
            <w:shd w:val="clear" w:color="auto" w:fill="8EAADB" w:themeFill="accent1" w:themeFillTint="99"/>
            <w:vAlign w:val="center"/>
          </w:tcPr>
          <w:p w14:paraId="413AD252" w14:textId="77777777" w:rsidR="0088529D" w:rsidRPr="0088529D" w:rsidRDefault="0088529D" w:rsidP="0088529D">
            <w:pPr>
              <w:jc w:val="center"/>
              <w:rPr>
                <w:rFonts w:ascii="Times New Roman" w:eastAsiaTheme="minorEastAsia" w:hAnsi="Times New Roman"/>
                <w:b/>
                <w:lang w:eastAsia="zh-CN"/>
              </w:rPr>
            </w:pPr>
            <w:r w:rsidRPr="0088529D">
              <w:rPr>
                <w:rFonts w:ascii="Times New Roman" w:eastAsiaTheme="minorEastAsia" w:hAnsi="Times New Roman"/>
                <w:b/>
                <w:lang w:eastAsia="zh-CN"/>
              </w:rPr>
              <w:t>value</w:t>
            </w:r>
          </w:p>
        </w:tc>
      </w:tr>
      <w:tr w:rsidR="0088529D" w:rsidRPr="0088529D" w14:paraId="0CA6FE7B" w14:textId="77777777" w:rsidTr="00181EB8">
        <w:trPr>
          <w:trHeight w:val="20"/>
          <w:jc w:val="center"/>
        </w:trPr>
        <w:tc>
          <w:tcPr>
            <w:tcW w:w="2268" w:type="dxa"/>
            <w:shd w:val="clear" w:color="auto" w:fill="auto"/>
            <w:vAlign w:val="center"/>
          </w:tcPr>
          <w:p w14:paraId="02D692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Scenarios</w:t>
            </w:r>
          </w:p>
        </w:tc>
        <w:tc>
          <w:tcPr>
            <w:tcW w:w="4815" w:type="dxa"/>
            <w:shd w:val="clear" w:color="auto" w:fill="auto"/>
            <w:vAlign w:val="center"/>
          </w:tcPr>
          <w:p w14:paraId="7CBD7E66"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Indoor Hotspot</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eastAsiaTheme="minorEastAsia" w:hAnsi="Times New Roman"/>
              </w:rPr>
              <w:t>12 nodes in 50 m x 120 m</w:t>
            </w:r>
          </w:p>
        </w:tc>
      </w:tr>
      <w:tr w:rsidR="0088529D" w:rsidRPr="0088529D" w14:paraId="206CE6E8" w14:textId="77777777" w:rsidTr="00181EB8">
        <w:trPr>
          <w:trHeight w:val="20"/>
          <w:jc w:val="center"/>
        </w:trPr>
        <w:tc>
          <w:tcPr>
            <w:tcW w:w="2268" w:type="dxa"/>
            <w:shd w:val="clear" w:color="auto" w:fill="auto"/>
            <w:vAlign w:val="center"/>
          </w:tcPr>
          <w:p w14:paraId="7D7D5C9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Channel model</w:t>
            </w:r>
          </w:p>
        </w:tc>
        <w:tc>
          <w:tcPr>
            <w:tcW w:w="4815" w:type="dxa"/>
            <w:shd w:val="clear" w:color="auto" w:fill="auto"/>
            <w:vAlign w:val="center"/>
          </w:tcPr>
          <w:p w14:paraId="4D57127B" w14:textId="77777777" w:rsidR="0088529D" w:rsidRPr="0088529D" w:rsidRDefault="0088529D" w:rsidP="0088529D">
            <w:pPr>
              <w:rPr>
                <w:rFonts w:ascii="Times New Roman" w:eastAsiaTheme="minorEastAsia" w:hAnsi="Times New Roman"/>
              </w:rPr>
            </w:pPr>
            <w:r w:rsidRPr="0088529D">
              <w:rPr>
                <w:rFonts w:ascii="Times New Roman" w:hAnsi="Times New Roman"/>
              </w:rPr>
              <w:t>InH</w:t>
            </w:r>
          </w:p>
        </w:tc>
      </w:tr>
      <w:tr w:rsidR="0088529D" w:rsidRPr="0088529D" w14:paraId="4A4D3F5F" w14:textId="77777777" w:rsidTr="00181EB8">
        <w:trPr>
          <w:trHeight w:val="20"/>
          <w:jc w:val="center"/>
        </w:trPr>
        <w:tc>
          <w:tcPr>
            <w:tcW w:w="2268" w:type="dxa"/>
            <w:vAlign w:val="center"/>
          </w:tcPr>
          <w:p w14:paraId="0CE30D2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Carrier frequency</w:t>
            </w:r>
          </w:p>
        </w:tc>
        <w:tc>
          <w:tcPr>
            <w:tcW w:w="4815" w:type="dxa"/>
            <w:vAlign w:val="center"/>
          </w:tcPr>
          <w:p w14:paraId="7D7D485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4GHz</w:t>
            </w:r>
          </w:p>
        </w:tc>
      </w:tr>
      <w:tr w:rsidR="0088529D" w:rsidRPr="0088529D" w14:paraId="2F2AA158" w14:textId="77777777" w:rsidTr="00181EB8">
        <w:trPr>
          <w:trHeight w:val="20"/>
          <w:jc w:val="center"/>
        </w:trPr>
        <w:tc>
          <w:tcPr>
            <w:tcW w:w="2268" w:type="dxa"/>
            <w:vAlign w:val="center"/>
          </w:tcPr>
          <w:p w14:paraId="1084EC7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Bandwidth </w:t>
            </w:r>
          </w:p>
        </w:tc>
        <w:tc>
          <w:tcPr>
            <w:tcW w:w="4815" w:type="dxa"/>
            <w:vAlign w:val="center"/>
          </w:tcPr>
          <w:p w14:paraId="5670599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MHz, 1.72% Guard Band</w:t>
            </w:r>
          </w:p>
        </w:tc>
      </w:tr>
      <w:tr w:rsidR="0088529D" w:rsidRPr="0088529D" w14:paraId="000BF16C" w14:textId="77777777" w:rsidTr="00181EB8">
        <w:trPr>
          <w:trHeight w:val="20"/>
          <w:jc w:val="center"/>
        </w:trPr>
        <w:tc>
          <w:tcPr>
            <w:tcW w:w="2268" w:type="dxa"/>
            <w:vAlign w:val="center"/>
          </w:tcPr>
          <w:p w14:paraId="117C877C"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Subcarrier spacing</w:t>
            </w:r>
          </w:p>
        </w:tc>
        <w:tc>
          <w:tcPr>
            <w:tcW w:w="4815" w:type="dxa"/>
            <w:vAlign w:val="center"/>
          </w:tcPr>
          <w:p w14:paraId="716663B4"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30 KHz</w:t>
            </w:r>
          </w:p>
        </w:tc>
      </w:tr>
      <w:tr w:rsidR="0088529D" w:rsidRPr="0088529D" w14:paraId="187C0238" w14:textId="77777777" w:rsidTr="00181EB8">
        <w:trPr>
          <w:trHeight w:val="20"/>
          <w:jc w:val="center"/>
        </w:trPr>
        <w:tc>
          <w:tcPr>
            <w:tcW w:w="2268" w:type="dxa"/>
            <w:vAlign w:val="center"/>
          </w:tcPr>
          <w:p w14:paraId="6539679E"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Frame structure</w:t>
            </w:r>
          </w:p>
        </w:tc>
        <w:tc>
          <w:tcPr>
            <w:tcW w:w="4815" w:type="dxa"/>
            <w:vAlign w:val="center"/>
          </w:tcPr>
          <w:p w14:paraId="6648F8C1"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DDDSU (S: 10D:2G:2U)</w:t>
            </w:r>
          </w:p>
        </w:tc>
      </w:tr>
      <w:tr w:rsidR="0088529D" w:rsidRPr="0088529D" w14:paraId="1458DD7F" w14:textId="77777777" w:rsidTr="00181EB8">
        <w:trPr>
          <w:trHeight w:val="20"/>
          <w:jc w:val="center"/>
        </w:trPr>
        <w:tc>
          <w:tcPr>
            <w:tcW w:w="2268" w:type="dxa"/>
            <w:vAlign w:val="center"/>
          </w:tcPr>
          <w:p w14:paraId="686DECB7"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BS Antennas </w:t>
            </w:r>
          </w:p>
          <w:p w14:paraId="5C1F288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(M,N,P,Mg,Ng;Mp,Np)</w:t>
            </w:r>
          </w:p>
        </w:tc>
        <w:tc>
          <w:tcPr>
            <w:tcW w:w="4815" w:type="dxa"/>
            <w:vAlign w:val="center"/>
          </w:tcPr>
          <w:p w14:paraId="3262D382"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For 32T: (4,4,2,1,1;4,4)</w:t>
            </w:r>
            <w:r w:rsidRPr="0088529D">
              <w:rPr>
                <w:rFonts w:ascii="Times New Roman" w:eastAsiaTheme="minorEastAsia" w:hAnsi="Times New Roman" w:hint="eastAsia"/>
                <w:lang w:eastAsia="zh-CN"/>
              </w:rPr>
              <w:t>,</w:t>
            </w:r>
            <w:r w:rsidRPr="0088529D">
              <w:rPr>
                <w:rFonts w:ascii="Times New Roman" w:eastAsiaTheme="minorEastAsia" w:hAnsi="Times New Roman"/>
                <w:lang w:eastAsia="zh-CN"/>
              </w:rPr>
              <w:t xml:space="preserve"> </w:t>
            </w:r>
            <w:r w:rsidRPr="0088529D">
              <w:rPr>
                <w:rFonts w:ascii="Times New Roman" w:hAnsi="Times New Roman"/>
              </w:rPr>
              <w:t>(dH,dV) = (0.5, 0.5)λ</w:t>
            </w:r>
          </w:p>
        </w:tc>
      </w:tr>
      <w:tr w:rsidR="0088529D" w:rsidRPr="0088529D" w14:paraId="4E6D2AEA" w14:textId="77777777" w:rsidTr="00181EB8">
        <w:trPr>
          <w:trHeight w:val="20"/>
          <w:jc w:val="center"/>
        </w:trPr>
        <w:tc>
          <w:tcPr>
            <w:tcW w:w="2268" w:type="dxa"/>
            <w:vAlign w:val="center"/>
          </w:tcPr>
          <w:p w14:paraId="30361E9D"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 xml:space="preserve">UE Antennas </w:t>
            </w:r>
          </w:p>
          <w:p w14:paraId="27413FD5"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(M,N,P,Mg,Ng;Mp,Np)</w:t>
            </w:r>
          </w:p>
        </w:tc>
        <w:tc>
          <w:tcPr>
            <w:tcW w:w="4815" w:type="dxa"/>
            <w:vAlign w:val="center"/>
          </w:tcPr>
          <w:p w14:paraId="0D3A9D35" w14:textId="77777777" w:rsidR="0088529D" w:rsidRPr="0088529D" w:rsidRDefault="0088529D" w:rsidP="0088529D">
            <w:pPr>
              <w:jc w:val="both"/>
              <w:rPr>
                <w:rFonts w:ascii="Times New Roman" w:eastAsiaTheme="minorEastAsia" w:hAnsi="Times New Roman"/>
                <w:lang w:val="fr-FR"/>
              </w:rPr>
            </w:pPr>
            <w:r w:rsidRPr="0088529D">
              <w:rPr>
                <w:rFonts w:ascii="Times New Roman" w:eastAsiaTheme="minorEastAsia" w:hAnsi="Times New Roman"/>
                <w:lang w:val="fr-FR"/>
              </w:rPr>
              <w:t xml:space="preserve">2T/4R, (M, N, P, Mg, Ng; Mp, Np) = (1,1/2,2,1,1;1,1/2), </w:t>
            </w:r>
          </w:p>
          <w:p w14:paraId="1CADB10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rPr>
              <w:t>(dH, dV) = (0.5, N/A) λ</w:t>
            </w:r>
          </w:p>
        </w:tc>
      </w:tr>
      <w:tr w:rsidR="0088529D" w:rsidRPr="0088529D" w14:paraId="2B8A659A" w14:textId="77777777" w:rsidTr="00181EB8">
        <w:trPr>
          <w:trHeight w:val="20"/>
          <w:jc w:val="center"/>
        </w:trPr>
        <w:tc>
          <w:tcPr>
            <w:tcW w:w="2268" w:type="dxa"/>
            <w:vAlign w:val="center"/>
          </w:tcPr>
          <w:p w14:paraId="4D1436E3"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antenna pattern</w:t>
            </w:r>
          </w:p>
        </w:tc>
        <w:tc>
          <w:tcPr>
            <w:tcW w:w="4815" w:type="dxa"/>
            <w:vAlign w:val="center"/>
          </w:tcPr>
          <w:p w14:paraId="1B8A812D"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Ceiling-mount pattern, 5 dBi</w:t>
            </w:r>
          </w:p>
        </w:tc>
      </w:tr>
      <w:tr w:rsidR="0088529D" w:rsidRPr="0088529D" w14:paraId="03FDDB71" w14:textId="77777777" w:rsidTr="00181EB8">
        <w:trPr>
          <w:trHeight w:val="20"/>
          <w:jc w:val="center"/>
        </w:trPr>
        <w:tc>
          <w:tcPr>
            <w:tcW w:w="2268" w:type="dxa"/>
            <w:vAlign w:val="center"/>
          </w:tcPr>
          <w:p w14:paraId="77689F02"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antenna pattern</w:t>
            </w:r>
          </w:p>
        </w:tc>
        <w:tc>
          <w:tcPr>
            <w:tcW w:w="4815" w:type="dxa"/>
            <w:vAlign w:val="center"/>
          </w:tcPr>
          <w:p w14:paraId="03A8F64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Omnidirectional, 0 dBi</w:t>
            </w:r>
          </w:p>
        </w:tc>
      </w:tr>
      <w:tr w:rsidR="0088529D" w:rsidRPr="0088529D" w14:paraId="0FEFAA03" w14:textId="77777777" w:rsidTr="00181EB8">
        <w:trPr>
          <w:trHeight w:val="20"/>
          <w:jc w:val="center"/>
        </w:trPr>
        <w:tc>
          <w:tcPr>
            <w:tcW w:w="2268" w:type="dxa"/>
            <w:vAlign w:val="center"/>
          </w:tcPr>
          <w:p w14:paraId="3CD82E0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BS Power</w:t>
            </w:r>
          </w:p>
        </w:tc>
        <w:tc>
          <w:tcPr>
            <w:tcW w:w="4815" w:type="dxa"/>
            <w:vAlign w:val="center"/>
          </w:tcPr>
          <w:p w14:paraId="4C69BFCB"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24 dBm per 20MHz</w:t>
            </w:r>
          </w:p>
        </w:tc>
      </w:tr>
      <w:tr w:rsidR="0088529D" w:rsidRPr="0088529D" w14:paraId="1BDCAA63" w14:textId="77777777" w:rsidTr="00181EB8">
        <w:trPr>
          <w:trHeight w:val="20"/>
          <w:jc w:val="center"/>
        </w:trPr>
        <w:tc>
          <w:tcPr>
            <w:tcW w:w="2268" w:type="dxa"/>
            <w:vAlign w:val="center"/>
          </w:tcPr>
          <w:p w14:paraId="7859F1B4"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max Power</w:t>
            </w:r>
          </w:p>
        </w:tc>
        <w:tc>
          <w:tcPr>
            <w:tcW w:w="4815" w:type="dxa"/>
            <w:vAlign w:val="center"/>
          </w:tcPr>
          <w:p w14:paraId="2D9A8492" w14:textId="77777777" w:rsidR="0088529D" w:rsidRPr="0088529D" w:rsidRDefault="0088529D" w:rsidP="0088529D">
            <w:pPr>
              <w:rPr>
                <w:rFonts w:ascii="Times New Roman" w:hAnsi="Times New Roman"/>
              </w:rPr>
            </w:pPr>
            <w:r w:rsidRPr="0088529D">
              <w:rPr>
                <w:rFonts w:ascii="Times New Roman" w:eastAsiaTheme="minorEastAsia" w:hAnsi="Times New Roman"/>
                <w:lang w:eastAsia="zh-CN"/>
              </w:rPr>
              <w:t>23 dBm</w:t>
            </w:r>
          </w:p>
        </w:tc>
      </w:tr>
      <w:tr w:rsidR="0088529D" w:rsidRPr="0088529D" w14:paraId="33ACA1E8" w14:textId="77777777" w:rsidTr="00181EB8">
        <w:trPr>
          <w:trHeight w:val="20"/>
          <w:jc w:val="center"/>
        </w:trPr>
        <w:tc>
          <w:tcPr>
            <w:tcW w:w="2268" w:type="dxa"/>
            <w:vAlign w:val="center"/>
          </w:tcPr>
          <w:p w14:paraId="7B81472B"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rPr>
              <w:t>UE Power</w:t>
            </w:r>
          </w:p>
        </w:tc>
        <w:tc>
          <w:tcPr>
            <w:tcW w:w="4815" w:type="dxa"/>
            <w:vAlign w:val="center"/>
          </w:tcPr>
          <w:p w14:paraId="29942719" w14:textId="77777777" w:rsidR="0088529D" w:rsidRPr="0088529D" w:rsidRDefault="0088529D" w:rsidP="0088529D">
            <w:pPr>
              <w:rPr>
                <w:rFonts w:ascii="Times New Roman" w:eastAsiaTheme="minorEastAsia" w:hAnsi="Times New Roman"/>
              </w:rPr>
            </w:pPr>
            <w:r w:rsidRPr="0088529D">
              <w:rPr>
                <w:rFonts w:ascii="Times New Roman" w:hAnsi="Times New Roman"/>
              </w:rPr>
              <w:t xml:space="preserve">Max Tx power: 23 dBm, </w:t>
            </w:r>
            <w:r w:rsidRPr="0088529D">
              <w:rPr>
                <w:rFonts w:ascii="Times New Roman" w:eastAsiaTheme="minorEastAsia" w:hAnsi="Times New Roman"/>
              </w:rPr>
              <w:t>(P0 = -80, alpha = 0.8)</w:t>
            </w:r>
          </w:p>
        </w:tc>
      </w:tr>
      <w:tr w:rsidR="0088529D" w:rsidRPr="0088529D" w14:paraId="03CB3329" w14:textId="77777777" w:rsidTr="00181EB8">
        <w:trPr>
          <w:trHeight w:val="20"/>
          <w:jc w:val="center"/>
        </w:trPr>
        <w:tc>
          <w:tcPr>
            <w:tcW w:w="2268" w:type="dxa"/>
            <w:vAlign w:val="center"/>
          </w:tcPr>
          <w:p w14:paraId="00CC0120"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ISD</w:t>
            </w:r>
          </w:p>
        </w:tc>
        <w:tc>
          <w:tcPr>
            <w:tcW w:w="4815" w:type="dxa"/>
            <w:vAlign w:val="center"/>
          </w:tcPr>
          <w:p w14:paraId="2D53D2D0"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20 m</w:t>
            </w:r>
          </w:p>
        </w:tc>
      </w:tr>
      <w:tr w:rsidR="0088529D" w:rsidRPr="0088529D" w14:paraId="48E9A263" w14:textId="77777777" w:rsidTr="00181EB8">
        <w:trPr>
          <w:trHeight w:val="20"/>
          <w:jc w:val="center"/>
        </w:trPr>
        <w:tc>
          <w:tcPr>
            <w:tcW w:w="2268" w:type="dxa"/>
            <w:vAlign w:val="center"/>
          </w:tcPr>
          <w:p w14:paraId="25765059"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BS height</w:t>
            </w:r>
          </w:p>
        </w:tc>
        <w:tc>
          <w:tcPr>
            <w:tcW w:w="4815" w:type="dxa"/>
            <w:vAlign w:val="center"/>
          </w:tcPr>
          <w:p w14:paraId="46F53B1D"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3 m</w:t>
            </w:r>
          </w:p>
        </w:tc>
      </w:tr>
      <w:tr w:rsidR="0088529D" w:rsidRPr="0088529D" w14:paraId="6E99D228" w14:textId="77777777" w:rsidTr="00181EB8">
        <w:trPr>
          <w:trHeight w:val="20"/>
          <w:jc w:val="center"/>
        </w:trPr>
        <w:tc>
          <w:tcPr>
            <w:tcW w:w="2268" w:type="dxa"/>
            <w:vAlign w:val="center"/>
          </w:tcPr>
          <w:p w14:paraId="46077FD7"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szCs w:val="20"/>
              </w:rPr>
              <w:t>UE height</w:t>
            </w:r>
          </w:p>
        </w:tc>
        <w:tc>
          <w:tcPr>
            <w:tcW w:w="4815" w:type="dxa"/>
            <w:vAlign w:val="center"/>
          </w:tcPr>
          <w:p w14:paraId="28C026B6" w14:textId="77777777" w:rsidR="0088529D" w:rsidRPr="0088529D" w:rsidRDefault="0088529D" w:rsidP="0088529D">
            <w:pPr>
              <w:rPr>
                <w:rFonts w:ascii="Times New Roman" w:eastAsiaTheme="minorEastAsia" w:hAnsi="Times New Roman"/>
                <w:lang w:eastAsia="zh-CN"/>
              </w:rPr>
            </w:pPr>
            <w:r w:rsidRPr="0088529D">
              <w:rPr>
                <w:rFonts w:ascii="Times New Roman" w:hAnsi="Times New Roman"/>
                <w:szCs w:val="20"/>
              </w:rPr>
              <w:t>1.5 m</w:t>
            </w:r>
          </w:p>
        </w:tc>
      </w:tr>
      <w:tr w:rsidR="0088529D" w:rsidRPr="0088529D" w14:paraId="166FEE08" w14:textId="77777777" w:rsidTr="00181EB8">
        <w:trPr>
          <w:trHeight w:val="20"/>
          <w:jc w:val="center"/>
        </w:trPr>
        <w:tc>
          <w:tcPr>
            <w:tcW w:w="2268" w:type="dxa"/>
            <w:vAlign w:val="center"/>
          </w:tcPr>
          <w:p w14:paraId="1E2031A8"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Noise Figure</w:t>
            </w:r>
          </w:p>
        </w:tc>
        <w:tc>
          <w:tcPr>
            <w:tcW w:w="4815" w:type="dxa"/>
            <w:vAlign w:val="center"/>
          </w:tcPr>
          <w:p w14:paraId="541DCDE0" w14:textId="77777777" w:rsidR="0088529D" w:rsidRPr="0088529D" w:rsidRDefault="0088529D" w:rsidP="0088529D">
            <w:pPr>
              <w:rPr>
                <w:rFonts w:ascii="Times New Roman" w:eastAsia="MS Mincho" w:hAnsi="Times New Roman"/>
              </w:rPr>
            </w:pPr>
            <w:r w:rsidRPr="0088529D">
              <w:rPr>
                <w:rFonts w:ascii="Times New Roman" w:eastAsia="MS Mincho" w:hAnsi="Times New Roman"/>
              </w:rPr>
              <w:t>BS:5 dB, UE:9 dB</w:t>
            </w:r>
          </w:p>
        </w:tc>
      </w:tr>
      <w:tr w:rsidR="0088529D" w:rsidRPr="0088529D" w14:paraId="0E09B33D" w14:textId="77777777" w:rsidTr="00181EB8">
        <w:trPr>
          <w:trHeight w:val="20"/>
          <w:jc w:val="center"/>
        </w:trPr>
        <w:tc>
          <w:tcPr>
            <w:tcW w:w="2268" w:type="dxa"/>
            <w:vAlign w:val="center"/>
          </w:tcPr>
          <w:p w14:paraId="5F0B72B6"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Max MCS</w:t>
            </w:r>
          </w:p>
        </w:tc>
        <w:tc>
          <w:tcPr>
            <w:tcW w:w="4815" w:type="dxa"/>
            <w:vAlign w:val="center"/>
          </w:tcPr>
          <w:p w14:paraId="553C86BC"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256QAM</w:t>
            </w:r>
          </w:p>
        </w:tc>
      </w:tr>
      <w:tr w:rsidR="0088529D" w:rsidRPr="0088529D" w14:paraId="265E55DA" w14:textId="77777777" w:rsidTr="00181EB8">
        <w:trPr>
          <w:trHeight w:val="20"/>
          <w:jc w:val="center"/>
        </w:trPr>
        <w:tc>
          <w:tcPr>
            <w:tcW w:w="2268" w:type="dxa"/>
            <w:vAlign w:val="center"/>
          </w:tcPr>
          <w:p w14:paraId="252DF5F1"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Device deployment</w:t>
            </w:r>
          </w:p>
        </w:tc>
        <w:tc>
          <w:tcPr>
            <w:tcW w:w="4815" w:type="dxa"/>
            <w:vAlign w:val="center"/>
          </w:tcPr>
          <w:p w14:paraId="6F40DCAA"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100% indoor</w:t>
            </w:r>
          </w:p>
        </w:tc>
      </w:tr>
      <w:tr w:rsidR="0088529D" w:rsidRPr="0088529D" w14:paraId="22580DD0" w14:textId="77777777" w:rsidTr="00181EB8">
        <w:trPr>
          <w:trHeight w:val="20"/>
          <w:jc w:val="center"/>
        </w:trPr>
        <w:tc>
          <w:tcPr>
            <w:tcW w:w="2268" w:type="dxa"/>
            <w:vAlign w:val="center"/>
          </w:tcPr>
          <w:p w14:paraId="0C105BD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Down-tilt</w:t>
            </w:r>
          </w:p>
        </w:tc>
        <w:tc>
          <w:tcPr>
            <w:tcW w:w="4815" w:type="dxa"/>
            <w:vAlign w:val="center"/>
          </w:tcPr>
          <w:p w14:paraId="6AA04A87"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90 degrees</w:t>
            </w:r>
          </w:p>
        </w:tc>
      </w:tr>
      <w:tr w:rsidR="0088529D" w:rsidRPr="0088529D" w14:paraId="40437C10" w14:textId="77777777" w:rsidTr="00181EB8">
        <w:trPr>
          <w:trHeight w:val="20"/>
          <w:jc w:val="center"/>
        </w:trPr>
        <w:tc>
          <w:tcPr>
            <w:tcW w:w="2268" w:type="dxa"/>
          </w:tcPr>
          <w:p w14:paraId="2716A634"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BS receiver</w:t>
            </w:r>
          </w:p>
        </w:tc>
        <w:tc>
          <w:tcPr>
            <w:tcW w:w="4815" w:type="dxa"/>
            <w:vAlign w:val="center"/>
          </w:tcPr>
          <w:p w14:paraId="2AF2D0DD"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79397394" w14:textId="77777777" w:rsidTr="00181EB8">
        <w:trPr>
          <w:trHeight w:val="20"/>
          <w:jc w:val="center"/>
        </w:trPr>
        <w:tc>
          <w:tcPr>
            <w:tcW w:w="2268" w:type="dxa"/>
          </w:tcPr>
          <w:p w14:paraId="77FB3A1D"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UE receiver</w:t>
            </w:r>
          </w:p>
        </w:tc>
        <w:tc>
          <w:tcPr>
            <w:tcW w:w="4815" w:type="dxa"/>
            <w:vAlign w:val="center"/>
          </w:tcPr>
          <w:p w14:paraId="7BF17599"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MMSE-IRC</w:t>
            </w:r>
          </w:p>
        </w:tc>
      </w:tr>
      <w:tr w:rsidR="0088529D" w:rsidRPr="0088529D" w14:paraId="0FE1C444" w14:textId="77777777" w:rsidTr="00181EB8">
        <w:trPr>
          <w:trHeight w:val="20"/>
          <w:jc w:val="center"/>
        </w:trPr>
        <w:tc>
          <w:tcPr>
            <w:tcW w:w="2268" w:type="dxa"/>
          </w:tcPr>
          <w:p w14:paraId="2C13DE7E" w14:textId="77777777" w:rsidR="0088529D" w:rsidRPr="0088529D" w:rsidRDefault="0088529D" w:rsidP="0088529D">
            <w:pPr>
              <w:jc w:val="both"/>
              <w:rPr>
                <w:rFonts w:ascii="Times New Roman" w:eastAsiaTheme="minorEastAsia" w:hAnsi="Times New Roman"/>
                <w:lang w:eastAsia="zh-CN"/>
              </w:rPr>
            </w:pPr>
            <w:r w:rsidRPr="0088529D">
              <w:rPr>
                <w:rFonts w:ascii="Times New Roman" w:hAnsi="Times New Roman"/>
                <w:color w:val="000000"/>
                <w:szCs w:val="20"/>
              </w:rPr>
              <w:t>Channel estimation</w:t>
            </w:r>
          </w:p>
        </w:tc>
        <w:tc>
          <w:tcPr>
            <w:tcW w:w="4815" w:type="dxa"/>
            <w:vAlign w:val="center"/>
          </w:tcPr>
          <w:p w14:paraId="114B46A4"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color w:val="000000"/>
                <w:szCs w:val="20"/>
              </w:rPr>
              <w:t>Realistic</w:t>
            </w:r>
          </w:p>
        </w:tc>
      </w:tr>
      <w:tr w:rsidR="0088529D" w:rsidRPr="0088529D" w14:paraId="7B164E08" w14:textId="77777777" w:rsidTr="00181EB8">
        <w:trPr>
          <w:trHeight w:val="20"/>
          <w:jc w:val="center"/>
        </w:trPr>
        <w:tc>
          <w:tcPr>
            <w:tcW w:w="2268" w:type="dxa"/>
            <w:vAlign w:val="center"/>
          </w:tcPr>
          <w:p w14:paraId="63333181"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Target BLER</w:t>
            </w:r>
          </w:p>
        </w:tc>
        <w:tc>
          <w:tcPr>
            <w:tcW w:w="4815" w:type="dxa"/>
            <w:vAlign w:val="center"/>
          </w:tcPr>
          <w:p w14:paraId="3DFF02AC" w14:textId="77777777" w:rsidR="0088529D" w:rsidRPr="0088529D" w:rsidRDefault="0088529D" w:rsidP="0088529D">
            <w:pPr>
              <w:jc w:val="both"/>
              <w:rPr>
                <w:rFonts w:ascii="Times New Roman" w:hAnsi="Times New Roman"/>
                <w:color w:val="000000"/>
                <w:szCs w:val="20"/>
              </w:rPr>
            </w:pPr>
            <w:r w:rsidRPr="0088529D">
              <w:rPr>
                <w:rFonts w:ascii="Times New Roman" w:hAnsi="Times New Roman"/>
              </w:rPr>
              <w:t>10%</w:t>
            </w:r>
          </w:p>
        </w:tc>
      </w:tr>
      <w:tr w:rsidR="0088529D" w:rsidRPr="0088529D" w14:paraId="6DB935B5" w14:textId="77777777" w:rsidTr="00181EB8">
        <w:trPr>
          <w:trHeight w:val="20"/>
          <w:jc w:val="center"/>
        </w:trPr>
        <w:tc>
          <w:tcPr>
            <w:tcW w:w="2268" w:type="dxa"/>
            <w:vAlign w:val="center"/>
          </w:tcPr>
          <w:p w14:paraId="21BC8909" w14:textId="77777777" w:rsidR="0088529D" w:rsidRPr="0088529D" w:rsidRDefault="0088529D" w:rsidP="0088529D">
            <w:pPr>
              <w:jc w:val="both"/>
              <w:rPr>
                <w:rFonts w:ascii="Times New Roman" w:eastAsiaTheme="minorEastAsia" w:hAnsi="Times New Roman"/>
                <w:lang w:eastAsia="zh-CN"/>
              </w:rPr>
            </w:pPr>
            <w:r w:rsidRPr="0088529D">
              <w:rPr>
                <w:rFonts w:ascii="Times New Roman" w:eastAsiaTheme="minorEastAsia" w:hAnsi="Times New Roman"/>
                <w:lang w:eastAsia="zh-CN"/>
              </w:rPr>
              <w:t>UE speed</w:t>
            </w:r>
          </w:p>
        </w:tc>
        <w:tc>
          <w:tcPr>
            <w:tcW w:w="4815" w:type="dxa"/>
            <w:vAlign w:val="center"/>
          </w:tcPr>
          <w:p w14:paraId="58E1E91F" w14:textId="77777777" w:rsidR="0088529D" w:rsidRPr="0088529D" w:rsidRDefault="0088529D" w:rsidP="0088529D">
            <w:pPr>
              <w:rPr>
                <w:rFonts w:ascii="Times New Roman" w:eastAsiaTheme="minorEastAsia" w:hAnsi="Times New Roman"/>
                <w:lang w:eastAsia="zh-CN"/>
              </w:rPr>
            </w:pPr>
            <w:r w:rsidRPr="0088529D">
              <w:rPr>
                <w:rFonts w:ascii="Times New Roman" w:eastAsiaTheme="minorEastAsia" w:hAnsi="Times New Roman"/>
                <w:lang w:eastAsia="zh-CN"/>
              </w:rPr>
              <w:t>3 km/h</w:t>
            </w:r>
          </w:p>
        </w:tc>
      </w:tr>
    </w:tbl>
    <w:p w14:paraId="754E4CB9" w14:textId="77777777" w:rsidR="0088529D" w:rsidRPr="0088529D" w:rsidRDefault="0088529D" w:rsidP="0088529D">
      <w:pPr>
        <w:spacing w:after="120"/>
        <w:rPr>
          <w:rFonts w:ascii="Times New Roman" w:hAnsi="Times New Roman"/>
        </w:rPr>
      </w:pPr>
    </w:p>
    <w:p w14:paraId="57E24BAB" w14:textId="718EBF17" w:rsidR="0088529D" w:rsidRPr="0088529D" w:rsidRDefault="00572F3A" w:rsidP="000F71FA">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00661675" w:rsidRPr="000F71FA">
        <w:rPr>
          <w:rFonts w:ascii="Times New Roman" w:eastAsia="宋体" w:hAnsi="Times New Roman"/>
          <w:b/>
          <w:color w:val="000000" w:themeColor="text1"/>
          <w:kern w:val="2"/>
          <w:sz w:val="21"/>
          <w:szCs w:val="22"/>
          <w:lang w:eastAsia="zh-CN"/>
        </w:rPr>
        <w:fldChar w:fldCharType="begin"/>
      </w:r>
      <w:r w:rsidR="00661675" w:rsidRPr="000F71FA">
        <w:rPr>
          <w:rFonts w:ascii="Times New Roman" w:eastAsia="宋体" w:hAnsi="Times New Roman"/>
          <w:b/>
          <w:color w:val="000000" w:themeColor="text1"/>
          <w:kern w:val="2"/>
          <w:sz w:val="21"/>
          <w:szCs w:val="22"/>
          <w:lang w:eastAsia="zh-CN"/>
        </w:rPr>
        <w:instrText xml:space="preserve"> SEQ Table \* ARABIC </w:instrText>
      </w:r>
      <w:r w:rsidR="00661675"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17</w:t>
      </w:r>
      <w:r w:rsidR="00661675"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006806AA">
        <w:rPr>
          <w:rFonts w:ascii="Times New Roman" w:eastAsia="宋体" w:hAnsi="Times New Roman"/>
          <w:b/>
          <w:color w:val="000000" w:themeColor="text1"/>
          <w:kern w:val="2"/>
          <w:sz w:val="21"/>
          <w:szCs w:val="22"/>
          <w:lang w:eastAsia="zh-CN"/>
        </w:rPr>
        <w:t xml:space="preserve">The </w:t>
      </w:r>
      <w:r w:rsidR="006806AA" w:rsidRPr="0088529D">
        <w:rPr>
          <w:rFonts w:ascii="Times New Roman" w:eastAsia="宋体" w:hAnsi="Times New Roman"/>
          <w:b/>
          <w:color w:val="000000" w:themeColor="text1"/>
          <w:kern w:val="2"/>
          <w:sz w:val="21"/>
          <w:szCs w:val="22"/>
          <w:lang w:eastAsia="zh-CN"/>
        </w:rPr>
        <w:t xml:space="preserve">DL </w:t>
      </w:r>
      <w:r w:rsidR="006806AA">
        <w:rPr>
          <w:rFonts w:ascii="Times New Roman" w:eastAsia="宋体" w:hAnsi="Times New Roman"/>
          <w:b/>
          <w:color w:val="000000" w:themeColor="text1"/>
          <w:kern w:val="2"/>
          <w:sz w:val="21"/>
          <w:szCs w:val="22"/>
          <w:lang w:eastAsia="zh-CN"/>
        </w:rPr>
        <w:t xml:space="preserve">video </w:t>
      </w:r>
      <w:r w:rsidR="0088529D" w:rsidRPr="0088529D">
        <w:rPr>
          <w:rFonts w:ascii="Times New Roman" w:eastAsia="宋体" w:hAnsi="Times New Roman"/>
          <w:b/>
          <w:color w:val="000000" w:themeColor="text1"/>
          <w:kern w:val="2"/>
          <w:sz w:val="21"/>
          <w:szCs w:val="22"/>
          <w:lang w:eastAsia="zh-CN"/>
        </w:rPr>
        <w:t xml:space="preserve">traffic models </w:t>
      </w:r>
      <w:r w:rsidR="006806AA">
        <w:rPr>
          <w:rFonts w:ascii="Times New Roman" w:eastAsia="宋体" w:hAnsi="Times New Roman"/>
          <w:b/>
          <w:color w:val="000000" w:themeColor="text1"/>
          <w:kern w:val="2"/>
          <w:sz w:val="21"/>
          <w:szCs w:val="22"/>
          <w:lang w:eastAsia="zh-CN"/>
        </w:rPr>
        <w:t>with</w:t>
      </w:r>
      <w:r w:rsidR="006806AA" w:rsidRPr="0088529D">
        <w:rPr>
          <w:rFonts w:ascii="Times New Roman" w:eastAsia="宋体" w:hAnsi="Times New Roman"/>
          <w:b/>
          <w:color w:val="000000" w:themeColor="text1"/>
          <w:kern w:val="2"/>
          <w:sz w:val="21"/>
          <w:szCs w:val="22"/>
          <w:lang w:eastAsia="zh-CN"/>
        </w:rPr>
        <w:t xml:space="preserve"> </w:t>
      </w:r>
      <w:r w:rsidR="0088529D" w:rsidRPr="0088529D">
        <w:rPr>
          <w:rFonts w:ascii="Times New Roman" w:eastAsia="宋体" w:hAnsi="Times New Roman"/>
          <w:b/>
          <w:color w:val="000000" w:themeColor="text1"/>
          <w:kern w:val="2"/>
          <w:sz w:val="21"/>
          <w:szCs w:val="22"/>
          <w:lang w:eastAsia="zh-CN"/>
        </w:rPr>
        <w:t>60 FPS</w:t>
      </w:r>
      <w:r w:rsidR="006806AA">
        <w:rPr>
          <w:rFonts w:ascii="Times New Roman" w:eastAsia="宋体" w:hAnsi="Times New Roman"/>
          <w:b/>
          <w:color w:val="000000" w:themeColor="text1"/>
          <w:kern w:val="2"/>
          <w:sz w:val="21"/>
          <w:szCs w:val="22"/>
          <w:lang w:eastAsia="zh-CN"/>
        </w:rPr>
        <w:t xml:space="preserve"> adopted in R17 XR SI</w:t>
      </w:r>
    </w:p>
    <w:tbl>
      <w:tblPr>
        <w:tblStyle w:val="TableGrid1"/>
        <w:tblW w:w="7083" w:type="dxa"/>
        <w:jc w:val="center"/>
        <w:tblLook w:val="04A0" w:firstRow="1" w:lastRow="0" w:firstColumn="1" w:lastColumn="0" w:noHBand="0" w:noVBand="1"/>
      </w:tblPr>
      <w:tblGrid>
        <w:gridCol w:w="2972"/>
        <w:gridCol w:w="2126"/>
        <w:gridCol w:w="1985"/>
      </w:tblGrid>
      <w:tr w:rsidR="00CE2DC7" w:rsidRPr="0088529D" w14:paraId="5B570972" w14:textId="77777777" w:rsidTr="00286888">
        <w:trPr>
          <w:jc w:val="center"/>
        </w:trPr>
        <w:tc>
          <w:tcPr>
            <w:tcW w:w="2972" w:type="dxa"/>
            <w:shd w:val="clear" w:color="auto" w:fill="8EAADB" w:themeFill="accent1" w:themeFillTint="99"/>
            <w:vAlign w:val="center"/>
          </w:tcPr>
          <w:p w14:paraId="17646B4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Traffic model</w:t>
            </w:r>
          </w:p>
        </w:tc>
        <w:tc>
          <w:tcPr>
            <w:tcW w:w="2126" w:type="dxa"/>
            <w:vAlign w:val="center"/>
          </w:tcPr>
          <w:p w14:paraId="02749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c>
          <w:tcPr>
            <w:tcW w:w="1985" w:type="dxa"/>
            <w:vAlign w:val="center"/>
          </w:tcPr>
          <w:p w14:paraId="4DC3606D"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b/>
                <w:bCs/>
                <w:szCs w:val="20"/>
                <w:lang w:val="fr-FR"/>
              </w:rPr>
              <w:t>VR/AR</w:t>
            </w:r>
          </w:p>
        </w:tc>
      </w:tr>
      <w:tr w:rsidR="00CE2DC7" w:rsidRPr="0088529D" w14:paraId="41DED9DD" w14:textId="77777777" w:rsidTr="00286888">
        <w:trPr>
          <w:jc w:val="center"/>
        </w:trPr>
        <w:tc>
          <w:tcPr>
            <w:tcW w:w="2972" w:type="dxa"/>
            <w:shd w:val="clear" w:color="auto" w:fill="8EAADB" w:themeFill="accent1" w:themeFillTint="99"/>
            <w:vAlign w:val="center"/>
          </w:tcPr>
          <w:p w14:paraId="35122EB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Data rate (Mbps)</w:t>
            </w:r>
          </w:p>
        </w:tc>
        <w:tc>
          <w:tcPr>
            <w:tcW w:w="2126" w:type="dxa"/>
            <w:vAlign w:val="center"/>
          </w:tcPr>
          <w:p w14:paraId="1596BCD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30</w:t>
            </w:r>
          </w:p>
        </w:tc>
        <w:tc>
          <w:tcPr>
            <w:tcW w:w="1985" w:type="dxa"/>
            <w:vAlign w:val="center"/>
          </w:tcPr>
          <w:p w14:paraId="52D7F50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eastAsia="zh-CN"/>
              </w:rPr>
              <w:t>45</w:t>
            </w:r>
          </w:p>
        </w:tc>
      </w:tr>
      <w:tr w:rsidR="00CE2DC7" w:rsidRPr="0088529D" w14:paraId="02D4672B" w14:textId="77777777" w:rsidTr="00286888">
        <w:trPr>
          <w:jc w:val="center"/>
        </w:trPr>
        <w:tc>
          <w:tcPr>
            <w:tcW w:w="2972" w:type="dxa"/>
            <w:shd w:val="clear" w:color="auto" w:fill="8EAADB" w:themeFill="accent1" w:themeFillTint="99"/>
            <w:vAlign w:val="center"/>
          </w:tcPr>
          <w:p w14:paraId="1D58DD76"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size distribution</w:t>
            </w:r>
          </w:p>
        </w:tc>
        <w:tc>
          <w:tcPr>
            <w:tcW w:w="4111" w:type="dxa"/>
            <w:gridSpan w:val="2"/>
            <w:vAlign w:val="center"/>
          </w:tcPr>
          <w:p w14:paraId="7534BA1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18337A8B" w14:textId="77777777" w:rsidTr="00286888">
        <w:trPr>
          <w:jc w:val="center"/>
        </w:trPr>
        <w:tc>
          <w:tcPr>
            <w:tcW w:w="2972" w:type="dxa"/>
            <w:shd w:val="clear" w:color="auto" w:fill="8EAADB" w:themeFill="accent1" w:themeFillTint="99"/>
            <w:vAlign w:val="center"/>
          </w:tcPr>
          <w:p w14:paraId="29868981"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Mean packet size (Bytes)</w:t>
            </w:r>
          </w:p>
        </w:tc>
        <w:tc>
          <w:tcPr>
            <w:tcW w:w="2126" w:type="dxa"/>
            <w:vAlign w:val="center"/>
          </w:tcPr>
          <w:p w14:paraId="2955EC23"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62500</w:t>
            </w:r>
          </w:p>
        </w:tc>
        <w:tc>
          <w:tcPr>
            <w:tcW w:w="1985" w:type="dxa"/>
            <w:vAlign w:val="center"/>
          </w:tcPr>
          <w:p w14:paraId="6050D62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r>
      <w:tr w:rsidR="00CE2DC7" w:rsidRPr="0088529D" w14:paraId="5B308180" w14:textId="77777777" w:rsidTr="00286888">
        <w:trPr>
          <w:jc w:val="center"/>
        </w:trPr>
        <w:tc>
          <w:tcPr>
            <w:tcW w:w="2972" w:type="dxa"/>
            <w:shd w:val="clear" w:color="auto" w:fill="8EAADB" w:themeFill="accent1" w:themeFillTint="99"/>
            <w:vAlign w:val="center"/>
          </w:tcPr>
          <w:p w14:paraId="09F0F613" w14:textId="77777777" w:rsidR="00CE2DC7" w:rsidRPr="0088529D" w:rsidRDefault="00CE2DC7" w:rsidP="00286888">
            <w:pPr>
              <w:ind w:leftChars="90" w:left="180"/>
              <w:rPr>
                <w:rFonts w:ascii="Times New Roman" w:eastAsiaTheme="minorEastAsia" w:hAnsi="Times New Roman"/>
                <w:b/>
              </w:rPr>
            </w:pPr>
            <w:r w:rsidRPr="0088529D">
              <w:rPr>
                <w:rFonts w:ascii="Times New Roman" w:eastAsiaTheme="minorEastAsia" w:hAnsi="Times New Roman"/>
                <w:b/>
              </w:rPr>
              <w:t>STD of packet sizes (Bytes)</w:t>
            </w:r>
          </w:p>
        </w:tc>
        <w:tc>
          <w:tcPr>
            <w:tcW w:w="2126" w:type="dxa"/>
            <w:vAlign w:val="center"/>
          </w:tcPr>
          <w:p w14:paraId="7C1CE6A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6562</w:t>
            </w:r>
          </w:p>
        </w:tc>
        <w:tc>
          <w:tcPr>
            <w:tcW w:w="1985" w:type="dxa"/>
            <w:vAlign w:val="center"/>
          </w:tcPr>
          <w:p w14:paraId="7BC8A360"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9844</w:t>
            </w:r>
          </w:p>
        </w:tc>
      </w:tr>
      <w:tr w:rsidR="00CE2DC7" w:rsidRPr="0088529D" w14:paraId="52BE43F0" w14:textId="77777777" w:rsidTr="00286888">
        <w:trPr>
          <w:jc w:val="center"/>
        </w:trPr>
        <w:tc>
          <w:tcPr>
            <w:tcW w:w="2972" w:type="dxa"/>
            <w:shd w:val="clear" w:color="auto" w:fill="8EAADB" w:themeFill="accent1" w:themeFillTint="99"/>
            <w:vAlign w:val="center"/>
          </w:tcPr>
          <w:p w14:paraId="6EE4ED6E"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Maximum packet size (Bytes)</w:t>
            </w:r>
          </w:p>
        </w:tc>
        <w:tc>
          <w:tcPr>
            <w:tcW w:w="2126" w:type="dxa"/>
            <w:vAlign w:val="center"/>
          </w:tcPr>
          <w:p w14:paraId="5F757E4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93750</w:t>
            </w:r>
          </w:p>
        </w:tc>
        <w:tc>
          <w:tcPr>
            <w:tcW w:w="1985" w:type="dxa"/>
            <w:vAlign w:val="center"/>
          </w:tcPr>
          <w:p w14:paraId="397B8586"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140625</w:t>
            </w:r>
          </w:p>
        </w:tc>
      </w:tr>
      <w:tr w:rsidR="00CE2DC7" w:rsidRPr="0088529D" w14:paraId="6B66500C" w14:textId="77777777" w:rsidTr="00286888">
        <w:trPr>
          <w:jc w:val="center"/>
        </w:trPr>
        <w:tc>
          <w:tcPr>
            <w:tcW w:w="2972" w:type="dxa"/>
            <w:shd w:val="clear" w:color="auto" w:fill="8EAADB" w:themeFill="accent1" w:themeFillTint="99"/>
            <w:vAlign w:val="center"/>
          </w:tcPr>
          <w:p w14:paraId="68413B5B"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Minimum packet size (Bytes)</w:t>
            </w:r>
          </w:p>
        </w:tc>
        <w:tc>
          <w:tcPr>
            <w:tcW w:w="2126" w:type="dxa"/>
            <w:vAlign w:val="center"/>
          </w:tcPr>
          <w:p w14:paraId="298F04D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31250</w:t>
            </w:r>
          </w:p>
        </w:tc>
        <w:tc>
          <w:tcPr>
            <w:tcW w:w="1985" w:type="dxa"/>
            <w:vAlign w:val="center"/>
          </w:tcPr>
          <w:p w14:paraId="6EB9DD29"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46875</w:t>
            </w:r>
          </w:p>
        </w:tc>
      </w:tr>
      <w:tr w:rsidR="00CE2DC7" w:rsidRPr="0088529D" w14:paraId="3FCDEF70" w14:textId="77777777" w:rsidTr="00286888">
        <w:trPr>
          <w:jc w:val="center"/>
        </w:trPr>
        <w:tc>
          <w:tcPr>
            <w:tcW w:w="2972" w:type="dxa"/>
            <w:shd w:val="clear" w:color="auto" w:fill="8EAADB" w:themeFill="accent1" w:themeFillTint="99"/>
            <w:vAlign w:val="center"/>
          </w:tcPr>
          <w:p w14:paraId="4F19DAC3"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Packet arrival interval (ms)</w:t>
            </w:r>
          </w:p>
        </w:tc>
        <w:tc>
          <w:tcPr>
            <w:tcW w:w="2126" w:type="dxa"/>
          </w:tcPr>
          <w:p w14:paraId="2DEA552A"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c>
          <w:tcPr>
            <w:tcW w:w="1985" w:type="dxa"/>
          </w:tcPr>
          <w:p w14:paraId="11D1FC6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16.67</w:t>
            </w:r>
          </w:p>
        </w:tc>
      </w:tr>
      <w:tr w:rsidR="00CE2DC7" w:rsidRPr="0088529D" w14:paraId="7DD2D181" w14:textId="77777777" w:rsidTr="00286888">
        <w:trPr>
          <w:jc w:val="center"/>
        </w:trPr>
        <w:tc>
          <w:tcPr>
            <w:tcW w:w="2972" w:type="dxa"/>
            <w:shd w:val="clear" w:color="auto" w:fill="8EAADB" w:themeFill="accent1" w:themeFillTint="99"/>
            <w:vAlign w:val="center"/>
          </w:tcPr>
          <w:p w14:paraId="5A676F9B" w14:textId="77777777" w:rsidR="00CE2DC7" w:rsidRPr="0088529D" w:rsidRDefault="00CE2DC7" w:rsidP="00286888">
            <w:pPr>
              <w:ind w:leftChars="90" w:left="180"/>
              <w:rPr>
                <w:rFonts w:ascii="Times New Roman" w:eastAsiaTheme="minorEastAsia" w:hAnsi="Times New Roman"/>
                <w:b/>
                <w:bCs/>
                <w:lang w:val="fr-FR"/>
              </w:rPr>
            </w:pPr>
            <w:r>
              <w:rPr>
                <w:rFonts w:ascii="Times New Roman" w:eastAsiaTheme="minorEastAsia" w:hAnsi="Times New Roman"/>
                <w:b/>
                <w:bCs/>
                <w:lang w:val="fr-FR"/>
              </w:rPr>
              <w:t>PDB</w:t>
            </w:r>
            <w:r w:rsidRPr="0088529D">
              <w:rPr>
                <w:rFonts w:ascii="Times New Roman" w:eastAsiaTheme="minorEastAsia" w:hAnsi="Times New Roman"/>
                <w:b/>
                <w:bCs/>
                <w:lang w:val="fr-FR"/>
              </w:rPr>
              <w:t xml:space="preserve"> (ms)</w:t>
            </w:r>
          </w:p>
        </w:tc>
        <w:tc>
          <w:tcPr>
            <w:tcW w:w="4111" w:type="dxa"/>
            <w:gridSpan w:val="2"/>
          </w:tcPr>
          <w:p w14:paraId="4D3177EE"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en-GB" w:eastAsia="zh-CN"/>
              </w:rPr>
              <w:t>10</w:t>
            </w:r>
          </w:p>
        </w:tc>
      </w:tr>
      <w:tr w:rsidR="00CE2DC7" w:rsidRPr="0088529D" w14:paraId="5AA9213F" w14:textId="77777777" w:rsidTr="00286888">
        <w:trPr>
          <w:jc w:val="center"/>
        </w:trPr>
        <w:tc>
          <w:tcPr>
            <w:tcW w:w="2972" w:type="dxa"/>
            <w:shd w:val="clear" w:color="auto" w:fill="8EAADB" w:themeFill="accent1" w:themeFillTint="99"/>
            <w:vAlign w:val="center"/>
          </w:tcPr>
          <w:p w14:paraId="1BBC3F3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distribution</w:t>
            </w:r>
          </w:p>
        </w:tc>
        <w:tc>
          <w:tcPr>
            <w:tcW w:w="4111" w:type="dxa"/>
            <w:gridSpan w:val="2"/>
          </w:tcPr>
          <w:p w14:paraId="1FD21CD7"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Truncated Gaussian distribution</w:t>
            </w:r>
          </w:p>
        </w:tc>
      </w:tr>
      <w:tr w:rsidR="00CE2DC7" w:rsidRPr="0088529D" w14:paraId="4B2A83AB" w14:textId="77777777" w:rsidTr="00286888">
        <w:trPr>
          <w:jc w:val="center"/>
        </w:trPr>
        <w:tc>
          <w:tcPr>
            <w:tcW w:w="2972" w:type="dxa"/>
            <w:shd w:val="clear" w:color="auto" w:fill="8EAADB" w:themeFill="accent1" w:themeFillTint="99"/>
            <w:vAlign w:val="center"/>
          </w:tcPr>
          <w:p w14:paraId="256D501F"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Mean (ms)</w:t>
            </w:r>
          </w:p>
        </w:tc>
        <w:tc>
          <w:tcPr>
            <w:tcW w:w="4111" w:type="dxa"/>
            <w:gridSpan w:val="2"/>
            <w:vAlign w:val="center"/>
          </w:tcPr>
          <w:p w14:paraId="6DA76DC1"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0</w:t>
            </w:r>
          </w:p>
        </w:tc>
      </w:tr>
      <w:tr w:rsidR="00CE2DC7" w:rsidRPr="0088529D" w14:paraId="59A3A39C" w14:textId="77777777" w:rsidTr="00286888">
        <w:trPr>
          <w:jc w:val="center"/>
        </w:trPr>
        <w:tc>
          <w:tcPr>
            <w:tcW w:w="2972" w:type="dxa"/>
            <w:shd w:val="clear" w:color="auto" w:fill="8EAADB" w:themeFill="accent1" w:themeFillTint="99"/>
            <w:vAlign w:val="center"/>
          </w:tcPr>
          <w:p w14:paraId="390A0905"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STD (ms)</w:t>
            </w:r>
          </w:p>
        </w:tc>
        <w:tc>
          <w:tcPr>
            <w:tcW w:w="4111" w:type="dxa"/>
            <w:gridSpan w:val="2"/>
            <w:vAlign w:val="center"/>
          </w:tcPr>
          <w:p w14:paraId="5108CCBF"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2</w:t>
            </w:r>
            <w:r>
              <w:rPr>
                <w:rFonts w:ascii="Times New Roman" w:eastAsiaTheme="minorEastAsia" w:hAnsi="Times New Roman"/>
                <w:szCs w:val="20"/>
                <w:lang w:val="fr-FR"/>
              </w:rPr>
              <w:t xml:space="preserve"> or 5</w:t>
            </w:r>
          </w:p>
        </w:tc>
      </w:tr>
      <w:tr w:rsidR="00CE2DC7" w:rsidRPr="0088529D" w14:paraId="12FE9CBE" w14:textId="77777777" w:rsidTr="00286888">
        <w:trPr>
          <w:jc w:val="center"/>
        </w:trPr>
        <w:tc>
          <w:tcPr>
            <w:tcW w:w="2972" w:type="dxa"/>
            <w:shd w:val="clear" w:color="auto" w:fill="8EAADB" w:themeFill="accent1" w:themeFillTint="99"/>
            <w:vAlign w:val="center"/>
          </w:tcPr>
          <w:p w14:paraId="75C88AE9" w14:textId="77777777" w:rsidR="00CE2DC7" w:rsidRPr="0088529D" w:rsidRDefault="00CE2DC7" w:rsidP="00286888">
            <w:pPr>
              <w:ind w:leftChars="90" w:left="180"/>
              <w:rPr>
                <w:rFonts w:ascii="Times New Roman" w:eastAsiaTheme="minorEastAsia" w:hAnsi="Times New Roman"/>
                <w:b/>
                <w:bCs/>
                <w:lang w:val="fr-FR"/>
              </w:rPr>
            </w:pPr>
            <w:r w:rsidRPr="0088529D">
              <w:rPr>
                <w:rFonts w:ascii="Times New Roman" w:eastAsiaTheme="minorEastAsia" w:hAnsi="Times New Roman"/>
                <w:b/>
                <w:bCs/>
                <w:lang w:val="fr-FR"/>
              </w:rPr>
              <w:t>Jitter Range (ms)</w:t>
            </w:r>
          </w:p>
        </w:tc>
        <w:tc>
          <w:tcPr>
            <w:tcW w:w="4111" w:type="dxa"/>
            <w:gridSpan w:val="2"/>
            <w:vAlign w:val="center"/>
          </w:tcPr>
          <w:p w14:paraId="2985F46C" w14:textId="77777777" w:rsidR="00CE2DC7" w:rsidRPr="0088529D" w:rsidRDefault="00CE2DC7" w:rsidP="00286888">
            <w:pPr>
              <w:overflowPunct w:val="0"/>
              <w:autoSpaceDE w:val="0"/>
              <w:autoSpaceDN w:val="0"/>
              <w:jc w:val="center"/>
              <w:textAlignment w:val="baseline"/>
              <w:rPr>
                <w:rFonts w:ascii="Times New Roman" w:hAnsi="Times New Roman"/>
                <w:szCs w:val="20"/>
                <w:lang w:val="en-GB"/>
              </w:rPr>
            </w:pPr>
            <w:r w:rsidRPr="0088529D">
              <w:rPr>
                <w:rFonts w:ascii="Times New Roman" w:eastAsiaTheme="minorEastAsia" w:hAnsi="Times New Roman"/>
                <w:szCs w:val="20"/>
                <w:lang w:val="fr-FR"/>
              </w:rPr>
              <w:t xml:space="preserve">[-4, </w:t>
            </w:r>
            <w:r>
              <w:rPr>
                <w:rFonts w:ascii="Times New Roman" w:eastAsiaTheme="minorEastAsia" w:hAnsi="Times New Roman"/>
                <w:szCs w:val="20"/>
                <w:lang w:val="fr-FR"/>
              </w:rPr>
              <w:t>+</w:t>
            </w:r>
            <w:r w:rsidRPr="0088529D">
              <w:rPr>
                <w:rFonts w:ascii="Times New Roman" w:eastAsiaTheme="minorEastAsia" w:hAnsi="Times New Roman"/>
                <w:szCs w:val="20"/>
                <w:lang w:val="fr-FR"/>
              </w:rPr>
              <w:t>4]</w:t>
            </w:r>
            <w:r>
              <w:rPr>
                <w:rFonts w:ascii="Times New Roman" w:eastAsiaTheme="minorEastAsia" w:hAnsi="Times New Roman"/>
                <w:szCs w:val="20"/>
                <w:lang w:val="fr-FR"/>
              </w:rPr>
              <w:t>, [-6, +6] or [-8, +8]</w:t>
            </w:r>
          </w:p>
        </w:tc>
      </w:tr>
    </w:tbl>
    <w:p w14:paraId="7FD4581C" w14:textId="104525E2" w:rsidR="00CE2DC7" w:rsidRDefault="00CE2DC7" w:rsidP="00CE2DC7">
      <w:pPr>
        <w:rPr>
          <w:rFonts w:eastAsia="宋体"/>
          <w:lang w:val="en-GB" w:eastAsia="zh-CN"/>
        </w:rPr>
      </w:pPr>
    </w:p>
    <w:p w14:paraId="6DB3673F" w14:textId="008D895F" w:rsidR="004F67E7" w:rsidRPr="000153D5" w:rsidRDefault="004F67E7" w:rsidP="004F67E7">
      <w:pPr>
        <w:pStyle w:val="a9"/>
        <w:jc w:val="center"/>
        <w:rPr>
          <w:rFonts w:ascii="Times New Roman" w:eastAsia="宋体" w:hAnsi="Times New Roman"/>
          <w:b/>
          <w:color w:val="000000" w:themeColor="text1"/>
          <w:kern w:val="2"/>
          <w:sz w:val="21"/>
          <w:szCs w:val="22"/>
          <w:lang w:eastAsia="zh-CN"/>
        </w:rPr>
      </w:pPr>
      <w:r w:rsidRPr="000F71FA">
        <w:rPr>
          <w:rFonts w:ascii="Times New Roman" w:eastAsia="宋体" w:hAnsi="Times New Roman"/>
          <w:b/>
          <w:color w:val="000000" w:themeColor="text1"/>
          <w:kern w:val="2"/>
          <w:sz w:val="21"/>
          <w:szCs w:val="22"/>
          <w:lang w:eastAsia="zh-CN"/>
        </w:rPr>
        <w:t xml:space="preserve">Table </w:t>
      </w:r>
      <w:r w:rsidRPr="000F71FA">
        <w:rPr>
          <w:rFonts w:ascii="Times New Roman" w:eastAsia="宋体" w:hAnsi="Times New Roman"/>
          <w:b/>
          <w:color w:val="000000" w:themeColor="text1"/>
          <w:kern w:val="2"/>
          <w:sz w:val="21"/>
          <w:szCs w:val="22"/>
          <w:lang w:eastAsia="zh-CN"/>
        </w:rPr>
        <w:fldChar w:fldCharType="begin"/>
      </w:r>
      <w:r w:rsidRPr="000F71FA">
        <w:rPr>
          <w:rFonts w:ascii="Times New Roman" w:eastAsia="宋体" w:hAnsi="Times New Roman"/>
          <w:b/>
          <w:color w:val="000000" w:themeColor="text1"/>
          <w:kern w:val="2"/>
          <w:sz w:val="21"/>
          <w:szCs w:val="22"/>
          <w:lang w:eastAsia="zh-CN"/>
        </w:rPr>
        <w:instrText xml:space="preserve"> SEQ Table \* ARABIC </w:instrText>
      </w:r>
      <w:r w:rsidRPr="000F71FA">
        <w:rPr>
          <w:rFonts w:ascii="Times New Roman" w:eastAsia="宋体" w:hAnsi="Times New Roman"/>
          <w:b/>
          <w:color w:val="000000" w:themeColor="text1"/>
          <w:kern w:val="2"/>
          <w:sz w:val="21"/>
          <w:szCs w:val="22"/>
          <w:lang w:eastAsia="zh-CN"/>
        </w:rPr>
        <w:fldChar w:fldCharType="separate"/>
      </w:r>
      <w:r w:rsidR="00560245">
        <w:rPr>
          <w:rFonts w:ascii="Times New Roman" w:eastAsia="宋体" w:hAnsi="Times New Roman"/>
          <w:b/>
          <w:noProof/>
          <w:color w:val="000000" w:themeColor="text1"/>
          <w:kern w:val="2"/>
          <w:sz w:val="21"/>
          <w:szCs w:val="22"/>
          <w:lang w:eastAsia="zh-CN"/>
        </w:rPr>
        <w:t>18</w:t>
      </w:r>
      <w:r w:rsidRPr="000F71FA">
        <w:rPr>
          <w:rFonts w:ascii="Times New Roman" w:eastAsia="宋体" w:hAnsi="Times New Roman"/>
          <w:b/>
          <w:color w:val="000000" w:themeColor="text1"/>
          <w:kern w:val="2"/>
          <w:sz w:val="21"/>
          <w:szCs w:val="22"/>
          <w:lang w:eastAsia="zh-CN"/>
        </w:rPr>
        <w:fldChar w:fldCharType="end"/>
      </w:r>
      <w:r w:rsidRPr="000F71FA">
        <w:rPr>
          <w:rFonts w:ascii="Times New Roman" w:eastAsia="宋体" w:hAnsi="Times New Roman"/>
          <w:b/>
          <w:color w:val="000000" w:themeColor="text1"/>
          <w:kern w:val="2"/>
          <w:sz w:val="21"/>
          <w:szCs w:val="22"/>
          <w:lang w:eastAsia="zh-CN"/>
        </w:rPr>
        <w:t xml:space="preserve">. </w:t>
      </w:r>
      <w:r w:rsidRPr="000153D5">
        <w:rPr>
          <w:rFonts w:ascii="Times New Roman" w:eastAsia="宋体" w:hAnsi="Times New Roman"/>
          <w:b/>
          <w:color w:val="000000" w:themeColor="text1"/>
          <w:kern w:val="2"/>
          <w:sz w:val="21"/>
          <w:szCs w:val="22"/>
          <w:lang w:eastAsia="zh-CN"/>
        </w:rPr>
        <w:t>UL traffic models of XR</w:t>
      </w:r>
    </w:p>
    <w:tbl>
      <w:tblPr>
        <w:tblStyle w:val="afc"/>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4F67E7" w:rsidRPr="0003328F" w14:paraId="43992B2B" w14:textId="77777777" w:rsidTr="00286888">
        <w:trPr>
          <w:jc w:val="center"/>
        </w:trPr>
        <w:tc>
          <w:tcPr>
            <w:tcW w:w="1701" w:type="dxa"/>
            <w:shd w:val="clear" w:color="auto" w:fill="8EAADB" w:themeFill="accent1" w:themeFillTint="99"/>
            <w:vAlign w:val="center"/>
          </w:tcPr>
          <w:p w14:paraId="168CBC9F" w14:textId="77777777" w:rsidR="004F67E7" w:rsidRPr="00801046" w:rsidRDefault="004F67E7" w:rsidP="00286888">
            <w:pPr>
              <w:pStyle w:val="af0"/>
              <w:ind w:firstLineChars="0" w:firstLine="0"/>
              <w:rPr>
                <w:b/>
                <w:bCs/>
              </w:rPr>
            </w:pPr>
            <w:r w:rsidRPr="007E2126">
              <w:rPr>
                <w:b/>
                <w:bCs/>
              </w:rPr>
              <w:t>Traffic mod</w:t>
            </w:r>
            <w:r w:rsidRPr="003706BE">
              <w:rPr>
                <w:b/>
                <w:bCs/>
              </w:rPr>
              <w:t>el</w:t>
            </w:r>
          </w:p>
        </w:tc>
        <w:tc>
          <w:tcPr>
            <w:tcW w:w="1134" w:type="dxa"/>
            <w:shd w:val="clear" w:color="auto" w:fill="8EAADB" w:themeFill="accent1" w:themeFillTint="99"/>
            <w:vAlign w:val="center"/>
          </w:tcPr>
          <w:p w14:paraId="302CE66C" w14:textId="77777777" w:rsidR="004F67E7" w:rsidRPr="003706BE" w:rsidDel="000401A0" w:rsidRDefault="004F67E7" w:rsidP="00286888">
            <w:pPr>
              <w:pStyle w:val="af0"/>
              <w:ind w:firstLineChars="0" w:firstLine="0"/>
              <w:jc w:val="center"/>
              <w:rPr>
                <w:b/>
                <w:bCs/>
              </w:rPr>
            </w:pPr>
            <w:r w:rsidRPr="00CB7E27">
              <w:rPr>
                <w:b/>
              </w:rPr>
              <w:t>Mean packet size</w:t>
            </w:r>
            <w:r w:rsidRPr="00CB7E27" w:rsidDel="00C12D81">
              <w:rPr>
                <w:b/>
              </w:rPr>
              <w:t xml:space="preserve"> </w:t>
            </w:r>
            <w:r w:rsidRPr="00435A98">
              <w:rPr>
                <w:b/>
              </w:rPr>
              <w:t>(</w:t>
            </w:r>
            <w:r w:rsidRPr="007F6CDE">
              <w:rPr>
                <w:rFonts w:eastAsiaTheme="minorEastAsia"/>
                <w:b/>
              </w:rPr>
              <w:t>Bytes</w:t>
            </w:r>
            <w:r w:rsidRPr="007E2126">
              <w:rPr>
                <w:b/>
                <w:bCs/>
              </w:rPr>
              <w:t>)</w:t>
            </w:r>
          </w:p>
        </w:tc>
        <w:tc>
          <w:tcPr>
            <w:tcW w:w="992" w:type="dxa"/>
            <w:shd w:val="clear" w:color="auto" w:fill="8EAADB" w:themeFill="accent1" w:themeFillTint="99"/>
            <w:vAlign w:val="center"/>
          </w:tcPr>
          <w:p w14:paraId="45907BB9" w14:textId="77777777" w:rsidR="004F67E7" w:rsidRPr="003706BE" w:rsidRDefault="004F67E7" w:rsidP="00286888">
            <w:pPr>
              <w:pStyle w:val="af0"/>
              <w:ind w:firstLineChars="0" w:firstLine="0"/>
              <w:jc w:val="center"/>
              <w:rPr>
                <w:b/>
                <w:bCs/>
              </w:rPr>
            </w:pPr>
            <w:r w:rsidRPr="00CB7E27">
              <w:rPr>
                <w:b/>
              </w:rPr>
              <w:t>STD of packet sizes</w:t>
            </w:r>
            <w:r w:rsidRPr="00CB7E27" w:rsidDel="00C12D81">
              <w:rPr>
                <w:b/>
              </w:rPr>
              <w:t xml:space="preserve"> </w:t>
            </w:r>
            <w:r w:rsidRPr="00435A9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52E754C7" w14:textId="77777777" w:rsidR="004F67E7" w:rsidRPr="003706BE" w:rsidRDefault="004F67E7" w:rsidP="00286888">
            <w:pPr>
              <w:pStyle w:val="af0"/>
              <w:ind w:firstLineChars="0" w:firstLine="0"/>
              <w:jc w:val="center"/>
              <w:rPr>
                <w:b/>
                <w:bCs/>
              </w:rPr>
            </w:pPr>
            <w:r w:rsidRPr="00801046">
              <w:rPr>
                <w:b/>
                <w:bCs/>
              </w:rPr>
              <w:t xml:space="preserve">Min packet size </w:t>
            </w:r>
            <w:r w:rsidRPr="00537AE8">
              <w:rPr>
                <w:b/>
              </w:rPr>
              <w:t>(</w:t>
            </w:r>
            <w:r w:rsidRPr="007F6CDE">
              <w:rPr>
                <w:rFonts w:eastAsiaTheme="minorEastAsia"/>
                <w:b/>
              </w:rPr>
              <w:t>Bytes</w:t>
            </w:r>
            <w:r w:rsidRPr="007E2126">
              <w:rPr>
                <w:b/>
                <w:bCs/>
              </w:rPr>
              <w:t>)</w:t>
            </w:r>
          </w:p>
        </w:tc>
        <w:tc>
          <w:tcPr>
            <w:tcW w:w="1139" w:type="dxa"/>
            <w:shd w:val="clear" w:color="auto" w:fill="8EAADB" w:themeFill="accent1" w:themeFillTint="99"/>
            <w:vAlign w:val="center"/>
          </w:tcPr>
          <w:p w14:paraId="0FAC37B4" w14:textId="77777777" w:rsidR="004F67E7" w:rsidRPr="003706BE" w:rsidRDefault="004F67E7" w:rsidP="00286888">
            <w:pPr>
              <w:pStyle w:val="af0"/>
              <w:ind w:firstLineChars="0" w:firstLine="0"/>
              <w:jc w:val="center"/>
              <w:rPr>
                <w:b/>
                <w:bCs/>
              </w:rPr>
            </w:pPr>
            <w:r w:rsidRPr="00CB7E27">
              <w:rPr>
                <w:b/>
              </w:rPr>
              <w:t xml:space="preserve">Max packet size </w:t>
            </w:r>
            <w:r w:rsidRPr="004A495F">
              <w:rPr>
                <w:b/>
                <w:bCs/>
              </w:rPr>
              <w:t>(</w:t>
            </w:r>
            <w:r w:rsidRPr="007F6CDE">
              <w:rPr>
                <w:rFonts w:eastAsiaTheme="minorEastAsia"/>
                <w:b/>
              </w:rPr>
              <w:t>Bytes</w:t>
            </w:r>
            <w:r w:rsidRPr="007E2126">
              <w:rPr>
                <w:b/>
                <w:bCs/>
              </w:rPr>
              <w:t>)</w:t>
            </w:r>
          </w:p>
        </w:tc>
        <w:tc>
          <w:tcPr>
            <w:tcW w:w="1559" w:type="dxa"/>
            <w:shd w:val="clear" w:color="auto" w:fill="8EAADB" w:themeFill="accent1" w:themeFillTint="99"/>
            <w:vAlign w:val="center"/>
          </w:tcPr>
          <w:p w14:paraId="5CE1ACF6" w14:textId="77777777" w:rsidR="004F67E7" w:rsidRPr="00537AE8" w:rsidRDefault="004F67E7" w:rsidP="00286888">
            <w:pPr>
              <w:pStyle w:val="af0"/>
              <w:ind w:firstLineChars="0" w:firstLine="0"/>
              <w:jc w:val="center"/>
              <w:rPr>
                <w:b/>
              </w:rPr>
            </w:pPr>
            <w:r w:rsidRPr="00801046">
              <w:rPr>
                <w:b/>
                <w:bCs/>
              </w:rPr>
              <w:t>Packet arrival interval</w:t>
            </w:r>
          </w:p>
          <w:p w14:paraId="58B53886" w14:textId="77777777" w:rsidR="004F67E7" w:rsidRPr="00064004" w:rsidRDefault="004F67E7" w:rsidP="00286888">
            <w:pPr>
              <w:pStyle w:val="af0"/>
              <w:ind w:firstLineChars="0" w:firstLine="0"/>
              <w:jc w:val="center"/>
              <w:rPr>
                <w:b/>
                <w:bCs/>
              </w:rPr>
            </w:pPr>
            <w:r w:rsidRPr="00064004">
              <w:rPr>
                <w:b/>
                <w:bCs/>
              </w:rPr>
              <w:t>(ms)</w:t>
            </w:r>
          </w:p>
        </w:tc>
        <w:tc>
          <w:tcPr>
            <w:tcW w:w="709" w:type="dxa"/>
            <w:shd w:val="clear" w:color="auto" w:fill="8EAADB" w:themeFill="accent1" w:themeFillTint="99"/>
            <w:vAlign w:val="center"/>
          </w:tcPr>
          <w:p w14:paraId="3B4660BF" w14:textId="77777777" w:rsidR="004F67E7" w:rsidRPr="004A495F" w:rsidRDefault="004F67E7" w:rsidP="00286888">
            <w:pPr>
              <w:pStyle w:val="af0"/>
              <w:ind w:firstLineChars="0" w:firstLine="0"/>
              <w:jc w:val="center"/>
              <w:rPr>
                <w:b/>
              </w:rPr>
            </w:pPr>
            <w:r w:rsidRPr="00FA2A5E">
              <w:rPr>
                <w:b/>
              </w:rPr>
              <w:t>PDB</w:t>
            </w:r>
          </w:p>
          <w:p w14:paraId="15FA40BA" w14:textId="77777777" w:rsidR="004F67E7" w:rsidRPr="00615C74" w:rsidRDefault="004F67E7" w:rsidP="00286888">
            <w:pPr>
              <w:pStyle w:val="af0"/>
              <w:ind w:firstLineChars="0" w:firstLine="0"/>
              <w:jc w:val="center"/>
              <w:rPr>
                <w:b/>
              </w:rPr>
            </w:pPr>
            <w:r w:rsidRPr="004A495F">
              <w:rPr>
                <w:b/>
                <w:bCs/>
              </w:rPr>
              <w:t>(ms)</w:t>
            </w:r>
          </w:p>
        </w:tc>
        <w:tc>
          <w:tcPr>
            <w:tcW w:w="708" w:type="dxa"/>
            <w:shd w:val="clear" w:color="auto" w:fill="8EAADB" w:themeFill="accent1" w:themeFillTint="99"/>
            <w:vAlign w:val="center"/>
          </w:tcPr>
          <w:p w14:paraId="3C91E208" w14:textId="77777777" w:rsidR="004F67E7" w:rsidRPr="00F52E49" w:rsidRDefault="004F67E7" w:rsidP="00286888">
            <w:pPr>
              <w:pStyle w:val="af0"/>
              <w:ind w:firstLineChars="0" w:firstLine="0"/>
              <w:jc w:val="center"/>
              <w:rPr>
                <w:b/>
                <w:bCs/>
              </w:rPr>
            </w:pPr>
            <w:r w:rsidRPr="00F52E49">
              <w:rPr>
                <w:b/>
                <w:bCs/>
              </w:rPr>
              <w:t>Jitter</w:t>
            </w:r>
          </w:p>
        </w:tc>
      </w:tr>
      <w:tr w:rsidR="004F67E7" w:rsidRPr="0003328F" w14:paraId="0CD34A82" w14:textId="77777777" w:rsidTr="00286888">
        <w:trPr>
          <w:trHeight w:val="779"/>
          <w:jc w:val="center"/>
        </w:trPr>
        <w:tc>
          <w:tcPr>
            <w:tcW w:w="1701" w:type="dxa"/>
            <w:vAlign w:val="center"/>
          </w:tcPr>
          <w:p w14:paraId="6619D76D" w14:textId="77777777" w:rsidR="004F67E7" w:rsidRPr="000153D5" w:rsidRDefault="004F67E7" w:rsidP="00286888">
            <w:pPr>
              <w:pStyle w:val="af0"/>
              <w:ind w:firstLineChars="0" w:firstLine="0"/>
              <w:jc w:val="center"/>
              <w:rPr>
                <w:b/>
                <w:bCs/>
              </w:rPr>
            </w:pPr>
            <w:r w:rsidRPr="000153D5">
              <w:rPr>
                <w:b/>
                <w:bCs/>
              </w:rPr>
              <w:t>pose/control stream</w:t>
            </w:r>
          </w:p>
        </w:tc>
        <w:tc>
          <w:tcPr>
            <w:tcW w:w="1134" w:type="dxa"/>
            <w:vAlign w:val="center"/>
          </w:tcPr>
          <w:p w14:paraId="086A6364" w14:textId="77777777" w:rsidR="004F67E7" w:rsidRPr="000153D5" w:rsidRDefault="004F67E7" w:rsidP="00286888">
            <w:pPr>
              <w:jc w:val="center"/>
              <w:rPr>
                <w:rFonts w:eastAsiaTheme="minorEastAsia"/>
              </w:rPr>
            </w:pPr>
            <w:r w:rsidRPr="000153D5">
              <w:rPr>
                <w:rFonts w:eastAsiaTheme="minorEastAsia"/>
                <w:lang w:val="fr-FR"/>
              </w:rPr>
              <w:t xml:space="preserve">100 </w:t>
            </w:r>
          </w:p>
        </w:tc>
        <w:tc>
          <w:tcPr>
            <w:tcW w:w="992" w:type="dxa"/>
            <w:vAlign w:val="center"/>
          </w:tcPr>
          <w:p w14:paraId="7473B14A" w14:textId="77777777" w:rsidR="004F67E7" w:rsidRPr="000153D5" w:rsidRDefault="004F67E7" w:rsidP="00286888">
            <w:pPr>
              <w:jc w:val="center"/>
              <w:rPr>
                <w:rFonts w:eastAsiaTheme="minorEastAsia"/>
              </w:rPr>
            </w:pPr>
            <w:r w:rsidRPr="000153D5">
              <w:rPr>
                <w:rFonts w:eastAsiaTheme="minorEastAsia"/>
              </w:rPr>
              <w:t>0</w:t>
            </w:r>
          </w:p>
        </w:tc>
        <w:tc>
          <w:tcPr>
            <w:tcW w:w="1139" w:type="dxa"/>
            <w:vAlign w:val="center"/>
          </w:tcPr>
          <w:p w14:paraId="15656C68" w14:textId="77777777" w:rsidR="004F67E7" w:rsidRPr="000153D5" w:rsidRDefault="004F67E7" w:rsidP="00286888">
            <w:pPr>
              <w:jc w:val="center"/>
              <w:rPr>
                <w:rFonts w:eastAsiaTheme="minorEastAsia"/>
              </w:rPr>
            </w:pPr>
            <w:r w:rsidRPr="000153D5">
              <w:rPr>
                <w:rFonts w:eastAsiaTheme="minorEastAsia"/>
              </w:rPr>
              <w:t>100</w:t>
            </w:r>
          </w:p>
        </w:tc>
        <w:tc>
          <w:tcPr>
            <w:tcW w:w="1139" w:type="dxa"/>
            <w:vAlign w:val="center"/>
          </w:tcPr>
          <w:p w14:paraId="6EFC8375" w14:textId="77777777" w:rsidR="004F67E7" w:rsidRPr="000153D5" w:rsidRDefault="004F67E7" w:rsidP="00286888">
            <w:pPr>
              <w:jc w:val="center"/>
              <w:rPr>
                <w:rFonts w:eastAsiaTheme="minorEastAsia"/>
              </w:rPr>
            </w:pPr>
            <w:r w:rsidRPr="000153D5">
              <w:rPr>
                <w:rFonts w:eastAsiaTheme="minorEastAsia"/>
              </w:rPr>
              <w:t>100</w:t>
            </w:r>
          </w:p>
        </w:tc>
        <w:tc>
          <w:tcPr>
            <w:tcW w:w="1559" w:type="dxa"/>
            <w:vAlign w:val="center"/>
          </w:tcPr>
          <w:p w14:paraId="684C09C0" w14:textId="0AD97016" w:rsidR="004F67E7" w:rsidRPr="000153D5" w:rsidRDefault="004F67E7" w:rsidP="00286888">
            <w:pPr>
              <w:jc w:val="center"/>
              <w:rPr>
                <w:rFonts w:eastAsiaTheme="minorEastAsia"/>
              </w:rPr>
            </w:pPr>
            <w:r>
              <w:rPr>
                <w:rFonts w:eastAsiaTheme="minorEastAsia"/>
                <w:lang w:val="fr-FR"/>
              </w:rPr>
              <w:t>16</w:t>
            </w:r>
            <w:r w:rsidR="005E4137">
              <w:rPr>
                <w:rFonts w:eastAsiaTheme="minorEastAsia"/>
                <w:lang w:val="fr-FR"/>
              </w:rPr>
              <w:t>.67</w:t>
            </w:r>
          </w:p>
        </w:tc>
        <w:tc>
          <w:tcPr>
            <w:tcW w:w="709" w:type="dxa"/>
            <w:vAlign w:val="center"/>
          </w:tcPr>
          <w:p w14:paraId="481EFA78" w14:textId="77777777" w:rsidR="004F67E7" w:rsidRPr="000153D5" w:rsidRDefault="004F67E7" w:rsidP="00286888">
            <w:pPr>
              <w:jc w:val="center"/>
              <w:rPr>
                <w:rFonts w:eastAsiaTheme="minorEastAsia"/>
              </w:rPr>
            </w:pPr>
            <w:r w:rsidRPr="000153D5">
              <w:rPr>
                <w:rFonts w:eastAsiaTheme="minorEastAsia"/>
                <w:lang w:val="fr-FR"/>
              </w:rPr>
              <w:t>10</w:t>
            </w:r>
          </w:p>
        </w:tc>
        <w:tc>
          <w:tcPr>
            <w:tcW w:w="708" w:type="dxa"/>
            <w:vAlign w:val="center"/>
          </w:tcPr>
          <w:p w14:paraId="677BA0C3" w14:textId="77777777" w:rsidR="004F67E7" w:rsidRPr="000153D5" w:rsidRDefault="004F67E7" w:rsidP="00286888">
            <w:pPr>
              <w:jc w:val="center"/>
              <w:rPr>
                <w:rFonts w:eastAsiaTheme="minorEastAsia"/>
                <w:lang w:val="fr-FR"/>
              </w:rPr>
            </w:pPr>
            <w:r w:rsidRPr="000153D5">
              <w:rPr>
                <w:rFonts w:eastAsiaTheme="minorEastAsia"/>
                <w:lang w:val="fr-FR"/>
              </w:rPr>
              <w:t>No</w:t>
            </w:r>
          </w:p>
        </w:tc>
      </w:tr>
    </w:tbl>
    <w:p w14:paraId="47CAFE62" w14:textId="77777777" w:rsidR="00CE2DC7" w:rsidRPr="000153D5" w:rsidRDefault="00CE2DC7" w:rsidP="000153D5">
      <w:pPr>
        <w:rPr>
          <w:rFonts w:eastAsia="宋体"/>
          <w:lang w:eastAsia="zh-CN"/>
        </w:rPr>
      </w:pPr>
    </w:p>
    <w:p w14:paraId="72384387" w14:textId="1821ECB9" w:rsidR="001F4AA1" w:rsidRPr="009966F9" w:rsidRDefault="001F4AA1" w:rsidP="001F4AA1">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50" w:name="OLE_LINK9"/>
      <w:bookmarkEnd w:id="0"/>
      <w:r w:rsidRPr="009966F9">
        <w:rPr>
          <w:rFonts w:ascii="Arial" w:eastAsia="宋体" w:hAnsi="Arial"/>
          <w:sz w:val="36"/>
          <w:szCs w:val="20"/>
          <w:lang w:eastAsia="zh-CN"/>
        </w:rPr>
        <w:lastRenderedPageBreak/>
        <w:t xml:space="preserve">Appendix </w:t>
      </w:r>
      <w:r w:rsidR="00BE66DE">
        <w:rPr>
          <w:rFonts w:ascii="Arial" w:eastAsia="宋体" w:hAnsi="Arial"/>
          <w:sz w:val="36"/>
          <w:szCs w:val="20"/>
          <w:lang w:eastAsia="zh-CN"/>
        </w:rPr>
        <w:t>C</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Pr>
          <w:rFonts w:ascii="Arial" w:eastAsia="宋体" w:hAnsi="Arial"/>
          <w:sz w:val="36"/>
          <w:szCs w:val="20"/>
          <w:lang w:eastAsia="zh-CN"/>
        </w:rPr>
        <w:t>Evaluation Results on Coverage for LP-WUS</w:t>
      </w:r>
    </w:p>
    <w:p w14:paraId="387F51A6" w14:textId="77777777" w:rsidR="0049077A" w:rsidRDefault="0049077A" w:rsidP="0049077A">
      <w:pPr>
        <w:rPr>
          <w:rFonts w:ascii="Times New Roman" w:eastAsiaTheme="minorEastAsia" w:hAnsi="Times New Roman"/>
          <w:lang w:eastAsia="zh-CN"/>
        </w:rPr>
      </w:pPr>
      <w:bookmarkStart w:id="151" w:name="_1737902566"/>
      <w:bookmarkStart w:id="152" w:name="_1738139520"/>
      <w:bookmarkStart w:id="153" w:name="_1738152634"/>
      <w:bookmarkStart w:id="154" w:name="_1738152700"/>
      <w:bookmarkEnd w:id="150"/>
      <w:bookmarkEnd w:id="151"/>
      <w:bookmarkEnd w:id="152"/>
      <w:bookmarkEnd w:id="153"/>
      <w:bookmarkEnd w:id="154"/>
      <w:r>
        <w:rPr>
          <w:rFonts w:ascii="Times New Roman" w:eastAsiaTheme="minorEastAsia" w:hAnsi="Times New Roman"/>
          <w:lang w:eastAsia="zh-CN"/>
        </w:rPr>
        <w:t>In the evaluation results shown in Appendix D, some common parameters are assumed, provided as follows</w:t>
      </w:r>
    </w:p>
    <w:tbl>
      <w:tblPr>
        <w:tblStyle w:val="71"/>
        <w:tblW w:w="8859" w:type="dxa"/>
        <w:jc w:val="center"/>
        <w:tblLayout w:type="fixed"/>
        <w:tblLook w:val="04A0" w:firstRow="1" w:lastRow="0" w:firstColumn="1" w:lastColumn="0" w:noHBand="0" w:noVBand="1"/>
      </w:tblPr>
      <w:tblGrid>
        <w:gridCol w:w="2405"/>
        <w:gridCol w:w="2126"/>
        <w:gridCol w:w="2268"/>
        <w:gridCol w:w="2060"/>
      </w:tblGrid>
      <w:tr w:rsidR="0049077A" w14:paraId="4125DB1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076C20DA" w14:textId="77777777" w:rsidR="0049077A" w:rsidRDefault="0049077A" w:rsidP="005E216B">
            <w:pPr>
              <w:rPr>
                <w:rFonts w:ascii="Times New Roman" w:hAnsi="Times New Roman" w:cs="Times New Roman"/>
                <w:b/>
              </w:rPr>
            </w:pPr>
            <w:r>
              <w:rPr>
                <w:rFonts w:ascii="Times New Roman" w:hAnsi="Times New Roman" w:cs="Times New Roman"/>
                <w:b/>
              </w:rPr>
              <w:t>Attributes</w:t>
            </w:r>
          </w:p>
        </w:tc>
        <w:tc>
          <w:tcPr>
            <w:tcW w:w="6454" w:type="dxa"/>
            <w:gridSpan w:val="3"/>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14:paraId="5A3512FA" w14:textId="77777777" w:rsidR="0049077A" w:rsidRDefault="0049077A" w:rsidP="005E216B">
            <w:pPr>
              <w:rPr>
                <w:rFonts w:ascii="Times New Roman" w:hAnsi="Times New Roman" w:cs="Times New Roman"/>
                <w:b/>
              </w:rPr>
            </w:pPr>
            <w:r>
              <w:rPr>
                <w:rFonts w:ascii="Times New Roman" w:hAnsi="Times New Roman" w:cs="Times New Roman"/>
                <w:b/>
              </w:rPr>
              <w:t>Assumptions</w:t>
            </w:r>
          </w:p>
        </w:tc>
      </w:tr>
      <w:tr w:rsidR="0049077A" w14:paraId="67D36A1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453964A" w14:textId="77777777" w:rsidR="0049077A" w:rsidRDefault="0049077A" w:rsidP="005E216B">
            <w:pPr>
              <w:rPr>
                <w:rFonts w:ascii="Times New Roman" w:hAnsi="Times New Roman" w:cs="Times New Roman"/>
              </w:rPr>
            </w:pPr>
            <w:r>
              <w:rPr>
                <w:rFonts w:ascii="Times New Roman" w:hAnsi="Times New Roman" w:cs="Times New Roman"/>
              </w:rPr>
              <w:t>Carrier Frequency</w:t>
            </w:r>
          </w:p>
        </w:tc>
        <w:tc>
          <w:tcPr>
            <w:tcW w:w="6454" w:type="dxa"/>
            <w:gridSpan w:val="3"/>
            <w:tcBorders>
              <w:top w:val="single" w:sz="4" w:space="0" w:color="auto"/>
              <w:left w:val="single" w:sz="4" w:space="0" w:color="auto"/>
              <w:bottom w:val="single" w:sz="4" w:space="0" w:color="auto"/>
              <w:right w:val="single" w:sz="4" w:space="0" w:color="auto"/>
            </w:tcBorders>
            <w:hideMark/>
          </w:tcPr>
          <w:p w14:paraId="75B97BE8" w14:textId="77777777" w:rsidR="0049077A" w:rsidRDefault="0049077A" w:rsidP="005E216B">
            <w:pPr>
              <w:rPr>
                <w:rFonts w:ascii="Times New Roman" w:hAnsi="Times New Roman" w:cs="Times New Roman"/>
              </w:rPr>
            </w:pPr>
            <w:r>
              <w:rPr>
                <w:rFonts w:ascii="Times New Roman" w:hAnsi="Times New Roman" w:cs="Times New Roman"/>
              </w:rPr>
              <w:t>2.6GHz</w:t>
            </w:r>
          </w:p>
        </w:tc>
      </w:tr>
      <w:tr w:rsidR="0049077A" w14:paraId="7287F23B"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49ADE09" w14:textId="77777777" w:rsidR="0049077A" w:rsidRDefault="0049077A" w:rsidP="005E216B">
            <w:pPr>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ase</w:t>
            </w:r>
            <w:r>
              <w:rPr>
                <w:rFonts w:ascii="Times New Roman" w:hAnsi="Times New Roman" w:cs="Times New Roman"/>
              </w:rPr>
              <w:t xml:space="preserve"> name</w:t>
            </w:r>
          </w:p>
        </w:tc>
        <w:tc>
          <w:tcPr>
            <w:tcW w:w="2126" w:type="dxa"/>
            <w:tcBorders>
              <w:top w:val="single" w:sz="4" w:space="0" w:color="auto"/>
              <w:left w:val="single" w:sz="4" w:space="0" w:color="auto"/>
              <w:bottom w:val="single" w:sz="4" w:space="0" w:color="auto"/>
              <w:right w:val="single" w:sz="4" w:space="0" w:color="auto"/>
            </w:tcBorders>
          </w:tcPr>
          <w:p w14:paraId="3444D0A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Config1</w:t>
            </w:r>
          </w:p>
        </w:tc>
        <w:tc>
          <w:tcPr>
            <w:tcW w:w="2268" w:type="dxa"/>
            <w:tcBorders>
              <w:top w:val="single" w:sz="4" w:space="0" w:color="auto"/>
              <w:left w:val="single" w:sz="4" w:space="0" w:color="auto"/>
              <w:bottom w:val="single" w:sz="4" w:space="0" w:color="auto"/>
              <w:right w:val="single" w:sz="4" w:space="0" w:color="auto"/>
            </w:tcBorders>
          </w:tcPr>
          <w:p w14:paraId="4F050775"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2</w:t>
            </w:r>
          </w:p>
        </w:tc>
        <w:tc>
          <w:tcPr>
            <w:tcW w:w="2060" w:type="dxa"/>
            <w:tcBorders>
              <w:top w:val="single" w:sz="4" w:space="0" w:color="auto"/>
              <w:left w:val="single" w:sz="4" w:space="0" w:color="auto"/>
              <w:bottom w:val="single" w:sz="4" w:space="0" w:color="auto"/>
              <w:right w:val="single" w:sz="4" w:space="0" w:color="auto"/>
            </w:tcBorders>
          </w:tcPr>
          <w:p w14:paraId="0EFBF237" w14:textId="77777777" w:rsidR="0049077A" w:rsidRDefault="0049077A" w:rsidP="005E216B">
            <w:pPr>
              <w:rPr>
                <w:rFonts w:ascii="Times New Roman" w:hAnsi="Times New Roman" w:cs="Times New Roman"/>
              </w:rPr>
            </w:pPr>
            <w:r>
              <w:rPr>
                <w:rFonts w:asciiTheme="minorEastAsia" w:eastAsiaTheme="minorEastAsia" w:hAnsiTheme="minorEastAsia" w:cs="Times New Roman" w:hint="eastAsia"/>
                <w:b/>
                <w:bCs/>
                <w:lang w:eastAsia="zh-CN"/>
              </w:rPr>
              <w:t>LP-WUS</w:t>
            </w:r>
            <w:r>
              <w:rPr>
                <w:rFonts w:ascii="Times New Roman" w:hAnsi="Times New Roman" w:cs="Times New Roman"/>
                <w:b/>
                <w:bCs/>
              </w:rPr>
              <w:t xml:space="preserve"> </w:t>
            </w:r>
            <w:r w:rsidRPr="00F36463">
              <w:rPr>
                <w:rFonts w:ascii="Times New Roman" w:hAnsi="Times New Roman" w:cs="Times New Roman" w:hint="eastAsia"/>
                <w:b/>
                <w:bCs/>
              </w:rPr>
              <w:t>Config</w:t>
            </w:r>
            <w:r>
              <w:rPr>
                <w:rFonts w:ascii="Times New Roman" w:hAnsi="Times New Roman" w:cs="Times New Roman"/>
                <w:b/>
                <w:bCs/>
              </w:rPr>
              <w:t>3</w:t>
            </w:r>
          </w:p>
        </w:tc>
      </w:tr>
      <w:tr w:rsidR="0049077A" w14:paraId="44FE91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464C1DC" w14:textId="77777777" w:rsidR="0049077A" w:rsidRDefault="0049077A" w:rsidP="005E216B">
            <w:pPr>
              <w:rPr>
                <w:rFonts w:ascii="Times New Roman" w:hAnsi="Times New Roman" w:cs="Times New Roman"/>
              </w:rPr>
            </w:pPr>
            <w:r>
              <w:rPr>
                <w:rFonts w:ascii="Times New Roman" w:hAnsi="Times New Roman" w:cs="Times New Roman"/>
              </w:rPr>
              <w:t>Channel structure</w:t>
            </w:r>
          </w:p>
        </w:tc>
        <w:tc>
          <w:tcPr>
            <w:tcW w:w="2126" w:type="dxa"/>
            <w:tcBorders>
              <w:top w:val="single" w:sz="4" w:space="0" w:color="auto"/>
              <w:left w:val="single" w:sz="4" w:space="0" w:color="auto"/>
              <w:bottom w:val="single" w:sz="4" w:space="0" w:color="auto"/>
              <w:right w:val="single" w:sz="4" w:space="0" w:color="auto"/>
            </w:tcBorders>
          </w:tcPr>
          <w:p w14:paraId="086DFBA7"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sync: 16 chips</w:t>
            </w:r>
          </w:p>
          <w:p w14:paraId="7E5BEA44" w14:textId="77777777" w:rsidR="0049077A" w:rsidRPr="00CB1D03" w:rsidRDefault="0049077A" w:rsidP="005E216B">
            <w:pPr>
              <w:rPr>
                <w:rFonts w:ascii="Times New Roman" w:hAnsi="Times New Roman" w:cs="Times New Roman"/>
              </w:rPr>
            </w:pPr>
            <w:r w:rsidRPr="00CB1D03">
              <w:rPr>
                <w:rFonts w:ascii="Times New Roman" w:hAnsi="Times New Roman" w:cs="Times New Roman"/>
              </w:rPr>
              <w:t>data: 12bits(24 chips)</w:t>
            </w:r>
          </w:p>
          <w:p w14:paraId="2737202D" w14:textId="77777777" w:rsidR="0049077A" w:rsidRPr="00F36463" w:rsidRDefault="0049077A" w:rsidP="005E216B">
            <w:pPr>
              <w:rPr>
                <w:rFonts w:ascii="Times New Roman" w:hAnsi="Times New Roman" w:cs="Times New Roman"/>
                <w:b/>
                <w:bCs/>
              </w:rPr>
            </w:pPr>
            <w:r w:rsidRPr="00CB1D03">
              <w:rPr>
                <w:rFonts w:ascii="Times New Roman" w:hAnsi="Times New Roman" w:cs="Times New Roman"/>
              </w:rPr>
              <w:t>CRC: 8 bits (16 chips)</w:t>
            </w:r>
          </w:p>
        </w:tc>
        <w:tc>
          <w:tcPr>
            <w:tcW w:w="2268" w:type="dxa"/>
            <w:tcBorders>
              <w:top w:val="single" w:sz="4" w:space="0" w:color="auto"/>
              <w:left w:val="single" w:sz="4" w:space="0" w:color="auto"/>
              <w:bottom w:val="single" w:sz="4" w:space="0" w:color="auto"/>
              <w:right w:val="single" w:sz="4" w:space="0" w:color="auto"/>
            </w:tcBorders>
          </w:tcPr>
          <w:p w14:paraId="08DA205D"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28</w:t>
            </w:r>
            <w:r w:rsidRPr="00CB1D03">
              <w:rPr>
                <w:rFonts w:ascii="Times New Roman" w:hAnsi="Times New Roman" w:cs="Times New Roman"/>
                <w:bCs/>
              </w:rPr>
              <w:t xml:space="preserve"> chips</w:t>
            </w:r>
          </w:p>
        </w:tc>
        <w:tc>
          <w:tcPr>
            <w:tcW w:w="2060" w:type="dxa"/>
            <w:tcBorders>
              <w:top w:val="single" w:sz="4" w:space="0" w:color="auto"/>
              <w:left w:val="single" w:sz="4" w:space="0" w:color="auto"/>
              <w:bottom w:val="single" w:sz="4" w:space="0" w:color="auto"/>
              <w:right w:val="single" w:sz="4" w:space="0" w:color="auto"/>
            </w:tcBorders>
          </w:tcPr>
          <w:p w14:paraId="3318443C" w14:textId="77777777" w:rsidR="0049077A" w:rsidRPr="00CB1D03" w:rsidRDefault="0049077A" w:rsidP="005E216B">
            <w:pPr>
              <w:rPr>
                <w:rFonts w:ascii="Times New Roman" w:hAnsi="Times New Roman" w:cs="Times New Roman"/>
                <w:bCs/>
              </w:rPr>
            </w:pPr>
            <w:r w:rsidRPr="00CB1D03">
              <w:rPr>
                <w:rFonts w:ascii="Times New Roman" w:hAnsi="Times New Roman" w:cs="Times New Roman"/>
                <w:bCs/>
              </w:rPr>
              <w:t xml:space="preserve">Sequence only: </w:t>
            </w:r>
            <w:r>
              <w:rPr>
                <w:rFonts w:ascii="Times New Roman" w:hAnsi="Times New Roman" w:cs="Times New Roman"/>
                <w:bCs/>
              </w:rPr>
              <w:t>8</w:t>
            </w:r>
            <w:r w:rsidRPr="00CB1D03">
              <w:rPr>
                <w:rFonts w:ascii="Times New Roman" w:hAnsi="Times New Roman" w:cs="Times New Roman"/>
                <w:bCs/>
              </w:rPr>
              <w:t xml:space="preserve"> chips</w:t>
            </w:r>
          </w:p>
        </w:tc>
      </w:tr>
      <w:tr w:rsidR="0049077A" w14:paraId="63FB35A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751A340E" w14:textId="77777777" w:rsidR="0049077A" w:rsidRDefault="0049077A" w:rsidP="005E216B">
            <w:pPr>
              <w:rPr>
                <w:rFonts w:ascii="Times New Roman" w:hAnsi="Times New Roman" w:cs="Times New Roman"/>
              </w:rPr>
            </w:pPr>
            <w:r>
              <w:rPr>
                <w:rFonts w:ascii="Times New Roman" w:hAnsi="Times New Roman" w:cs="Times New Roman"/>
              </w:rPr>
              <w:t>Chip rate</w:t>
            </w:r>
          </w:p>
        </w:tc>
        <w:tc>
          <w:tcPr>
            <w:tcW w:w="2126" w:type="dxa"/>
            <w:tcBorders>
              <w:top w:val="single" w:sz="4" w:space="0" w:color="auto"/>
              <w:left w:val="single" w:sz="4" w:space="0" w:color="auto"/>
              <w:bottom w:val="single" w:sz="4" w:space="0" w:color="auto"/>
              <w:right w:val="single" w:sz="4" w:space="0" w:color="auto"/>
            </w:tcBorders>
          </w:tcPr>
          <w:p w14:paraId="094BF68C" w14:textId="59AE4C8D" w:rsidR="0049077A" w:rsidRPr="00EC05F4" w:rsidRDefault="0049077A" w:rsidP="005E216B">
            <w:pPr>
              <w:rPr>
                <w:rFonts w:ascii="Times New Roman" w:hAnsi="Times New Roman" w:cs="Times New Roman"/>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c>
          <w:tcPr>
            <w:tcW w:w="2268" w:type="dxa"/>
            <w:tcBorders>
              <w:top w:val="single" w:sz="4" w:space="0" w:color="auto"/>
              <w:left w:val="single" w:sz="4" w:space="0" w:color="auto"/>
              <w:bottom w:val="single" w:sz="4" w:space="0" w:color="auto"/>
              <w:right w:val="single" w:sz="4" w:space="0" w:color="auto"/>
            </w:tcBorders>
          </w:tcPr>
          <w:p w14:paraId="423E1D45" w14:textId="4D7C9409" w:rsidR="0049077A" w:rsidRPr="00CB1D03" w:rsidRDefault="0049077A" w:rsidP="005E216B">
            <w:pPr>
              <w:rPr>
                <w:rFonts w:ascii="Times New Roman" w:hAnsi="Times New Roman" w:cs="Times New Roman"/>
                <w:bCs/>
              </w:rPr>
            </w:pPr>
            <w:r>
              <w:rPr>
                <w:rFonts w:ascii="Times New Roman" w:hAnsi="Times New Roman" w:cs="Times New Roman"/>
                <w:bCs/>
              </w:rPr>
              <w:t>56k</w:t>
            </w:r>
            <w:r w:rsidR="00876BD0">
              <w:rPr>
                <w:rFonts w:ascii="Times New Roman" w:hAnsi="Times New Roman" w:cs="Times New Roman"/>
                <w:bCs/>
              </w:rPr>
              <w:t>c</w:t>
            </w:r>
            <w:r>
              <w:rPr>
                <w:rFonts w:ascii="Times New Roman" w:hAnsi="Times New Roman" w:cs="Times New Roman"/>
                <w:bCs/>
              </w:rPr>
              <w:t>ps</w:t>
            </w:r>
          </w:p>
        </w:tc>
        <w:tc>
          <w:tcPr>
            <w:tcW w:w="2060" w:type="dxa"/>
            <w:tcBorders>
              <w:top w:val="single" w:sz="4" w:space="0" w:color="auto"/>
              <w:left w:val="single" w:sz="4" w:space="0" w:color="auto"/>
              <w:bottom w:val="single" w:sz="4" w:space="0" w:color="auto"/>
              <w:right w:val="single" w:sz="4" w:space="0" w:color="auto"/>
            </w:tcBorders>
          </w:tcPr>
          <w:p w14:paraId="63F5B3AF" w14:textId="4877EC7B" w:rsidR="0049077A" w:rsidRPr="00EC05F4" w:rsidRDefault="0049077A" w:rsidP="005E216B">
            <w:pPr>
              <w:rPr>
                <w:rFonts w:ascii="Times New Roman" w:hAnsi="Times New Roman" w:cs="Times New Roman"/>
                <w:bCs/>
              </w:rPr>
            </w:pPr>
            <w:r w:rsidRPr="00EC05F4">
              <w:rPr>
                <w:rFonts w:ascii="Times New Roman" w:hAnsi="Times New Roman" w:cs="Times New Roman"/>
                <w:bCs/>
              </w:rPr>
              <w:t>56k</w:t>
            </w:r>
            <w:r w:rsidR="00876BD0">
              <w:rPr>
                <w:rFonts w:ascii="Times New Roman" w:hAnsi="Times New Roman" w:cs="Times New Roman"/>
                <w:bCs/>
              </w:rPr>
              <w:t>c</w:t>
            </w:r>
            <w:r w:rsidRPr="00EC05F4">
              <w:rPr>
                <w:rFonts w:ascii="Times New Roman" w:hAnsi="Times New Roman" w:cs="Times New Roman"/>
                <w:bCs/>
              </w:rPr>
              <w:t>ps</w:t>
            </w:r>
          </w:p>
        </w:tc>
      </w:tr>
      <w:tr w:rsidR="0049077A" w14:paraId="23AC631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3747771B" w14:textId="77777777" w:rsidR="0049077A" w:rsidRDefault="0049077A" w:rsidP="005E216B">
            <w:pPr>
              <w:rPr>
                <w:rFonts w:ascii="Times New Roman" w:hAnsi="Times New Roman" w:cs="Times New Roman"/>
              </w:rPr>
            </w:pPr>
            <w:r>
              <w:rPr>
                <w:rFonts w:ascii="Times New Roman" w:hAnsi="Times New Roman" w:cs="Times New Roman" w:hint="eastAsia"/>
              </w:rPr>
              <w:t>W</w:t>
            </w:r>
            <w:r>
              <w:rPr>
                <w:rFonts w:ascii="Times New Roman" w:hAnsi="Times New Roman" w:cs="Times New Roman"/>
              </w:rPr>
              <w:t>US duration</w:t>
            </w:r>
          </w:p>
        </w:tc>
        <w:tc>
          <w:tcPr>
            <w:tcW w:w="2126" w:type="dxa"/>
            <w:tcBorders>
              <w:top w:val="single" w:sz="4" w:space="0" w:color="auto"/>
              <w:left w:val="single" w:sz="4" w:space="0" w:color="auto"/>
              <w:bottom w:val="single" w:sz="4" w:space="0" w:color="auto"/>
              <w:right w:val="single" w:sz="4" w:space="0" w:color="auto"/>
            </w:tcBorders>
          </w:tcPr>
          <w:p w14:paraId="4BB11C4D" w14:textId="77777777" w:rsidR="0049077A" w:rsidRPr="00EC05F4" w:rsidRDefault="0049077A" w:rsidP="005E216B">
            <w:pPr>
              <w:rPr>
                <w:rFonts w:ascii="Times New Roman" w:hAnsi="Times New Roman" w:cs="Times New Roman"/>
                <w:bCs/>
              </w:rPr>
            </w:pPr>
            <w:r>
              <w:rPr>
                <w:rFonts w:ascii="Times New Roman" w:hAnsi="Times New Roman" w:cs="Times New Roman" w:hint="eastAsia"/>
                <w:bCs/>
              </w:rPr>
              <w:t xml:space="preserve"> </w:t>
            </w:r>
            <w:r>
              <w:rPr>
                <w:rFonts w:ascii="Times New Roman" w:hAnsi="Times New Roman" w:cs="Times New Roman"/>
                <w:bCs/>
              </w:rPr>
              <w:t>2 slots</w:t>
            </w:r>
          </w:p>
        </w:tc>
        <w:tc>
          <w:tcPr>
            <w:tcW w:w="2268" w:type="dxa"/>
            <w:tcBorders>
              <w:top w:val="single" w:sz="4" w:space="0" w:color="auto"/>
              <w:left w:val="single" w:sz="4" w:space="0" w:color="auto"/>
              <w:bottom w:val="single" w:sz="4" w:space="0" w:color="auto"/>
              <w:right w:val="single" w:sz="4" w:space="0" w:color="auto"/>
            </w:tcBorders>
          </w:tcPr>
          <w:p w14:paraId="6497997A" w14:textId="77777777" w:rsidR="0049077A" w:rsidRDefault="0049077A" w:rsidP="005E216B">
            <w:pPr>
              <w:rPr>
                <w:rFonts w:ascii="Times New Roman" w:hAnsi="Times New Roman" w:cs="Times New Roman"/>
                <w:bCs/>
              </w:rPr>
            </w:pPr>
            <w:r>
              <w:rPr>
                <w:rFonts w:ascii="Times New Roman" w:hAnsi="Times New Roman" w:cs="Times New Roman"/>
                <w:bCs/>
              </w:rPr>
              <w:t>1 slot</w:t>
            </w:r>
          </w:p>
        </w:tc>
        <w:tc>
          <w:tcPr>
            <w:tcW w:w="2060" w:type="dxa"/>
            <w:tcBorders>
              <w:top w:val="single" w:sz="4" w:space="0" w:color="auto"/>
              <w:left w:val="single" w:sz="4" w:space="0" w:color="auto"/>
              <w:bottom w:val="single" w:sz="4" w:space="0" w:color="auto"/>
              <w:right w:val="single" w:sz="4" w:space="0" w:color="auto"/>
            </w:tcBorders>
          </w:tcPr>
          <w:p w14:paraId="26E7BF8E" w14:textId="77777777" w:rsidR="0049077A" w:rsidRPr="00EC05F4" w:rsidRDefault="0049077A" w:rsidP="005E216B">
            <w:pPr>
              <w:rPr>
                <w:rFonts w:ascii="Times New Roman" w:hAnsi="Times New Roman" w:cs="Times New Roman"/>
                <w:bCs/>
              </w:rPr>
            </w:pPr>
            <w:r>
              <w:rPr>
                <w:rFonts w:ascii="Times New Roman" w:hAnsi="Times New Roman" w:cs="Times New Roman"/>
                <w:bCs/>
              </w:rPr>
              <w:t>4 symbols</w:t>
            </w:r>
          </w:p>
        </w:tc>
      </w:tr>
      <w:tr w:rsidR="0049077A" w14:paraId="5750684F"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761F4D2" w14:textId="77777777" w:rsidR="0049077A" w:rsidRDefault="0049077A" w:rsidP="005E216B">
            <w:pPr>
              <w:rPr>
                <w:rFonts w:ascii="Times New Roman" w:hAnsi="Times New Roman" w:cs="Times New Roman"/>
              </w:rPr>
            </w:pPr>
            <w:r>
              <w:rPr>
                <w:rFonts w:ascii="Times New Roman" w:hAnsi="Times New Roman"/>
              </w:rPr>
              <w:t>Performance metric</w:t>
            </w:r>
          </w:p>
        </w:tc>
        <w:tc>
          <w:tcPr>
            <w:tcW w:w="2126" w:type="dxa"/>
            <w:tcBorders>
              <w:top w:val="single" w:sz="4" w:space="0" w:color="auto"/>
              <w:left w:val="single" w:sz="4" w:space="0" w:color="auto"/>
              <w:bottom w:val="single" w:sz="4" w:space="0" w:color="auto"/>
              <w:right w:val="single" w:sz="4" w:space="0" w:color="auto"/>
            </w:tcBorders>
          </w:tcPr>
          <w:p w14:paraId="73F9EE1C" w14:textId="77777777" w:rsidR="0049077A" w:rsidRDefault="0049077A" w:rsidP="005E216B">
            <w:pPr>
              <w:rPr>
                <w:rFonts w:ascii="Times New Roman" w:hAnsi="Times New Roman"/>
              </w:rPr>
            </w:pPr>
            <w:r>
              <w:rPr>
                <w:rFonts w:ascii="Times New Roman" w:hAnsi="Times New Roman"/>
              </w:rPr>
              <w:t>FAR &lt;0.1%</w:t>
            </w:r>
          </w:p>
          <w:p w14:paraId="56308F7F" w14:textId="77777777" w:rsidR="0049077A" w:rsidRPr="00CB1D03" w:rsidRDefault="0049077A" w:rsidP="005E216B">
            <w:pPr>
              <w:rPr>
                <w:rFonts w:ascii="Times New Roman" w:hAnsi="Times New Roman" w:cs="Times New Roman"/>
              </w:rPr>
            </w:pPr>
            <w:r>
              <w:rPr>
                <w:rFonts w:ascii="Times New Roman" w:hAnsi="Times New Roman" w:cs="Times New Roman" w:hint="eastAsia"/>
              </w:rPr>
              <w:t>M</w:t>
            </w:r>
            <w:r>
              <w:rPr>
                <w:rFonts w:ascii="Times New Roman" w:hAnsi="Times New Roman" w:cs="Times New Roman"/>
              </w:rPr>
              <w:t>DR 1%</w:t>
            </w:r>
          </w:p>
        </w:tc>
        <w:tc>
          <w:tcPr>
            <w:tcW w:w="2268" w:type="dxa"/>
            <w:tcBorders>
              <w:top w:val="single" w:sz="4" w:space="0" w:color="auto"/>
              <w:left w:val="single" w:sz="4" w:space="0" w:color="auto"/>
              <w:bottom w:val="single" w:sz="4" w:space="0" w:color="auto"/>
              <w:right w:val="single" w:sz="4" w:space="0" w:color="auto"/>
            </w:tcBorders>
          </w:tcPr>
          <w:p w14:paraId="1FFDE78F" w14:textId="77777777" w:rsidR="0049077A" w:rsidRDefault="0049077A" w:rsidP="005E216B">
            <w:pPr>
              <w:rPr>
                <w:rFonts w:ascii="Times New Roman" w:hAnsi="Times New Roman"/>
              </w:rPr>
            </w:pPr>
            <w:r>
              <w:rPr>
                <w:rFonts w:ascii="Times New Roman" w:hAnsi="Times New Roman"/>
              </w:rPr>
              <w:t>FAR &lt; 1%</w:t>
            </w:r>
          </w:p>
          <w:p w14:paraId="6AA92C6B"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c>
          <w:tcPr>
            <w:tcW w:w="2060" w:type="dxa"/>
            <w:tcBorders>
              <w:top w:val="single" w:sz="4" w:space="0" w:color="auto"/>
              <w:left w:val="single" w:sz="4" w:space="0" w:color="auto"/>
              <w:bottom w:val="single" w:sz="4" w:space="0" w:color="auto"/>
              <w:right w:val="single" w:sz="4" w:space="0" w:color="auto"/>
            </w:tcBorders>
          </w:tcPr>
          <w:p w14:paraId="7719EC0B" w14:textId="77777777" w:rsidR="0049077A" w:rsidRDefault="0049077A" w:rsidP="005E216B">
            <w:pPr>
              <w:rPr>
                <w:rFonts w:ascii="Times New Roman" w:hAnsi="Times New Roman"/>
              </w:rPr>
            </w:pPr>
            <w:r>
              <w:rPr>
                <w:rFonts w:ascii="Times New Roman" w:hAnsi="Times New Roman"/>
              </w:rPr>
              <w:t>FAR &lt; 1%</w:t>
            </w:r>
          </w:p>
          <w:p w14:paraId="388166C5" w14:textId="77777777" w:rsidR="0049077A" w:rsidRPr="00CB1D03" w:rsidRDefault="0049077A" w:rsidP="005E216B">
            <w:pPr>
              <w:rPr>
                <w:rFonts w:ascii="Times New Roman" w:hAnsi="Times New Roman" w:cs="Times New Roman"/>
                <w:bCs/>
              </w:rPr>
            </w:pPr>
            <w:r>
              <w:rPr>
                <w:rFonts w:ascii="Times New Roman" w:hAnsi="Times New Roman" w:cs="Times New Roman" w:hint="eastAsia"/>
              </w:rPr>
              <w:t>M</w:t>
            </w:r>
            <w:r>
              <w:rPr>
                <w:rFonts w:ascii="Times New Roman" w:hAnsi="Times New Roman" w:cs="Times New Roman"/>
              </w:rPr>
              <w:t>DR 1%</w:t>
            </w:r>
          </w:p>
        </w:tc>
      </w:tr>
      <w:tr w:rsidR="007B0C82" w14:paraId="0FA52FD0"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2CEAD616" w14:textId="3348803A" w:rsidR="007B0C82" w:rsidRDefault="007B0C82" w:rsidP="007B0C82">
            <w:pPr>
              <w:rPr>
                <w:rFonts w:ascii="Times New Roman" w:hAnsi="Times New Roman"/>
              </w:rPr>
            </w:pPr>
            <w:r w:rsidRPr="00007B71">
              <w:rPr>
                <w:rFonts w:ascii="Times New Roman" w:hAnsi="Times New Roman"/>
              </w:rPr>
              <w:t>W</w:t>
            </w:r>
            <w:r w:rsidRPr="00007B71">
              <w:rPr>
                <w:rFonts w:ascii="Times New Roman" w:hAnsi="Times New Roman" w:hint="eastAsia"/>
              </w:rPr>
              <w:t>aveform</w:t>
            </w:r>
          </w:p>
        </w:tc>
        <w:tc>
          <w:tcPr>
            <w:tcW w:w="6454" w:type="dxa"/>
            <w:gridSpan w:val="3"/>
            <w:tcBorders>
              <w:top w:val="single" w:sz="4" w:space="0" w:color="auto"/>
              <w:left w:val="single" w:sz="4" w:space="0" w:color="auto"/>
              <w:bottom w:val="single" w:sz="4" w:space="0" w:color="auto"/>
              <w:right w:val="single" w:sz="4" w:space="0" w:color="auto"/>
            </w:tcBorders>
          </w:tcPr>
          <w:p w14:paraId="619797BE" w14:textId="7F6BF94C" w:rsidR="007B0C82" w:rsidRDefault="007B0C82" w:rsidP="007B0C82">
            <w:pPr>
              <w:rPr>
                <w:rFonts w:ascii="Times New Roman" w:hAnsi="Times New Roman"/>
              </w:rPr>
            </w:pPr>
            <w:r>
              <w:rPr>
                <w:rFonts w:ascii="Times New Roman" w:eastAsiaTheme="minorEastAsia" w:hAnsi="Times New Roman"/>
                <w:lang w:eastAsia="zh-CN"/>
              </w:rPr>
              <w:t>OOK -4</w:t>
            </w:r>
          </w:p>
        </w:tc>
      </w:tr>
      <w:tr w:rsidR="0049077A" w14:paraId="0CAB50D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42BE893F" w14:textId="77777777" w:rsidR="0049077A" w:rsidRDefault="0049077A" w:rsidP="005E216B">
            <w:pPr>
              <w:rPr>
                <w:rFonts w:ascii="Times New Roman" w:hAnsi="Times New Roman"/>
              </w:rPr>
            </w:pPr>
            <w:r>
              <w:rPr>
                <w:rFonts w:ascii="Times New Roman" w:hAnsi="Times New Roman"/>
              </w:rPr>
              <w:t>Coding</w:t>
            </w:r>
          </w:p>
        </w:tc>
        <w:tc>
          <w:tcPr>
            <w:tcW w:w="6454" w:type="dxa"/>
            <w:gridSpan w:val="3"/>
            <w:tcBorders>
              <w:top w:val="single" w:sz="4" w:space="0" w:color="auto"/>
              <w:left w:val="single" w:sz="4" w:space="0" w:color="auto"/>
              <w:bottom w:val="single" w:sz="4" w:space="0" w:color="auto"/>
              <w:right w:val="single" w:sz="4" w:space="0" w:color="auto"/>
            </w:tcBorders>
            <w:hideMark/>
          </w:tcPr>
          <w:p w14:paraId="22A41AF8" w14:textId="77777777" w:rsidR="0049077A" w:rsidRDefault="0049077A" w:rsidP="005E216B">
            <w:pPr>
              <w:rPr>
                <w:rFonts w:ascii="Times New Roman" w:hAnsi="Times New Roman"/>
              </w:rPr>
            </w:pPr>
            <w:r>
              <w:rPr>
                <w:rFonts w:ascii="Times New Roman" w:hAnsi="Times New Roman"/>
              </w:rPr>
              <w:t>1/2 rate Manchester coding (For information bits and CRC bits)</w:t>
            </w:r>
          </w:p>
        </w:tc>
      </w:tr>
      <w:tr w:rsidR="00DB11D1" w14:paraId="01CB2651"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vAlign w:val="center"/>
          </w:tcPr>
          <w:p w14:paraId="2C52AE43" w14:textId="41D3A462" w:rsidR="00DB11D1" w:rsidRDefault="00DB11D1" w:rsidP="00DB11D1">
            <w:pPr>
              <w:rPr>
                <w:rFonts w:ascii="Times New Roman" w:hAnsi="Times New Roman"/>
              </w:rPr>
            </w:pPr>
            <w:r w:rsidRPr="00790892">
              <w:rPr>
                <w:rFonts w:ascii="Times New Roman" w:eastAsia="Yu Gothic Medium" w:hAnsi="Times New Roman"/>
              </w:rPr>
              <w:t>T</w:t>
            </w:r>
            <w:r w:rsidRPr="00790892">
              <w:rPr>
                <w:rFonts w:ascii="Times New Roman" w:eastAsia="Yu Gothic Medium" w:hAnsi="Times New Roman" w:hint="eastAsia"/>
              </w:rPr>
              <w:t>ime</w:t>
            </w:r>
            <w:r w:rsidRPr="00790892">
              <w:rPr>
                <w:rFonts w:ascii="Times New Roman" w:eastAsia="Yu Gothic Medium" w:hAnsi="Times New Roman"/>
              </w:rPr>
              <w:t xml:space="preserve"> </w:t>
            </w:r>
            <w:r w:rsidRPr="00790892">
              <w:rPr>
                <w:rFonts w:ascii="Times New Roman" w:eastAsia="Yu Gothic Medium" w:hAnsi="Times New Roman" w:hint="eastAsia"/>
              </w:rPr>
              <w:t>error</w:t>
            </w:r>
          </w:p>
        </w:tc>
        <w:tc>
          <w:tcPr>
            <w:tcW w:w="6454" w:type="dxa"/>
            <w:gridSpan w:val="3"/>
            <w:tcBorders>
              <w:top w:val="single" w:sz="4" w:space="0" w:color="auto"/>
              <w:left w:val="single" w:sz="4" w:space="0" w:color="auto"/>
              <w:bottom w:val="single" w:sz="4" w:space="0" w:color="auto"/>
              <w:right w:val="single" w:sz="4" w:space="0" w:color="auto"/>
            </w:tcBorders>
            <w:vAlign w:val="center"/>
          </w:tcPr>
          <w:p w14:paraId="7AF41B60" w14:textId="6F560829" w:rsidR="00DB11D1" w:rsidRDefault="00DB11D1" w:rsidP="00DB11D1">
            <w:pPr>
              <w:rPr>
                <w:rFonts w:ascii="Times New Roman" w:hAnsi="Times New Roman"/>
              </w:rPr>
            </w:pPr>
            <w:r w:rsidRPr="00790892">
              <w:rPr>
                <w:rFonts w:ascii="Times New Roman" w:hAnsi="Times New Roman" w:hint="eastAsia"/>
                <w:bCs/>
              </w:rPr>
              <w:t>RTC</w:t>
            </w:r>
            <w:r w:rsidRPr="00790892">
              <w:rPr>
                <w:rFonts w:ascii="Times New Roman" w:hAnsi="Times New Roman"/>
                <w:bCs/>
              </w:rPr>
              <w:t xml:space="preserve"> 20</w:t>
            </w:r>
            <w:r w:rsidRPr="00790892">
              <w:rPr>
                <w:rFonts w:ascii="Times New Roman" w:hAnsi="Times New Roman" w:hint="eastAsia"/>
                <w:bCs/>
              </w:rPr>
              <w:t>ppm</w:t>
            </w:r>
          </w:p>
        </w:tc>
      </w:tr>
      <w:tr w:rsidR="0049077A" w14:paraId="11172CE7" w14:textId="77777777" w:rsidTr="003D70C6">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57A5390E" w14:textId="6910FBB0" w:rsidR="003D70C6" w:rsidRPr="003C5516" w:rsidRDefault="003D70C6" w:rsidP="005E216B">
            <w:pPr>
              <w:rPr>
                <w:rFonts w:ascii="Times New Roman" w:eastAsiaTheme="minorEastAsia" w:hAnsi="Times New Roman"/>
                <w:lang w:eastAsia="zh-CN"/>
              </w:rPr>
            </w:pPr>
            <w:r>
              <w:rPr>
                <w:rFonts w:ascii="Times New Roman" w:eastAsia="Yu Gothic Medium" w:hAnsi="Times New Roman"/>
              </w:rPr>
              <w:t>Freq</w:t>
            </w:r>
            <w:r w:rsidRPr="000153D5">
              <w:rPr>
                <w:rFonts w:ascii="Times New Roman" w:eastAsia="Yu Gothic Medium" w:hAnsi="Times New Roman"/>
              </w:rPr>
              <w:t>uency</w:t>
            </w:r>
            <w:r>
              <w:rPr>
                <w:rFonts w:ascii="Times New Roman" w:eastAsia="Yu Gothic Medium" w:hAnsi="Times New Roman"/>
              </w:rPr>
              <w:t xml:space="preserve"> error</w:t>
            </w:r>
          </w:p>
          <w:p w14:paraId="33905A34" w14:textId="77777777" w:rsidR="003D70C6" w:rsidRDefault="003D70C6" w:rsidP="005E216B">
            <w:pPr>
              <w:rPr>
                <w:rFonts w:ascii="Times New Roman" w:eastAsia="Yu Gothic Medium" w:hAnsi="Times New Roman"/>
              </w:rPr>
            </w:pPr>
          </w:p>
        </w:tc>
        <w:tc>
          <w:tcPr>
            <w:tcW w:w="6454" w:type="dxa"/>
            <w:gridSpan w:val="3"/>
            <w:tcBorders>
              <w:top w:val="single" w:sz="4" w:space="0" w:color="auto"/>
              <w:left w:val="single" w:sz="4" w:space="0" w:color="auto"/>
              <w:bottom w:val="single" w:sz="4" w:space="0" w:color="auto"/>
              <w:right w:val="single" w:sz="4" w:space="0" w:color="auto"/>
            </w:tcBorders>
          </w:tcPr>
          <w:p w14:paraId="43E15AED" w14:textId="17FF647F" w:rsidR="007B0C82" w:rsidRDefault="007B0C82" w:rsidP="005E216B">
            <w:pPr>
              <w:rPr>
                <w:rFonts w:ascii="Times New Roman" w:eastAsiaTheme="minorEastAsia" w:hAnsi="Times New Roman"/>
                <w:lang w:eastAsia="zh-CN"/>
              </w:rPr>
            </w:pPr>
            <w:r>
              <w:rPr>
                <w:rFonts w:ascii="Times New Roman" w:eastAsiaTheme="minorEastAsia" w:hAnsi="Times New Roman" w:hint="eastAsia"/>
                <w:lang w:eastAsia="zh-CN"/>
              </w:rPr>
              <w:t>{</w:t>
            </w:r>
            <w:r>
              <w:rPr>
                <w:rFonts w:ascii="Times New Roman" w:eastAsiaTheme="minorEastAsia" w:hAnsi="Times New Roman"/>
                <w:lang w:eastAsia="zh-CN"/>
              </w:rPr>
              <w:t>200 ppm</w:t>
            </w:r>
            <w:r>
              <w:rPr>
                <w:rFonts w:ascii="Times New Roman" w:eastAsiaTheme="minorEastAsia" w:hAnsi="Times New Roman" w:hint="eastAsia"/>
                <w:lang w:eastAsia="zh-CN"/>
              </w:rPr>
              <w:t>,0</w:t>
            </w:r>
            <w:r>
              <w:rPr>
                <w:rFonts w:ascii="Times New Roman" w:eastAsiaTheme="minorEastAsia" w:hAnsi="Times New Roman"/>
                <w:lang w:eastAsia="zh-CN"/>
              </w:rPr>
              <w:t>.1</w:t>
            </w:r>
            <w:r>
              <w:rPr>
                <w:rFonts w:ascii="Times New Roman" w:eastAsiaTheme="minorEastAsia" w:hAnsi="Times New Roman" w:hint="eastAsia"/>
                <w:lang w:eastAsia="zh-CN"/>
              </w:rPr>
              <w:t>ppm</w:t>
            </w:r>
            <w:r>
              <w:rPr>
                <w:rFonts w:ascii="Times New Roman" w:eastAsiaTheme="minorEastAsia" w:hAnsi="Times New Roman"/>
                <w:lang w:eastAsia="zh-CN"/>
              </w:rPr>
              <w:t>/s</w:t>
            </w:r>
            <w:r>
              <w:rPr>
                <w:rFonts w:ascii="Times New Roman" w:eastAsiaTheme="minorEastAsia" w:hAnsi="Times New Roman" w:hint="eastAsia"/>
                <w:lang w:eastAsia="zh-CN"/>
              </w:rPr>
              <w:t>}</w:t>
            </w:r>
            <w:r>
              <w:rPr>
                <w:rFonts w:ascii="Times New Roman" w:eastAsiaTheme="minorEastAsia" w:hAnsi="Times New Roman"/>
                <w:lang w:eastAsia="zh-CN"/>
              </w:rPr>
              <w:t xml:space="preserve"> , </w:t>
            </w:r>
            <w:r w:rsidRPr="00F15081">
              <w:rPr>
                <w:rFonts w:ascii="Times New Roman" w:eastAsiaTheme="minorEastAsia" w:hAnsi="Times New Roman" w:hint="eastAsia"/>
                <w:lang w:eastAsia="zh-CN"/>
              </w:rPr>
              <w:t>in</w:t>
            </w:r>
            <w:r w:rsidRPr="00F15081">
              <w:rPr>
                <w:rFonts w:ascii="Times New Roman" w:eastAsiaTheme="minorEastAsia" w:hAnsi="Times New Roman"/>
                <w:lang w:eastAsia="zh-CN"/>
              </w:rPr>
              <w:t xml:space="preserve"> saturated region</w:t>
            </w:r>
          </w:p>
        </w:tc>
      </w:tr>
      <w:tr w:rsidR="0049077A" w14:paraId="50CDD6B7"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tcPr>
          <w:p w14:paraId="68963E13" w14:textId="77777777" w:rsidR="0049077A" w:rsidRPr="003C5516" w:rsidRDefault="0049077A" w:rsidP="005E216B">
            <w:pPr>
              <w:rPr>
                <w:rFonts w:ascii="Times New Roman" w:eastAsiaTheme="minorEastAsia" w:hAnsi="Times New Roman"/>
                <w:szCs w:val="22"/>
                <w:lang w:eastAsia="zh-CN"/>
              </w:rPr>
            </w:pPr>
            <w:r>
              <w:rPr>
                <w:rFonts w:ascii="Times New Roman" w:eastAsiaTheme="minorEastAsia" w:hAnsi="Times New Roman"/>
                <w:szCs w:val="22"/>
                <w:lang w:eastAsia="zh-CN"/>
              </w:rPr>
              <w:t>Beacon period</w:t>
            </w:r>
            <w:r>
              <w:rPr>
                <w:rFonts w:ascii="Times New Roman" w:eastAsiaTheme="minorEastAsia" w:hAnsi="Times New Roman" w:hint="eastAsia"/>
                <w:szCs w:val="22"/>
                <w:lang w:eastAsia="zh-CN"/>
              </w:rPr>
              <w:t>icity</w:t>
            </w:r>
          </w:p>
        </w:tc>
        <w:tc>
          <w:tcPr>
            <w:tcW w:w="6454" w:type="dxa"/>
            <w:gridSpan w:val="3"/>
            <w:tcBorders>
              <w:top w:val="single" w:sz="4" w:space="0" w:color="auto"/>
              <w:left w:val="single" w:sz="4" w:space="0" w:color="auto"/>
              <w:bottom w:val="single" w:sz="4" w:space="0" w:color="auto"/>
              <w:right w:val="single" w:sz="4" w:space="0" w:color="auto"/>
            </w:tcBorders>
          </w:tcPr>
          <w:p w14:paraId="66D841E1" w14:textId="3084E806"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1</w:t>
            </w:r>
            <w:r w:rsidR="007B0C82">
              <w:rPr>
                <w:rFonts w:ascii="Times New Roman" w:eastAsiaTheme="minorEastAsia" w:hAnsi="Times New Roman"/>
                <w:lang w:eastAsia="zh-CN"/>
              </w:rPr>
              <w:t>.28</w:t>
            </w:r>
            <w:r>
              <w:rPr>
                <w:rFonts w:ascii="Times New Roman" w:eastAsiaTheme="minorEastAsia" w:hAnsi="Times New Roman"/>
                <w:lang w:eastAsia="zh-CN"/>
              </w:rPr>
              <w:t xml:space="preserve"> sec</w:t>
            </w:r>
          </w:p>
          <w:p w14:paraId="116452EC" w14:textId="77777777" w:rsidR="0049077A" w:rsidRDefault="0049077A" w:rsidP="005E216B">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ote: beacon periodicity is used to calculate the time drift for WUS monitoring</w:t>
            </w:r>
          </w:p>
        </w:tc>
      </w:tr>
      <w:tr w:rsidR="0049077A" w14:paraId="2D13E77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3B3000D" w14:textId="77777777" w:rsidR="0049077A" w:rsidRDefault="0049077A" w:rsidP="005E216B">
            <w:pPr>
              <w:rPr>
                <w:rFonts w:ascii="Times New Roman" w:hAnsi="Times New Roman" w:cs="Times New Roman"/>
              </w:rPr>
            </w:pPr>
            <w:r>
              <w:rPr>
                <w:rFonts w:ascii="Times New Roman" w:hAnsi="Times New Roman" w:cs="Times New Roman"/>
              </w:rPr>
              <w:t>SCS</w:t>
            </w:r>
          </w:p>
        </w:tc>
        <w:tc>
          <w:tcPr>
            <w:tcW w:w="6454" w:type="dxa"/>
            <w:gridSpan w:val="3"/>
            <w:tcBorders>
              <w:top w:val="single" w:sz="4" w:space="0" w:color="auto"/>
              <w:left w:val="single" w:sz="4" w:space="0" w:color="auto"/>
              <w:bottom w:val="single" w:sz="4" w:space="0" w:color="auto"/>
              <w:right w:val="single" w:sz="4" w:space="0" w:color="auto"/>
            </w:tcBorders>
            <w:hideMark/>
          </w:tcPr>
          <w:p w14:paraId="0515B6D6" w14:textId="77777777" w:rsidR="0049077A" w:rsidRDefault="0049077A" w:rsidP="005E216B">
            <w:pPr>
              <w:rPr>
                <w:rFonts w:ascii="Times New Roman" w:hAnsi="Times New Roman" w:cs="Times New Roman"/>
              </w:rPr>
            </w:pPr>
            <w:r>
              <w:rPr>
                <w:rFonts w:ascii="Times New Roman" w:hAnsi="Times New Roman" w:cs="Times New Roman"/>
              </w:rPr>
              <w:t>30kHz</w:t>
            </w:r>
          </w:p>
        </w:tc>
      </w:tr>
      <w:tr w:rsidR="0049077A" w14:paraId="643A47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6FA485A4" w14:textId="77777777" w:rsidR="0049077A" w:rsidRDefault="0049077A" w:rsidP="005E216B">
            <w:pPr>
              <w:rPr>
                <w:rFonts w:ascii="Times New Roman" w:hAnsi="Times New Roman" w:cs="Times New Roman"/>
              </w:rPr>
            </w:pPr>
            <w:r>
              <w:rPr>
                <w:rFonts w:ascii="Times New Roman" w:hAnsi="Times New Roman" w:cs="Times New Roman"/>
              </w:rPr>
              <w:t xml:space="preserve">gNB Channel BW </w:t>
            </w:r>
          </w:p>
        </w:tc>
        <w:tc>
          <w:tcPr>
            <w:tcW w:w="6454" w:type="dxa"/>
            <w:gridSpan w:val="3"/>
            <w:tcBorders>
              <w:top w:val="single" w:sz="4" w:space="0" w:color="auto"/>
              <w:left w:val="single" w:sz="4" w:space="0" w:color="auto"/>
              <w:bottom w:val="single" w:sz="4" w:space="0" w:color="auto"/>
              <w:right w:val="single" w:sz="4" w:space="0" w:color="auto"/>
            </w:tcBorders>
            <w:hideMark/>
          </w:tcPr>
          <w:p w14:paraId="15A7DF9D" w14:textId="77777777" w:rsidR="0049077A" w:rsidRDefault="0049077A" w:rsidP="005E216B">
            <w:pPr>
              <w:rPr>
                <w:rFonts w:ascii="Times New Roman" w:hAnsi="Times New Roman" w:cs="Times New Roman"/>
              </w:rPr>
            </w:pPr>
            <w:r>
              <w:rPr>
                <w:rFonts w:ascii="Times New Roman" w:hAnsi="Times New Roman" w:cs="Times New Roman"/>
              </w:rPr>
              <w:t>20MHz (50 RB)</w:t>
            </w:r>
          </w:p>
        </w:tc>
      </w:tr>
      <w:tr w:rsidR="0049077A" w14:paraId="55B121EC"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AD20B31" w14:textId="77777777" w:rsidR="0049077A" w:rsidRDefault="0049077A" w:rsidP="005E216B">
            <w:pPr>
              <w:rPr>
                <w:rFonts w:ascii="Times New Roman" w:hAnsi="Times New Roman" w:cs="Times New Roman"/>
              </w:rPr>
            </w:pPr>
            <w:r>
              <w:rPr>
                <w:rFonts w:ascii="Times New Roman" w:hAnsi="Times New Roman" w:cs="Times New Roman"/>
              </w:rPr>
              <w:t>WUS BW</w:t>
            </w:r>
          </w:p>
        </w:tc>
        <w:tc>
          <w:tcPr>
            <w:tcW w:w="6454" w:type="dxa"/>
            <w:gridSpan w:val="3"/>
            <w:tcBorders>
              <w:top w:val="single" w:sz="4" w:space="0" w:color="auto"/>
              <w:left w:val="single" w:sz="4" w:space="0" w:color="auto"/>
              <w:bottom w:val="single" w:sz="4" w:space="0" w:color="auto"/>
              <w:right w:val="single" w:sz="4" w:space="0" w:color="auto"/>
            </w:tcBorders>
            <w:hideMark/>
          </w:tcPr>
          <w:p w14:paraId="5704294C" w14:textId="5A3A413E" w:rsidR="0049077A" w:rsidRDefault="0049077A" w:rsidP="005E216B">
            <w:pPr>
              <w:rPr>
                <w:rFonts w:ascii="Times New Roman" w:hAnsi="Times New Roman" w:cs="Times New Roman"/>
              </w:rPr>
            </w:pPr>
            <w:r>
              <w:rPr>
                <w:rFonts w:ascii="Times New Roman" w:hAnsi="Times New Roman" w:cs="Times New Roman"/>
              </w:rPr>
              <w:t xml:space="preserve">4.32MHz  </w:t>
            </w:r>
            <w:r w:rsidR="007B0C82">
              <w:rPr>
                <w:rFonts w:ascii="Times New Roman" w:hAnsi="Times New Roman" w:cs="Times New Roman"/>
              </w:rPr>
              <w:t>/8.</w:t>
            </w:r>
            <w:r w:rsidR="00DB11D1">
              <w:rPr>
                <w:rFonts w:ascii="Times New Roman" w:hAnsi="Times New Roman" w:cs="Times New Roman"/>
              </w:rPr>
              <w:t>64M</w:t>
            </w:r>
            <w:r w:rsidR="00DB11D1" w:rsidRPr="000153D5">
              <w:rPr>
                <w:rFonts w:ascii="Times New Roman" w:hAnsi="Times New Roman"/>
              </w:rPr>
              <w:t>Hz</w:t>
            </w:r>
          </w:p>
        </w:tc>
      </w:tr>
      <w:tr w:rsidR="0049077A" w14:paraId="173F8E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076F485C" w14:textId="77777777" w:rsidR="0049077A" w:rsidRDefault="0049077A" w:rsidP="005E216B">
            <w:pPr>
              <w:rPr>
                <w:rFonts w:ascii="Times New Roman" w:hAnsi="Times New Roman"/>
              </w:rPr>
            </w:pPr>
            <w:r>
              <w:rPr>
                <w:rFonts w:ascii="Times New Roman" w:hAnsi="Times New Roman"/>
              </w:rPr>
              <w:t>Guard band</w:t>
            </w:r>
          </w:p>
        </w:tc>
        <w:tc>
          <w:tcPr>
            <w:tcW w:w="6454" w:type="dxa"/>
            <w:gridSpan w:val="3"/>
            <w:tcBorders>
              <w:top w:val="single" w:sz="4" w:space="0" w:color="auto"/>
              <w:left w:val="single" w:sz="4" w:space="0" w:color="auto"/>
              <w:bottom w:val="single" w:sz="4" w:space="0" w:color="auto"/>
              <w:right w:val="single" w:sz="4" w:space="0" w:color="auto"/>
            </w:tcBorders>
            <w:hideMark/>
          </w:tcPr>
          <w:p w14:paraId="53379AEE" w14:textId="77777777" w:rsidR="0049077A" w:rsidRDefault="0049077A" w:rsidP="005E216B">
            <w:pPr>
              <w:rPr>
                <w:rFonts w:ascii="Times New Roman" w:hAnsi="Times New Roman"/>
              </w:rPr>
            </w:pPr>
            <w:r>
              <w:rPr>
                <w:rFonts w:ascii="Times New Roman" w:hAnsi="Times New Roman"/>
              </w:rPr>
              <w:t>1RB on each side of LP-WUS bandwidth</w:t>
            </w:r>
          </w:p>
        </w:tc>
      </w:tr>
      <w:tr w:rsidR="0049077A" w14:paraId="224A9479"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C47D000" w14:textId="77777777" w:rsidR="0049077A" w:rsidRDefault="0049077A" w:rsidP="005E216B">
            <w:pPr>
              <w:rPr>
                <w:rFonts w:ascii="Times New Roman" w:hAnsi="Times New Roman"/>
              </w:rPr>
            </w:pPr>
            <w:r>
              <w:rPr>
                <w:rFonts w:ascii="Times New Roman" w:hAnsi="Times New Roman"/>
              </w:rPr>
              <w:t xml:space="preserve">Filter </w:t>
            </w:r>
          </w:p>
        </w:tc>
        <w:tc>
          <w:tcPr>
            <w:tcW w:w="6454" w:type="dxa"/>
            <w:gridSpan w:val="3"/>
            <w:tcBorders>
              <w:top w:val="single" w:sz="4" w:space="0" w:color="auto"/>
              <w:left w:val="single" w:sz="4" w:space="0" w:color="auto"/>
              <w:bottom w:val="single" w:sz="4" w:space="0" w:color="auto"/>
              <w:right w:val="single" w:sz="4" w:space="0" w:color="auto"/>
            </w:tcBorders>
            <w:hideMark/>
          </w:tcPr>
          <w:p w14:paraId="6A03791F" w14:textId="77777777" w:rsidR="0049077A" w:rsidRDefault="0049077A" w:rsidP="005E216B">
            <w:pPr>
              <w:rPr>
                <w:rFonts w:ascii="Times New Roman" w:hAnsi="Times New Roman"/>
              </w:rPr>
            </w:pPr>
            <w:r>
              <w:rPr>
                <w:rFonts w:ascii="Times New Roman" w:hAnsi="Times New Roman"/>
              </w:rPr>
              <w:t xml:space="preserve">5th Order Butterworth with 4.32MHz bandwidth </w:t>
            </w:r>
          </w:p>
        </w:tc>
      </w:tr>
      <w:tr w:rsidR="0049077A" w14:paraId="437EFD55"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22EA340" w14:textId="77777777" w:rsidR="0049077A" w:rsidRDefault="0049077A" w:rsidP="005E216B">
            <w:pPr>
              <w:rPr>
                <w:rFonts w:ascii="Times New Roman" w:hAnsi="Times New Roman"/>
              </w:rPr>
            </w:pPr>
            <w:r>
              <w:rPr>
                <w:rFonts w:ascii="Times New Roman" w:hAnsi="Times New Roman"/>
              </w:rPr>
              <w:t>ASCI</w:t>
            </w:r>
          </w:p>
        </w:tc>
        <w:tc>
          <w:tcPr>
            <w:tcW w:w="6454" w:type="dxa"/>
            <w:gridSpan w:val="3"/>
            <w:tcBorders>
              <w:top w:val="single" w:sz="4" w:space="0" w:color="auto"/>
              <w:left w:val="single" w:sz="4" w:space="0" w:color="auto"/>
              <w:bottom w:val="single" w:sz="4" w:space="0" w:color="auto"/>
              <w:right w:val="single" w:sz="4" w:space="0" w:color="auto"/>
            </w:tcBorders>
            <w:hideMark/>
          </w:tcPr>
          <w:p w14:paraId="7239980D" w14:textId="77777777" w:rsidR="0049077A" w:rsidRDefault="0049077A" w:rsidP="005E216B">
            <w:pPr>
              <w:rPr>
                <w:rFonts w:ascii="Times New Roman" w:hAnsi="Times New Roman"/>
              </w:rPr>
            </w:pPr>
            <w:r>
              <w:rPr>
                <w:rFonts w:ascii="Times New Roman" w:hAnsi="Times New Roman"/>
              </w:rPr>
              <w:t>PDSCH mapped on RBs not used for LP-WUS and guard band;</w:t>
            </w:r>
          </w:p>
          <w:p w14:paraId="268B27B4" w14:textId="77777777" w:rsidR="0049077A" w:rsidRDefault="0049077A" w:rsidP="005E216B">
            <w:pPr>
              <w:rPr>
                <w:rFonts w:ascii="Times New Roman" w:hAnsi="Times New Roman"/>
              </w:rPr>
            </w:pPr>
            <w:r>
              <w:rPr>
                <w:rFonts w:ascii="Times New Roman" w:hAnsi="Times New Roman"/>
              </w:rPr>
              <w:t>EPRE of LP-WUS vs EPRE of PDSCH = 1:1.</w:t>
            </w:r>
          </w:p>
        </w:tc>
      </w:tr>
      <w:tr w:rsidR="0049077A" w14:paraId="05538866"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9C970A7" w14:textId="77777777" w:rsidR="0049077A" w:rsidRDefault="0049077A" w:rsidP="005E216B">
            <w:pPr>
              <w:rPr>
                <w:rFonts w:ascii="Times New Roman" w:hAnsi="Times New Roman" w:cs="Times New Roman"/>
              </w:rPr>
            </w:pPr>
            <w:r>
              <w:rPr>
                <w:rFonts w:ascii="Times New Roman" w:hAnsi="Times New Roman" w:cs="Times New Roman"/>
              </w:rPr>
              <w:t>Sampling Rate</w:t>
            </w:r>
          </w:p>
        </w:tc>
        <w:tc>
          <w:tcPr>
            <w:tcW w:w="6454" w:type="dxa"/>
            <w:gridSpan w:val="3"/>
            <w:tcBorders>
              <w:top w:val="single" w:sz="4" w:space="0" w:color="auto"/>
              <w:left w:val="single" w:sz="4" w:space="0" w:color="auto"/>
              <w:bottom w:val="single" w:sz="4" w:space="0" w:color="auto"/>
              <w:right w:val="single" w:sz="4" w:space="0" w:color="auto"/>
            </w:tcBorders>
            <w:hideMark/>
          </w:tcPr>
          <w:p w14:paraId="3FF3C183" w14:textId="77777777" w:rsidR="0049077A" w:rsidRDefault="0049077A" w:rsidP="005E216B">
            <w:pPr>
              <w:rPr>
                <w:rFonts w:ascii="Times New Roman" w:hAnsi="Times New Roman" w:cs="Times New Roman"/>
              </w:rPr>
            </w:pPr>
            <w:r>
              <w:rPr>
                <w:rFonts w:ascii="Times New Roman" w:hAnsi="Times New Roman" w:cs="Times New Roman"/>
              </w:rPr>
              <w:t xml:space="preserve">3.84 MHz </w:t>
            </w:r>
          </w:p>
        </w:tc>
      </w:tr>
      <w:tr w:rsidR="0049077A" w14:paraId="48C41A6E"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70A4614E" w14:textId="77777777" w:rsidR="0049077A" w:rsidRDefault="0049077A" w:rsidP="005E216B">
            <w:pPr>
              <w:rPr>
                <w:rFonts w:ascii="Times New Roman" w:hAnsi="Times New Roman" w:cs="Times New Roman"/>
              </w:rPr>
            </w:pPr>
            <w:r>
              <w:rPr>
                <w:rFonts w:ascii="Times New Roman" w:hAnsi="Times New Roman" w:cs="Times New Roman"/>
              </w:rPr>
              <w:t>ADC bitwidth</w:t>
            </w:r>
          </w:p>
        </w:tc>
        <w:tc>
          <w:tcPr>
            <w:tcW w:w="6454" w:type="dxa"/>
            <w:gridSpan w:val="3"/>
            <w:tcBorders>
              <w:top w:val="single" w:sz="4" w:space="0" w:color="auto"/>
              <w:left w:val="single" w:sz="4" w:space="0" w:color="auto"/>
              <w:bottom w:val="single" w:sz="4" w:space="0" w:color="auto"/>
              <w:right w:val="single" w:sz="4" w:space="0" w:color="auto"/>
            </w:tcBorders>
            <w:hideMark/>
          </w:tcPr>
          <w:p w14:paraId="6D35ECA3" w14:textId="77777777" w:rsidR="0049077A" w:rsidRDefault="0049077A" w:rsidP="005E216B">
            <w:pPr>
              <w:rPr>
                <w:rFonts w:ascii="Times New Roman" w:hAnsi="Times New Roman" w:cs="Times New Roman"/>
              </w:rPr>
            </w:pPr>
            <w:r>
              <w:rPr>
                <w:rFonts w:ascii="Times New Roman" w:hAnsi="Times New Roman" w:cs="Times New Roman"/>
              </w:rPr>
              <w:t>4 bit ADC</w:t>
            </w:r>
          </w:p>
        </w:tc>
      </w:tr>
      <w:tr w:rsidR="0049077A" w14:paraId="04366408" w14:textId="77777777" w:rsidTr="000153D5">
        <w:trPr>
          <w:trHeight w:val="363"/>
          <w:jc w:val="center"/>
        </w:trPr>
        <w:tc>
          <w:tcPr>
            <w:tcW w:w="2405" w:type="dxa"/>
            <w:tcBorders>
              <w:top w:val="single" w:sz="4" w:space="0" w:color="auto"/>
              <w:left w:val="single" w:sz="4" w:space="0" w:color="auto"/>
              <w:bottom w:val="single" w:sz="4" w:space="0" w:color="auto"/>
              <w:right w:val="single" w:sz="4" w:space="0" w:color="auto"/>
            </w:tcBorders>
            <w:hideMark/>
          </w:tcPr>
          <w:p w14:paraId="2636D97C" w14:textId="77777777" w:rsidR="0049077A" w:rsidRDefault="0049077A" w:rsidP="005E216B">
            <w:pPr>
              <w:rPr>
                <w:rFonts w:ascii="Times New Roman" w:hAnsi="Times New Roman" w:cs="Times New Roman"/>
              </w:rPr>
            </w:pPr>
            <w:r>
              <w:rPr>
                <w:rFonts w:ascii="Times New Roman" w:hAnsi="Times New Roman" w:cs="Times New Roman"/>
              </w:rPr>
              <w:t>Channel Model</w:t>
            </w:r>
          </w:p>
        </w:tc>
        <w:tc>
          <w:tcPr>
            <w:tcW w:w="6454" w:type="dxa"/>
            <w:gridSpan w:val="3"/>
            <w:tcBorders>
              <w:top w:val="single" w:sz="4" w:space="0" w:color="auto"/>
              <w:left w:val="single" w:sz="4" w:space="0" w:color="auto"/>
              <w:bottom w:val="single" w:sz="4" w:space="0" w:color="auto"/>
              <w:right w:val="single" w:sz="4" w:space="0" w:color="auto"/>
            </w:tcBorders>
            <w:hideMark/>
          </w:tcPr>
          <w:p w14:paraId="214236A0" w14:textId="77777777" w:rsidR="0049077A" w:rsidRDefault="0049077A" w:rsidP="005E216B">
            <w:pPr>
              <w:rPr>
                <w:rFonts w:ascii="Times New Roman" w:hAnsi="Times New Roman" w:cs="Times New Roman"/>
              </w:rPr>
            </w:pPr>
            <w:r>
              <w:rPr>
                <w:rFonts w:ascii="Times New Roman" w:hAnsi="Times New Roman" w:cs="Times New Roman" w:hint="eastAsia"/>
              </w:rPr>
              <w:t>TDL-C</w:t>
            </w:r>
            <w:r>
              <w:rPr>
                <w:rFonts w:ascii="Times New Roman" w:hAnsi="Times New Roman" w:cs="Times New Roman"/>
              </w:rPr>
              <w:t xml:space="preserve"> 300</w:t>
            </w:r>
          </w:p>
        </w:tc>
      </w:tr>
    </w:tbl>
    <w:p w14:paraId="35A83A75" w14:textId="5AAF361F" w:rsidR="0049077A" w:rsidRDefault="0049077A" w:rsidP="0049077A">
      <w:pPr>
        <w:jc w:val="both"/>
        <w:rPr>
          <w:rFonts w:ascii="Times New Roman" w:eastAsiaTheme="minorEastAsia" w:hAnsi="Times New Roman"/>
          <w:lang w:eastAsia="zh-CN"/>
        </w:rPr>
      </w:pPr>
      <w:r>
        <w:rPr>
          <w:rFonts w:ascii="Times New Roman" w:eastAsiaTheme="minorEastAsia" w:hAnsi="Times New Roman"/>
          <w:lang w:eastAsia="zh-CN"/>
        </w:rPr>
        <w:t>Detailed MIL calculation for LP-WUS for above configurations, are provided in the following attachment which is calculated according to the template</w:t>
      </w:r>
      <w:r w:rsidR="00252CCC">
        <w:rPr>
          <w:rFonts w:ascii="Times New Roman" w:eastAsiaTheme="minorEastAsia" w:hAnsi="Times New Roman"/>
          <w:lang w:eastAsia="zh-CN"/>
        </w:rPr>
        <w:t>.</w:t>
      </w:r>
    </w:p>
    <w:p w14:paraId="0EBC34EE" w14:textId="7CE12184" w:rsidR="00373264" w:rsidRDefault="00373264" w:rsidP="0049077A">
      <w:pPr>
        <w:jc w:val="both"/>
        <w:rPr>
          <w:rFonts w:ascii="Times New Roman" w:eastAsiaTheme="minorEastAsia" w:hAnsi="Times New Roman"/>
          <w:lang w:eastAsia="zh-CN"/>
        </w:rPr>
      </w:pPr>
      <w:r>
        <w:rPr>
          <w:rFonts w:ascii="Times New Roman" w:eastAsiaTheme="minorEastAsia" w:hAnsi="Times New Roman"/>
          <w:lang w:eastAsia="zh-CN"/>
        </w:rPr>
        <w:object w:dxaOrig="1538" w:dyaOrig="1111" w14:anchorId="654756FD">
          <v:shape id="_x0000_i1030" type="#_x0000_t75" style="width:55.4pt;height:39.3pt" o:ole="">
            <v:imagedata r:id="rId70" o:title=""/>
          </v:shape>
          <o:OLEObject Type="Embed" ProgID="Excel.Sheet.12" ShapeID="_x0000_i1030" DrawAspect="Icon" ObjectID="_1746368174" r:id="rId71"/>
        </w:object>
      </w:r>
    </w:p>
    <w:p w14:paraId="72A2F877" w14:textId="202B5737" w:rsidR="006B59BA" w:rsidRDefault="00CA70D7" w:rsidP="00CA70D7">
      <w:pPr>
        <w:keepNext/>
        <w:keepLines/>
        <w:pBdr>
          <w:top w:val="single" w:sz="12" w:space="3" w:color="auto"/>
        </w:pBdr>
        <w:tabs>
          <w:tab w:val="left" w:pos="567"/>
        </w:tabs>
        <w:overflowPunct w:val="0"/>
        <w:autoSpaceDE w:val="0"/>
        <w:autoSpaceDN w:val="0"/>
        <w:adjustRightInd w:val="0"/>
        <w:spacing w:before="240" w:after="180"/>
        <w:ind w:leftChars="13" w:left="26"/>
        <w:jc w:val="both"/>
        <w:textAlignment w:val="baseline"/>
        <w:outlineLvl w:val="0"/>
        <w:rPr>
          <w:rFonts w:ascii="Arial" w:eastAsia="宋体" w:hAnsi="Arial"/>
          <w:sz w:val="36"/>
          <w:szCs w:val="20"/>
          <w:lang w:eastAsia="zh-CN"/>
        </w:rPr>
      </w:pPr>
      <w:bookmarkStart w:id="155" w:name="_1738164662"/>
      <w:bookmarkStart w:id="156" w:name="_1745425217"/>
      <w:bookmarkEnd w:id="155"/>
      <w:bookmarkEnd w:id="156"/>
      <w:r w:rsidRPr="009966F9">
        <w:rPr>
          <w:rFonts w:ascii="Arial" w:eastAsia="宋体" w:hAnsi="Arial"/>
          <w:sz w:val="36"/>
          <w:szCs w:val="20"/>
          <w:lang w:eastAsia="zh-CN"/>
        </w:rPr>
        <w:t xml:space="preserve">Appendix </w:t>
      </w:r>
      <w:r w:rsidR="00BE66DE">
        <w:rPr>
          <w:rFonts w:ascii="Arial" w:eastAsia="宋体" w:hAnsi="Arial"/>
          <w:sz w:val="36"/>
          <w:szCs w:val="20"/>
          <w:lang w:eastAsia="zh-CN"/>
        </w:rPr>
        <w:t>D</w:t>
      </w:r>
      <w:r w:rsidR="00B16E19" w:rsidRPr="009966F9">
        <w:rPr>
          <w:rFonts w:ascii="Arial" w:eastAsia="宋体" w:hAnsi="Arial"/>
          <w:sz w:val="36"/>
          <w:szCs w:val="20"/>
          <w:lang w:eastAsia="zh-CN"/>
        </w:rPr>
        <w:t xml:space="preserve"> </w:t>
      </w:r>
      <w:r w:rsidRPr="009966F9">
        <w:rPr>
          <w:rFonts w:ascii="Arial" w:eastAsia="宋体" w:hAnsi="Arial"/>
          <w:sz w:val="36"/>
          <w:szCs w:val="20"/>
          <w:lang w:eastAsia="zh-CN"/>
        </w:rPr>
        <w:t xml:space="preserve">– </w:t>
      </w:r>
      <w:r w:rsidR="006B59BA">
        <w:rPr>
          <w:rFonts w:ascii="Arial" w:eastAsia="宋体" w:hAnsi="Arial"/>
          <w:sz w:val="36"/>
          <w:szCs w:val="20"/>
          <w:lang w:eastAsia="zh-CN"/>
        </w:rPr>
        <w:t>Evaluation assumptions on network energy consumption</w:t>
      </w:r>
    </w:p>
    <w:p w14:paraId="39BDA9C1" w14:textId="77BF493A" w:rsidR="006B59BA"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Assumption on network load</w:t>
      </w:r>
    </w:p>
    <w:p w14:paraId="00693D65" w14:textId="77777777" w:rsidR="006B59BA" w:rsidRPr="00993603" w:rsidRDefault="006B59BA" w:rsidP="00560245">
      <w:pPr>
        <w:pStyle w:val="af0"/>
        <w:ind w:leftChars="160" w:left="320" w:firstLineChars="0" w:firstLine="0"/>
        <w:rPr>
          <w:rFonts w:ascii="Arial" w:hAnsi="Arial"/>
          <w:sz w:val="28"/>
          <w:szCs w:val="28"/>
        </w:rPr>
      </w:pPr>
    </w:p>
    <w:tbl>
      <w:tblPr>
        <w:tblStyle w:val="120"/>
        <w:tblW w:w="0" w:type="auto"/>
        <w:jc w:val="center"/>
        <w:tblLook w:val="04A0" w:firstRow="1" w:lastRow="0" w:firstColumn="1" w:lastColumn="0" w:noHBand="0" w:noVBand="1"/>
      </w:tblPr>
      <w:tblGrid>
        <w:gridCol w:w="1701"/>
        <w:gridCol w:w="2268"/>
        <w:gridCol w:w="1843"/>
        <w:gridCol w:w="1977"/>
      </w:tblGrid>
      <w:tr w:rsidR="006B59BA" w:rsidRPr="006B59BA" w14:paraId="2305EEE1" w14:textId="77777777" w:rsidTr="00560245">
        <w:trPr>
          <w:trHeight w:val="297"/>
          <w:jc w:val="center"/>
        </w:trPr>
        <w:tc>
          <w:tcPr>
            <w:tcW w:w="1701" w:type="dxa"/>
            <w:hideMark/>
          </w:tcPr>
          <w:p w14:paraId="3CA39E1E" w14:textId="77777777" w:rsidR="006B59BA" w:rsidRPr="006B59BA" w:rsidRDefault="006B59BA" w:rsidP="006B59BA">
            <w:pPr>
              <w:widowControl w:val="0"/>
              <w:snapToGrid w:val="0"/>
              <w:spacing w:line="276" w:lineRule="auto"/>
              <w:jc w:val="both"/>
              <w:rPr>
                <w:rFonts w:eastAsia="宋体"/>
                <w:b/>
                <w:szCs w:val="20"/>
                <w:lang w:eastAsia="zh-CN"/>
              </w:rPr>
            </w:pPr>
            <w:r w:rsidRPr="006B59BA">
              <w:rPr>
                <w:rFonts w:eastAsia="宋体"/>
                <w:b/>
                <w:bCs/>
                <w:szCs w:val="20"/>
                <w:lang w:eastAsia="zh-CN"/>
              </w:rPr>
              <w:t>Zero load</w:t>
            </w:r>
          </w:p>
        </w:tc>
        <w:tc>
          <w:tcPr>
            <w:tcW w:w="2268" w:type="dxa"/>
          </w:tcPr>
          <w:p w14:paraId="6BF5C554" w14:textId="77777777" w:rsidR="006B59BA" w:rsidRPr="00993603" w:rsidRDefault="006B59BA" w:rsidP="006B59BA">
            <w:pPr>
              <w:widowControl w:val="0"/>
              <w:snapToGrid w:val="0"/>
              <w:spacing w:line="276" w:lineRule="auto"/>
              <w:jc w:val="both"/>
              <w:rPr>
                <w:rFonts w:eastAsia="宋体"/>
                <w:b/>
                <w:bCs/>
                <w:szCs w:val="20"/>
                <w:lang w:eastAsia="zh-CN"/>
              </w:rPr>
            </w:pPr>
            <w:r w:rsidRPr="00993603">
              <w:rPr>
                <w:rFonts w:eastAsia="宋体"/>
                <w:b/>
                <w:bCs/>
                <w:szCs w:val="20"/>
                <w:lang w:eastAsia="zh-CN"/>
              </w:rPr>
              <w:t>Low load</w:t>
            </w:r>
          </w:p>
        </w:tc>
        <w:tc>
          <w:tcPr>
            <w:tcW w:w="1843" w:type="dxa"/>
            <w:hideMark/>
          </w:tcPr>
          <w:p w14:paraId="4EA01EF3" w14:textId="77777777" w:rsidR="006B59BA" w:rsidRPr="00993603" w:rsidRDefault="006B59BA" w:rsidP="006B59BA">
            <w:pPr>
              <w:widowControl w:val="0"/>
              <w:snapToGrid w:val="0"/>
              <w:spacing w:line="276" w:lineRule="auto"/>
              <w:jc w:val="both"/>
              <w:rPr>
                <w:rFonts w:eastAsia="宋体"/>
                <w:b/>
                <w:szCs w:val="20"/>
                <w:lang w:eastAsia="zh-CN"/>
              </w:rPr>
            </w:pPr>
            <w:r w:rsidRPr="00993603">
              <w:rPr>
                <w:rFonts w:eastAsia="宋体"/>
                <w:b/>
                <w:bCs/>
                <w:szCs w:val="20"/>
                <w:lang w:eastAsia="zh-CN"/>
              </w:rPr>
              <w:t>Light load</w:t>
            </w:r>
          </w:p>
        </w:tc>
        <w:tc>
          <w:tcPr>
            <w:tcW w:w="1977" w:type="dxa"/>
          </w:tcPr>
          <w:p w14:paraId="6FD03ECB" w14:textId="77777777" w:rsidR="006B59BA" w:rsidRPr="00993603" w:rsidRDefault="006B59BA" w:rsidP="006B59BA">
            <w:pPr>
              <w:widowControl w:val="0"/>
              <w:snapToGrid w:val="0"/>
              <w:spacing w:line="276" w:lineRule="auto"/>
              <w:jc w:val="both"/>
              <w:rPr>
                <w:rFonts w:eastAsia="宋体"/>
                <w:b/>
                <w:szCs w:val="20"/>
                <w:lang w:val="en-GB" w:eastAsia="zh-CN"/>
              </w:rPr>
            </w:pPr>
            <w:r w:rsidRPr="00993603">
              <w:rPr>
                <w:rFonts w:eastAsia="宋体"/>
                <w:b/>
                <w:szCs w:val="20"/>
                <w:lang w:val="en-GB" w:eastAsia="zh-CN"/>
              </w:rPr>
              <w:t>Medium load</w:t>
            </w:r>
          </w:p>
        </w:tc>
      </w:tr>
      <w:tr w:rsidR="006B59BA" w:rsidRPr="006B59BA" w14:paraId="4EEDC8D0" w14:textId="77777777" w:rsidTr="00560245">
        <w:trPr>
          <w:trHeight w:val="297"/>
          <w:jc w:val="center"/>
        </w:trPr>
        <w:tc>
          <w:tcPr>
            <w:tcW w:w="1701" w:type="dxa"/>
          </w:tcPr>
          <w:p w14:paraId="35A9EE67"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lastRenderedPageBreak/>
              <w:t>NaN</w:t>
            </w:r>
          </w:p>
        </w:tc>
        <w:tc>
          <w:tcPr>
            <w:tcW w:w="6088" w:type="dxa"/>
            <w:gridSpan w:val="3"/>
          </w:tcPr>
          <w:p w14:paraId="532BB5E4" w14:textId="77777777" w:rsidR="006B59BA" w:rsidRPr="006B59BA" w:rsidRDefault="006B59BA" w:rsidP="006B59BA">
            <w:pPr>
              <w:widowControl w:val="0"/>
              <w:snapToGrid w:val="0"/>
              <w:spacing w:line="276" w:lineRule="auto"/>
              <w:jc w:val="both"/>
              <w:rPr>
                <w:rFonts w:eastAsia="宋体"/>
                <w:szCs w:val="20"/>
                <w:lang w:val="en-GB" w:eastAsia="zh-CN"/>
              </w:rPr>
            </w:pPr>
            <w:r w:rsidRPr="00993603">
              <w:rPr>
                <w:rFonts w:eastAsia="宋体"/>
                <w:szCs w:val="20"/>
                <w:lang w:eastAsia="zh-CN"/>
              </w:rPr>
              <w:t xml:space="preserve">DL </w:t>
            </w:r>
            <w:r w:rsidRPr="006B59BA">
              <w:rPr>
                <w:rFonts w:eastAsia="宋体"/>
                <w:szCs w:val="20"/>
                <w:lang w:eastAsia="zh-CN"/>
              </w:rPr>
              <w:t>FTP3 traffic with 0.5Mbytes packet size and 200ms mean packet interval</w:t>
            </w:r>
          </w:p>
        </w:tc>
      </w:tr>
      <w:tr w:rsidR="006B59BA" w:rsidRPr="006B59BA" w14:paraId="32A68263" w14:textId="77777777" w:rsidTr="00560245">
        <w:trPr>
          <w:trHeight w:val="297"/>
          <w:jc w:val="center"/>
        </w:trPr>
        <w:tc>
          <w:tcPr>
            <w:tcW w:w="1701" w:type="dxa"/>
          </w:tcPr>
          <w:p w14:paraId="133DBD5D"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hint="eastAsia"/>
                <w:bCs/>
                <w:szCs w:val="20"/>
                <w:lang w:eastAsia="zh-CN"/>
              </w:rPr>
              <w:t>1</w:t>
            </w:r>
            <w:r w:rsidRPr="006B59BA">
              <w:rPr>
                <w:rFonts w:eastAsia="宋体"/>
                <w:bCs/>
                <w:szCs w:val="20"/>
                <w:lang w:eastAsia="zh-CN"/>
              </w:rPr>
              <w:t>0 UEs per cell</w:t>
            </w:r>
          </w:p>
        </w:tc>
        <w:tc>
          <w:tcPr>
            <w:tcW w:w="2268" w:type="dxa"/>
          </w:tcPr>
          <w:p w14:paraId="42965E8B"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2 UEs per cell</w:t>
            </w:r>
          </w:p>
        </w:tc>
        <w:tc>
          <w:tcPr>
            <w:tcW w:w="1843" w:type="dxa"/>
          </w:tcPr>
          <w:p w14:paraId="1DB5D875" w14:textId="77777777" w:rsidR="006B59BA" w:rsidRPr="006B59BA" w:rsidRDefault="006B59BA" w:rsidP="006B59BA">
            <w:pPr>
              <w:widowControl w:val="0"/>
              <w:snapToGrid w:val="0"/>
              <w:spacing w:line="276" w:lineRule="auto"/>
              <w:jc w:val="both"/>
              <w:rPr>
                <w:rFonts w:eastAsia="宋体"/>
                <w:bCs/>
                <w:szCs w:val="20"/>
                <w:lang w:eastAsia="zh-CN"/>
              </w:rPr>
            </w:pPr>
            <w:r w:rsidRPr="006B59BA">
              <w:rPr>
                <w:rFonts w:eastAsia="宋体"/>
                <w:bCs/>
                <w:szCs w:val="20"/>
                <w:lang w:eastAsia="zh-CN"/>
              </w:rPr>
              <w:t>6 UEs per cell</w:t>
            </w:r>
          </w:p>
        </w:tc>
        <w:tc>
          <w:tcPr>
            <w:tcW w:w="1977" w:type="dxa"/>
          </w:tcPr>
          <w:p w14:paraId="643DD1CD" w14:textId="77777777" w:rsidR="006B59BA" w:rsidRPr="006B59BA" w:rsidRDefault="006B59BA" w:rsidP="006B59BA">
            <w:pPr>
              <w:widowControl w:val="0"/>
              <w:snapToGrid w:val="0"/>
              <w:spacing w:line="276" w:lineRule="auto"/>
              <w:jc w:val="both"/>
              <w:rPr>
                <w:rFonts w:eastAsia="宋体"/>
                <w:szCs w:val="20"/>
                <w:lang w:val="en-GB" w:eastAsia="zh-CN"/>
              </w:rPr>
            </w:pPr>
            <w:r w:rsidRPr="006B59BA">
              <w:rPr>
                <w:rFonts w:eastAsia="宋体" w:hint="eastAsia"/>
                <w:bCs/>
                <w:szCs w:val="20"/>
                <w:lang w:eastAsia="zh-CN"/>
              </w:rPr>
              <w:t>1</w:t>
            </w:r>
            <w:r w:rsidRPr="006B59BA">
              <w:rPr>
                <w:rFonts w:eastAsia="宋体"/>
                <w:bCs/>
                <w:szCs w:val="20"/>
                <w:lang w:eastAsia="zh-CN"/>
              </w:rPr>
              <w:t>0 UEs per cell</w:t>
            </w:r>
          </w:p>
        </w:tc>
      </w:tr>
    </w:tbl>
    <w:p w14:paraId="45403B7A" w14:textId="77777777" w:rsidR="006B59BA" w:rsidRDefault="006B59BA" w:rsidP="00560245">
      <w:pPr>
        <w:pStyle w:val="af0"/>
        <w:ind w:leftChars="160" w:left="320" w:firstLineChars="0" w:firstLine="0"/>
        <w:rPr>
          <w:rFonts w:ascii="Arial" w:hAnsi="Arial"/>
          <w:sz w:val="28"/>
          <w:szCs w:val="28"/>
        </w:rPr>
      </w:pPr>
    </w:p>
    <w:p w14:paraId="796ECCF6" w14:textId="195B044C" w:rsidR="00943903" w:rsidRPr="009760F1" w:rsidRDefault="006B59BA" w:rsidP="00D01DD6">
      <w:pPr>
        <w:pStyle w:val="af0"/>
        <w:numPr>
          <w:ilvl w:val="0"/>
          <w:numId w:val="48"/>
        </w:numPr>
        <w:ind w:leftChars="-20" w:left="320" w:firstLineChars="0"/>
        <w:rPr>
          <w:rFonts w:ascii="Arial" w:hAnsi="Arial"/>
          <w:sz w:val="24"/>
          <w:szCs w:val="24"/>
        </w:rPr>
      </w:pPr>
      <w:r w:rsidRPr="009760F1">
        <w:rPr>
          <w:rFonts w:ascii="Arial" w:hAnsi="Arial"/>
          <w:sz w:val="24"/>
          <w:szCs w:val="24"/>
        </w:rPr>
        <w:t xml:space="preserve">Assumption on </w:t>
      </w:r>
      <w:r w:rsidR="003865E6" w:rsidRPr="009760F1">
        <w:rPr>
          <w:rFonts w:ascii="Arial" w:hAnsi="Arial"/>
          <w:sz w:val="24"/>
          <w:szCs w:val="24"/>
        </w:rPr>
        <w:t>BS power model</w:t>
      </w:r>
    </w:p>
    <w:p w14:paraId="1EACA88E" w14:textId="43F4B7E3" w:rsidR="003865E6"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B00BC5">
        <w:rPr>
          <w:rFonts w:ascii="Times New Roman" w:eastAsiaTheme="minorEastAsia" w:hAnsi="Times New Roman"/>
          <w:sz w:val="20"/>
          <w:szCs w:val="20"/>
        </w:rPr>
        <w:t>Reference configuration</w:t>
      </w:r>
    </w:p>
    <w:tbl>
      <w:tblPr>
        <w:tblW w:w="8080" w:type="dxa"/>
        <w:tblInd w:w="3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5245"/>
      </w:tblGrid>
      <w:tr w:rsidR="003865E6" w:rsidRPr="00B039B2" w14:paraId="06AD63E3" w14:textId="77777777" w:rsidTr="00560245">
        <w:tc>
          <w:tcPr>
            <w:tcW w:w="2835" w:type="dxa"/>
            <w:tcBorders>
              <w:top w:val="single" w:sz="4" w:space="0" w:color="auto"/>
              <w:left w:val="single" w:sz="4" w:space="0" w:color="auto"/>
              <w:bottom w:val="single" w:sz="4" w:space="0" w:color="auto"/>
              <w:right w:val="single" w:sz="4" w:space="0" w:color="auto"/>
            </w:tcBorders>
          </w:tcPr>
          <w:p w14:paraId="61E71823" w14:textId="77777777" w:rsidR="003865E6" w:rsidRPr="00993603" w:rsidRDefault="003865E6" w:rsidP="003865E6">
            <w:pPr>
              <w:widowControl w:val="0"/>
              <w:jc w:val="both"/>
              <w:rPr>
                <w:rFonts w:ascii="Times New Roman" w:eastAsiaTheme="minorEastAsia" w:hAnsi="Times New Roman"/>
                <w:kern w:val="2"/>
                <w:szCs w:val="20"/>
                <w:lang w:eastAsia="zh-CN"/>
              </w:rPr>
            </w:pPr>
          </w:p>
        </w:tc>
        <w:tc>
          <w:tcPr>
            <w:tcW w:w="5245" w:type="dxa"/>
            <w:tcBorders>
              <w:top w:val="single" w:sz="4" w:space="0" w:color="auto"/>
              <w:left w:val="single" w:sz="4" w:space="0" w:color="auto"/>
              <w:bottom w:val="single" w:sz="4" w:space="0" w:color="auto"/>
              <w:right w:val="single" w:sz="4" w:space="0" w:color="auto"/>
            </w:tcBorders>
            <w:hideMark/>
          </w:tcPr>
          <w:p w14:paraId="7995E634"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Set 1 FR1</w:t>
            </w:r>
          </w:p>
        </w:tc>
      </w:tr>
      <w:tr w:rsidR="003865E6" w:rsidRPr="00B039B2" w14:paraId="3D264029"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44DDACD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Duplex</w:t>
            </w:r>
          </w:p>
        </w:tc>
        <w:tc>
          <w:tcPr>
            <w:tcW w:w="5245" w:type="dxa"/>
            <w:tcBorders>
              <w:top w:val="single" w:sz="4" w:space="0" w:color="auto"/>
              <w:left w:val="single" w:sz="4" w:space="0" w:color="auto"/>
              <w:bottom w:val="single" w:sz="4" w:space="0" w:color="auto"/>
              <w:right w:val="single" w:sz="4" w:space="0" w:color="auto"/>
            </w:tcBorders>
            <w:hideMark/>
          </w:tcPr>
          <w:p w14:paraId="073CA8D9"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TDD</w:t>
            </w:r>
          </w:p>
        </w:tc>
      </w:tr>
      <w:tr w:rsidR="003865E6" w:rsidRPr="00B039B2" w14:paraId="18AE94D1"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F7828A0"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System BW</w:t>
            </w:r>
          </w:p>
        </w:tc>
        <w:tc>
          <w:tcPr>
            <w:tcW w:w="5245" w:type="dxa"/>
            <w:tcBorders>
              <w:top w:val="single" w:sz="4" w:space="0" w:color="auto"/>
              <w:left w:val="single" w:sz="4" w:space="0" w:color="auto"/>
              <w:bottom w:val="single" w:sz="4" w:space="0" w:color="auto"/>
              <w:right w:val="single" w:sz="4" w:space="0" w:color="auto"/>
            </w:tcBorders>
            <w:hideMark/>
          </w:tcPr>
          <w:p w14:paraId="3FBB8A1F"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100 MHz</w:t>
            </w:r>
          </w:p>
        </w:tc>
      </w:tr>
      <w:tr w:rsidR="003865E6" w:rsidRPr="00B039B2" w14:paraId="22FD4FEE"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C8FC95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SCS</w:t>
            </w:r>
          </w:p>
        </w:tc>
        <w:tc>
          <w:tcPr>
            <w:tcW w:w="5245" w:type="dxa"/>
            <w:tcBorders>
              <w:top w:val="single" w:sz="4" w:space="0" w:color="auto"/>
              <w:left w:val="single" w:sz="4" w:space="0" w:color="auto"/>
              <w:bottom w:val="single" w:sz="4" w:space="0" w:color="auto"/>
              <w:right w:val="single" w:sz="4" w:space="0" w:color="auto"/>
            </w:tcBorders>
            <w:hideMark/>
          </w:tcPr>
          <w:p w14:paraId="332B663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30 kHz</w:t>
            </w:r>
          </w:p>
        </w:tc>
      </w:tr>
      <w:tr w:rsidR="003865E6" w:rsidRPr="00B039B2" w14:paraId="0C491ABC"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AF03247"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Number of TRP</w:t>
            </w:r>
          </w:p>
        </w:tc>
        <w:tc>
          <w:tcPr>
            <w:tcW w:w="5245" w:type="dxa"/>
            <w:tcBorders>
              <w:top w:val="single" w:sz="4" w:space="0" w:color="auto"/>
              <w:left w:val="single" w:sz="4" w:space="0" w:color="auto"/>
              <w:bottom w:val="single" w:sz="4" w:space="0" w:color="auto"/>
              <w:right w:val="single" w:sz="4" w:space="0" w:color="auto"/>
            </w:tcBorders>
            <w:hideMark/>
          </w:tcPr>
          <w:p w14:paraId="1BC5BF50" w14:textId="77777777" w:rsidR="003865E6" w:rsidRPr="00993603" w:rsidRDefault="003865E6" w:rsidP="003865E6">
            <w:pPr>
              <w:widowControl w:val="0"/>
              <w:overflowPunct w:val="0"/>
              <w:spacing w:after="180" w:line="252" w:lineRule="auto"/>
              <w:contextualSpacing/>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1</w:t>
            </w:r>
          </w:p>
        </w:tc>
      </w:tr>
      <w:tr w:rsidR="003865E6" w:rsidRPr="00B039B2" w14:paraId="7A3A80D5"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6B935A63"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DL TX RUs</w:t>
            </w:r>
          </w:p>
        </w:tc>
        <w:tc>
          <w:tcPr>
            <w:tcW w:w="5245" w:type="dxa"/>
            <w:tcBorders>
              <w:top w:val="single" w:sz="4" w:space="0" w:color="auto"/>
              <w:left w:val="single" w:sz="4" w:space="0" w:color="auto"/>
              <w:bottom w:val="single" w:sz="4" w:space="0" w:color="auto"/>
              <w:right w:val="single" w:sz="4" w:space="0" w:color="auto"/>
            </w:tcBorders>
            <w:hideMark/>
          </w:tcPr>
          <w:p w14:paraId="0EFF7BBB"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r w:rsidR="003865E6" w:rsidRPr="00B039B2" w14:paraId="089C6FC2"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316D6BA8"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DL power level</w:t>
            </w:r>
          </w:p>
        </w:tc>
        <w:tc>
          <w:tcPr>
            <w:tcW w:w="5245" w:type="dxa"/>
            <w:tcBorders>
              <w:top w:val="single" w:sz="4" w:space="0" w:color="auto"/>
              <w:left w:val="single" w:sz="4" w:space="0" w:color="auto"/>
              <w:bottom w:val="single" w:sz="4" w:space="0" w:color="auto"/>
              <w:right w:val="single" w:sz="4" w:space="0" w:color="auto"/>
            </w:tcBorders>
            <w:hideMark/>
          </w:tcPr>
          <w:p w14:paraId="4DC7E4AC"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55dBm</w:t>
            </w:r>
          </w:p>
        </w:tc>
      </w:tr>
      <w:tr w:rsidR="003865E6" w:rsidRPr="00B039B2" w14:paraId="37563CDA" w14:textId="77777777" w:rsidTr="00560245">
        <w:tc>
          <w:tcPr>
            <w:tcW w:w="2835" w:type="dxa"/>
            <w:tcBorders>
              <w:top w:val="single" w:sz="4" w:space="0" w:color="auto"/>
              <w:left w:val="single" w:sz="4" w:space="0" w:color="auto"/>
              <w:bottom w:val="single" w:sz="4" w:space="0" w:color="auto"/>
              <w:right w:val="single" w:sz="4" w:space="0" w:color="auto"/>
            </w:tcBorders>
            <w:hideMark/>
          </w:tcPr>
          <w:p w14:paraId="74780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Total number of UL Rx RUs</w:t>
            </w:r>
          </w:p>
        </w:tc>
        <w:tc>
          <w:tcPr>
            <w:tcW w:w="5245" w:type="dxa"/>
            <w:tcBorders>
              <w:top w:val="single" w:sz="4" w:space="0" w:color="auto"/>
              <w:left w:val="single" w:sz="4" w:space="0" w:color="auto"/>
              <w:bottom w:val="single" w:sz="4" w:space="0" w:color="auto"/>
              <w:right w:val="single" w:sz="4" w:space="0" w:color="auto"/>
            </w:tcBorders>
          </w:tcPr>
          <w:p w14:paraId="3CB2EDB6" w14:textId="77777777" w:rsidR="003865E6" w:rsidRPr="00993603" w:rsidRDefault="003865E6" w:rsidP="003865E6">
            <w:pPr>
              <w:widowControl w:val="0"/>
              <w:jc w:val="both"/>
              <w:rPr>
                <w:rFonts w:ascii="Times New Roman" w:eastAsiaTheme="minorEastAsia" w:hAnsi="Times New Roman"/>
                <w:kern w:val="2"/>
                <w:szCs w:val="20"/>
                <w:lang w:eastAsia="zh-CN"/>
              </w:rPr>
            </w:pPr>
            <w:r w:rsidRPr="00993603">
              <w:rPr>
                <w:rFonts w:ascii="Times New Roman" w:eastAsiaTheme="minorEastAsia" w:hAnsi="Times New Roman"/>
                <w:kern w:val="2"/>
                <w:szCs w:val="20"/>
                <w:lang w:eastAsia="zh-CN"/>
              </w:rPr>
              <w:t>64</w:t>
            </w:r>
          </w:p>
        </w:tc>
      </w:tr>
    </w:tbl>
    <w:p w14:paraId="53F41E39" w14:textId="5719E820" w:rsidR="006B59BA" w:rsidRPr="00B00BC5" w:rsidRDefault="00943903" w:rsidP="00D01DD6">
      <w:pPr>
        <w:pStyle w:val="af0"/>
        <w:numPr>
          <w:ilvl w:val="0"/>
          <w:numId w:val="49"/>
        </w:numPr>
        <w:spacing w:before="120" w:after="120"/>
        <w:ind w:leftChars="1" w:left="359" w:firstLineChars="0" w:hanging="357"/>
        <w:rPr>
          <w:rFonts w:ascii="Times New Roman" w:eastAsiaTheme="minorEastAsia" w:hAnsi="Times New Roman"/>
          <w:sz w:val="20"/>
          <w:szCs w:val="20"/>
        </w:rPr>
      </w:pPr>
      <w:r w:rsidRPr="00943903">
        <w:rPr>
          <w:rFonts w:ascii="Times New Roman" w:eastAsiaTheme="minorEastAsia" w:hAnsi="Times New Roman"/>
          <w:sz w:val="20"/>
          <w:szCs w:val="20"/>
        </w:rPr>
        <w:t>BS power consumption model</w:t>
      </w:r>
    </w:p>
    <w:tbl>
      <w:tblPr>
        <w:tblStyle w:val="110"/>
        <w:tblW w:w="0" w:type="auto"/>
        <w:jc w:val="center"/>
        <w:tblLook w:val="04A0" w:firstRow="1" w:lastRow="0" w:firstColumn="1" w:lastColumn="0" w:noHBand="0" w:noVBand="1"/>
      </w:tblPr>
      <w:tblGrid>
        <w:gridCol w:w="1339"/>
        <w:gridCol w:w="428"/>
        <w:gridCol w:w="3240"/>
        <w:gridCol w:w="3240"/>
      </w:tblGrid>
      <w:tr w:rsidR="00943903" w:rsidRPr="00943903" w14:paraId="4ABCA2BC" w14:textId="77777777" w:rsidTr="00560245">
        <w:trPr>
          <w:trHeight w:val="311"/>
          <w:jc w:val="center"/>
        </w:trPr>
        <w:tc>
          <w:tcPr>
            <w:tcW w:w="0" w:type="auto"/>
            <w:vMerge w:val="restart"/>
          </w:tcPr>
          <w:p w14:paraId="0FA3DAD2" w14:textId="77777777" w:rsidR="00943903" w:rsidRPr="00943903" w:rsidRDefault="00943903" w:rsidP="00E14329">
            <w:pPr>
              <w:jc w:val="center"/>
            </w:pPr>
            <w:r w:rsidRPr="00B00BC5">
              <w:rPr>
                <w:rFonts w:ascii="CG Times (WN)" w:eastAsia="Malgun Gothic" w:hAnsi="CG Times (WN)"/>
                <w:b/>
                <w:bCs/>
              </w:rPr>
              <w:t>Power state</w:t>
            </w:r>
          </w:p>
        </w:tc>
        <w:tc>
          <w:tcPr>
            <w:tcW w:w="0" w:type="auto"/>
            <w:vMerge w:val="restart"/>
          </w:tcPr>
          <w:p w14:paraId="1C0E7645" w14:textId="77777777" w:rsidR="00943903" w:rsidRPr="00B00BC5" w:rsidRDefault="00943903" w:rsidP="00E14329">
            <w:pPr>
              <w:jc w:val="center"/>
              <w:rPr>
                <w:rFonts w:eastAsia="Malgun Gothic"/>
                <w:b/>
                <w:bCs/>
              </w:rPr>
            </w:pPr>
          </w:p>
        </w:tc>
        <w:tc>
          <w:tcPr>
            <w:tcW w:w="0" w:type="auto"/>
          </w:tcPr>
          <w:p w14:paraId="71DBEF95"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P</w:t>
            </w:r>
            <w:r w:rsidRPr="00B00BC5">
              <w:rPr>
                <w:rFonts w:ascii="CG Times (WN)" w:eastAsia="Malgun Gothic" w:hAnsi="CG Times (WN)"/>
                <w:b/>
                <w:bCs/>
              </w:rPr>
              <w:t xml:space="preserve"> for Category 1</w:t>
            </w:r>
          </w:p>
        </w:tc>
        <w:tc>
          <w:tcPr>
            <w:tcW w:w="0" w:type="auto"/>
          </w:tcPr>
          <w:p w14:paraId="1D832204" w14:textId="77777777" w:rsidR="00943903" w:rsidRPr="00B00BC5" w:rsidRDefault="00943903" w:rsidP="00E14329">
            <w:pPr>
              <w:jc w:val="center"/>
              <w:rPr>
                <w:rFonts w:eastAsia="Malgun Gothic"/>
                <w:b/>
                <w:bCs/>
              </w:rPr>
            </w:pPr>
            <w:r w:rsidRPr="00B00BC5">
              <w:rPr>
                <w:rFonts w:ascii="CG Times (WN)" w:eastAsia="Malgun Gothic" w:hAnsi="CG Times (WN)"/>
                <w:b/>
                <w:bCs/>
              </w:rPr>
              <w:t xml:space="preserve">Relative Power </w:t>
            </w:r>
            <w:r w:rsidRPr="00B00BC5">
              <w:rPr>
                <w:rFonts w:ascii="CG Times (WN)" w:eastAsia="Malgun Gothic" w:hAnsi="CG Times (WN)"/>
                <w:b/>
                <w:bCs/>
                <w:i/>
              </w:rPr>
              <w:t xml:space="preserve">P </w:t>
            </w:r>
            <w:r w:rsidRPr="00B00BC5">
              <w:rPr>
                <w:rFonts w:ascii="CG Times (WN)" w:eastAsia="Malgun Gothic" w:hAnsi="CG Times (WN)"/>
                <w:b/>
                <w:bCs/>
              </w:rPr>
              <w:t>for Category 2</w:t>
            </w:r>
          </w:p>
        </w:tc>
      </w:tr>
      <w:tr w:rsidR="00943903" w:rsidRPr="00943903" w14:paraId="25FEA495" w14:textId="77777777" w:rsidTr="00560245">
        <w:trPr>
          <w:trHeight w:val="331"/>
          <w:jc w:val="center"/>
        </w:trPr>
        <w:tc>
          <w:tcPr>
            <w:tcW w:w="0" w:type="auto"/>
            <w:vMerge/>
          </w:tcPr>
          <w:p w14:paraId="41BBD160" w14:textId="77777777" w:rsidR="00943903" w:rsidRPr="00943903" w:rsidRDefault="00943903" w:rsidP="00E14329">
            <w:pPr>
              <w:jc w:val="center"/>
            </w:pPr>
          </w:p>
        </w:tc>
        <w:tc>
          <w:tcPr>
            <w:tcW w:w="0" w:type="auto"/>
            <w:vMerge/>
          </w:tcPr>
          <w:p w14:paraId="5D5C29DD" w14:textId="77777777" w:rsidR="00943903" w:rsidRPr="00943903" w:rsidRDefault="00943903" w:rsidP="00E14329">
            <w:pPr>
              <w:jc w:val="center"/>
              <w:rPr>
                <w:b/>
              </w:rPr>
            </w:pPr>
          </w:p>
        </w:tc>
        <w:tc>
          <w:tcPr>
            <w:tcW w:w="0" w:type="auto"/>
          </w:tcPr>
          <w:p w14:paraId="33BEE2E5" w14:textId="2354251E"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c>
          <w:tcPr>
            <w:tcW w:w="0" w:type="auto"/>
          </w:tcPr>
          <w:p w14:paraId="3D133C57" w14:textId="07E7559D" w:rsidR="00943903" w:rsidRPr="00943903" w:rsidRDefault="00943903" w:rsidP="00E14329">
            <w:pPr>
              <w:jc w:val="center"/>
              <w:rPr>
                <w:b/>
              </w:rPr>
            </w:pPr>
            <w:r w:rsidRPr="00943903">
              <w:rPr>
                <w:b/>
              </w:rPr>
              <w:t xml:space="preserve">Set 1 </w:t>
            </w:r>
            <w:r w:rsidRPr="00B00BC5">
              <w:rPr>
                <w:rFonts w:ascii="CG Times (WN)" w:eastAsiaTheme="minorEastAsia" w:hAnsi="CG Times (WN)"/>
                <w:b/>
                <w:lang w:eastAsia="zh-CN"/>
              </w:rPr>
              <w:t>FR1</w:t>
            </w:r>
          </w:p>
        </w:tc>
      </w:tr>
      <w:tr w:rsidR="00943903" w:rsidRPr="00943903" w14:paraId="428C341C" w14:textId="77777777" w:rsidTr="00560245">
        <w:trPr>
          <w:trHeight w:val="299"/>
          <w:jc w:val="center"/>
        </w:trPr>
        <w:tc>
          <w:tcPr>
            <w:tcW w:w="0" w:type="auto"/>
          </w:tcPr>
          <w:p w14:paraId="34FCACD7" w14:textId="77777777" w:rsidR="00943903" w:rsidRPr="00943903" w:rsidRDefault="00943903" w:rsidP="00E14329">
            <w:pPr>
              <w:jc w:val="center"/>
            </w:pPr>
            <w:r w:rsidRPr="00943903">
              <w:t>Deep sleep</w:t>
            </w:r>
          </w:p>
        </w:tc>
        <w:tc>
          <w:tcPr>
            <w:tcW w:w="0" w:type="auto"/>
          </w:tcPr>
          <w:p w14:paraId="5C7F7D3C" w14:textId="77777777" w:rsidR="00943903" w:rsidRPr="00943903" w:rsidRDefault="00943903" w:rsidP="00E14329">
            <w:pPr>
              <w:jc w:val="center"/>
              <w:rPr>
                <w:color w:val="000000" w:themeColor="text1"/>
              </w:rPr>
            </w:pPr>
            <w:r w:rsidRPr="00943903">
              <w:rPr>
                <w:color w:val="000000" w:themeColor="text1"/>
              </w:rPr>
              <w:t>P1</w:t>
            </w:r>
          </w:p>
        </w:tc>
        <w:tc>
          <w:tcPr>
            <w:tcW w:w="0" w:type="auto"/>
          </w:tcPr>
          <w:p w14:paraId="21F44B6D" w14:textId="77777777" w:rsidR="00943903" w:rsidRPr="00B00BC5" w:rsidRDefault="00943903" w:rsidP="00E14329">
            <w:pPr>
              <w:jc w:val="center"/>
              <w:rPr>
                <w:color w:val="000000" w:themeColor="text1"/>
              </w:rPr>
            </w:pPr>
            <w:r w:rsidRPr="00B00BC5">
              <w:rPr>
                <w:color w:val="000000" w:themeColor="text1"/>
              </w:rPr>
              <w:t>1</w:t>
            </w:r>
          </w:p>
        </w:tc>
        <w:tc>
          <w:tcPr>
            <w:tcW w:w="0" w:type="auto"/>
          </w:tcPr>
          <w:p w14:paraId="33FE6C44" w14:textId="77777777" w:rsidR="00943903" w:rsidRPr="00B00BC5" w:rsidRDefault="00943903" w:rsidP="00E14329">
            <w:pPr>
              <w:jc w:val="center"/>
              <w:rPr>
                <w:color w:val="000000" w:themeColor="text1"/>
              </w:rPr>
            </w:pPr>
            <w:r w:rsidRPr="00B00BC5">
              <w:rPr>
                <w:color w:val="000000" w:themeColor="text1"/>
              </w:rPr>
              <w:t>1</w:t>
            </w:r>
          </w:p>
        </w:tc>
      </w:tr>
      <w:tr w:rsidR="00943903" w:rsidRPr="00943903" w14:paraId="283D0CB5" w14:textId="77777777" w:rsidTr="00560245">
        <w:trPr>
          <w:trHeight w:val="289"/>
          <w:jc w:val="center"/>
        </w:trPr>
        <w:tc>
          <w:tcPr>
            <w:tcW w:w="0" w:type="auto"/>
          </w:tcPr>
          <w:p w14:paraId="17B7F3FC" w14:textId="77777777" w:rsidR="00943903" w:rsidRPr="00943903" w:rsidRDefault="00943903" w:rsidP="00E14329">
            <w:pPr>
              <w:jc w:val="center"/>
            </w:pPr>
            <w:r w:rsidRPr="00943903">
              <w:t>Light sleep</w:t>
            </w:r>
          </w:p>
        </w:tc>
        <w:tc>
          <w:tcPr>
            <w:tcW w:w="0" w:type="auto"/>
          </w:tcPr>
          <w:p w14:paraId="0717CDE9" w14:textId="77777777" w:rsidR="00943903" w:rsidRPr="00943903" w:rsidRDefault="00943903" w:rsidP="00E14329">
            <w:pPr>
              <w:jc w:val="center"/>
              <w:rPr>
                <w:color w:val="000000" w:themeColor="text1"/>
              </w:rPr>
            </w:pPr>
            <w:r w:rsidRPr="00943903">
              <w:rPr>
                <w:color w:val="000000" w:themeColor="text1"/>
              </w:rPr>
              <w:t>P2</w:t>
            </w:r>
          </w:p>
        </w:tc>
        <w:tc>
          <w:tcPr>
            <w:tcW w:w="0" w:type="auto"/>
          </w:tcPr>
          <w:p w14:paraId="3743226F" w14:textId="77777777" w:rsidR="00943903" w:rsidRPr="00B00BC5" w:rsidRDefault="00943903" w:rsidP="00E14329">
            <w:pPr>
              <w:jc w:val="center"/>
              <w:rPr>
                <w:color w:val="000000" w:themeColor="text1"/>
              </w:rPr>
            </w:pPr>
            <w:r w:rsidRPr="00B00BC5">
              <w:rPr>
                <w:color w:val="000000" w:themeColor="text1"/>
              </w:rPr>
              <w:t>25</w:t>
            </w:r>
          </w:p>
        </w:tc>
        <w:tc>
          <w:tcPr>
            <w:tcW w:w="0" w:type="auto"/>
          </w:tcPr>
          <w:p w14:paraId="258CDE68" w14:textId="77777777" w:rsidR="00943903" w:rsidRPr="00B00BC5" w:rsidRDefault="00943903" w:rsidP="00E14329">
            <w:pPr>
              <w:jc w:val="center"/>
              <w:rPr>
                <w:color w:val="000000" w:themeColor="text1"/>
              </w:rPr>
            </w:pPr>
            <w:r w:rsidRPr="00B00BC5">
              <w:rPr>
                <w:color w:val="000000" w:themeColor="text1"/>
              </w:rPr>
              <w:t>2.1</w:t>
            </w:r>
          </w:p>
        </w:tc>
      </w:tr>
      <w:tr w:rsidR="00943903" w:rsidRPr="00943903" w14:paraId="6352AED6" w14:textId="77777777" w:rsidTr="00560245">
        <w:trPr>
          <w:trHeight w:val="299"/>
          <w:jc w:val="center"/>
        </w:trPr>
        <w:tc>
          <w:tcPr>
            <w:tcW w:w="0" w:type="auto"/>
          </w:tcPr>
          <w:p w14:paraId="491D35D3" w14:textId="77777777" w:rsidR="00943903" w:rsidRPr="00943903" w:rsidRDefault="00943903" w:rsidP="00E14329">
            <w:pPr>
              <w:jc w:val="center"/>
            </w:pPr>
            <w:r w:rsidRPr="00943903">
              <w:t>Micro sleep</w:t>
            </w:r>
          </w:p>
        </w:tc>
        <w:tc>
          <w:tcPr>
            <w:tcW w:w="0" w:type="auto"/>
          </w:tcPr>
          <w:p w14:paraId="00A6B0BB" w14:textId="77777777" w:rsidR="00943903" w:rsidRPr="00943903" w:rsidRDefault="00943903" w:rsidP="00E14329">
            <w:pPr>
              <w:jc w:val="center"/>
              <w:rPr>
                <w:color w:val="000000" w:themeColor="text1"/>
              </w:rPr>
            </w:pPr>
            <w:r w:rsidRPr="00943903">
              <w:rPr>
                <w:color w:val="000000" w:themeColor="text1"/>
              </w:rPr>
              <w:t>P3</w:t>
            </w:r>
          </w:p>
        </w:tc>
        <w:tc>
          <w:tcPr>
            <w:tcW w:w="0" w:type="auto"/>
          </w:tcPr>
          <w:p w14:paraId="15D69794" w14:textId="77777777" w:rsidR="00943903" w:rsidRPr="00B00BC5" w:rsidRDefault="00943903" w:rsidP="00E14329">
            <w:pPr>
              <w:jc w:val="center"/>
              <w:rPr>
                <w:color w:val="000000" w:themeColor="text1"/>
              </w:rPr>
            </w:pPr>
            <w:r w:rsidRPr="00B00BC5">
              <w:rPr>
                <w:color w:val="000000" w:themeColor="text1"/>
              </w:rPr>
              <w:t>55</w:t>
            </w:r>
          </w:p>
        </w:tc>
        <w:tc>
          <w:tcPr>
            <w:tcW w:w="0" w:type="auto"/>
          </w:tcPr>
          <w:p w14:paraId="6481D198" w14:textId="77777777" w:rsidR="00943903" w:rsidRPr="00B00BC5" w:rsidRDefault="00943903" w:rsidP="00E14329">
            <w:pPr>
              <w:jc w:val="center"/>
              <w:rPr>
                <w:color w:val="000000" w:themeColor="text1"/>
              </w:rPr>
            </w:pPr>
            <w:r w:rsidRPr="00B00BC5">
              <w:rPr>
                <w:color w:val="000000" w:themeColor="text1"/>
              </w:rPr>
              <w:t>5.5</w:t>
            </w:r>
          </w:p>
        </w:tc>
      </w:tr>
      <w:tr w:rsidR="00943903" w:rsidRPr="00943903" w14:paraId="7AA8C109" w14:textId="77777777" w:rsidTr="00560245">
        <w:trPr>
          <w:trHeight w:val="299"/>
          <w:jc w:val="center"/>
        </w:trPr>
        <w:tc>
          <w:tcPr>
            <w:tcW w:w="0" w:type="auto"/>
          </w:tcPr>
          <w:p w14:paraId="760A3E93" w14:textId="77777777" w:rsidR="00943903" w:rsidRPr="00943903" w:rsidRDefault="00943903" w:rsidP="00E14329">
            <w:pPr>
              <w:jc w:val="center"/>
            </w:pPr>
            <w:r w:rsidRPr="00943903">
              <w:t>Active DL</w:t>
            </w:r>
          </w:p>
        </w:tc>
        <w:tc>
          <w:tcPr>
            <w:tcW w:w="0" w:type="auto"/>
          </w:tcPr>
          <w:p w14:paraId="020F90C1" w14:textId="77777777" w:rsidR="00943903" w:rsidRPr="00943903" w:rsidRDefault="00943903" w:rsidP="00E14329">
            <w:pPr>
              <w:jc w:val="center"/>
              <w:rPr>
                <w:color w:val="000000" w:themeColor="text1"/>
              </w:rPr>
            </w:pPr>
            <w:r w:rsidRPr="00943903">
              <w:rPr>
                <w:color w:val="000000" w:themeColor="text1"/>
              </w:rPr>
              <w:t>P4</w:t>
            </w:r>
          </w:p>
        </w:tc>
        <w:tc>
          <w:tcPr>
            <w:tcW w:w="0" w:type="auto"/>
          </w:tcPr>
          <w:p w14:paraId="2A30FFA0" w14:textId="77777777" w:rsidR="00943903" w:rsidRPr="00B00BC5" w:rsidRDefault="00943903" w:rsidP="00E14329">
            <w:pPr>
              <w:jc w:val="center"/>
              <w:rPr>
                <w:color w:val="000000" w:themeColor="text1"/>
              </w:rPr>
            </w:pPr>
            <w:r w:rsidRPr="00B00BC5">
              <w:rPr>
                <w:color w:val="000000" w:themeColor="text1"/>
              </w:rPr>
              <w:t>280</w:t>
            </w:r>
          </w:p>
        </w:tc>
        <w:tc>
          <w:tcPr>
            <w:tcW w:w="0" w:type="auto"/>
          </w:tcPr>
          <w:p w14:paraId="34CB69DB" w14:textId="77777777" w:rsidR="00943903" w:rsidRPr="00B00BC5" w:rsidRDefault="00943903" w:rsidP="00E14329">
            <w:pPr>
              <w:jc w:val="center"/>
              <w:rPr>
                <w:color w:val="000000" w:themeColor="text1"/>
              </w:rPr>
            </w:pPr>
            <w:r w:rsidRPr="00B00BC5">
              <w:rPr>
                <w:color w:val="000000" w:themeColor="text1"/>
              </w:rPr>
              <w:t>32</w:t>
            </w:r>
          </w:p>
        </w:tc>
      </w:tr>
      <w:tr w:rsidR="00943903" w:rsidRPr="00943903" w14:paraId="796C87D0" w14:textId="77777777" w:rsidTr="00560245">
        <w:trPr>
          <w:trHeight w:val="289"/>
          <w:jc w:val="center"/>
        </w:trPr>
        <w:tc>
          <w:tcPr>
            <w:tcW w:w="0" w:type="auto"/>
          </w:tcPr>
          <w:p w14:paraId="3702653D" w14:textId="77777777" w:rsidR="00943903" w:rsidRPr="00943903" w:rsidRDefault="00943903" w:rsidP="00E14329">
            <w:pPr>
              <w:jc w:val="center"/>
            </w:pPr>
            <w:r w:rsidRPr="00943903">
              <w:t>Active UL</w:t>
            </w:r>
          </w:p>
        </w:tc>
        <w:tc>
          <w:tcPr>
            <w:tcW w:w="0" w:type="auto"/>
          </w:tcPr>
          <w:p w14:paraId="71F2AF72" w14:textId="77777777" w:rsidR="00943903" w:rsidRPr="00943903" w:rsidRDefault="00943903" w:rsidP="00E14329">
            <w:pPr>
              <w:jc w:val="center"/>
              <w:rPr>
                <w:color w:val="000000" w:themeColor="text1"/>
              </w:rPr>
            </w:pPr>
            <w:r w:rsidRPr="00943903">
              <w:rPr>
                <w:color w:val="000000" w:themeColor="text1"/>
              </w:rPr>
              <w:t>P5</w:t>
            </w:r>
          </w:p>
        </w:tc>
        <w:tc>
          <w:tcPr>
            <w:tcW w:w="0" w:type="auto"/>
          </w:tcPr>
          <w:p w14:paraId="0641A3E6" w14:textId="77777777" w:rsidR="00943903" w:rsidRPr="00B00BC5" w:rsidRDefault="00943903" w:rsidP="00E14329">
            <w:pPr>
              <w:jc w:val="center"/>
              <w:rPr>
                <w:color w:val="000000" w:themeColor="text1"/>
              </w:rPr>
            </w:pPr>
            <w:r w:rsidRPr="00B00BC5">
              <w:rPr>
                <w:color w:val="000000" w:themeColor="text1"/>
              </w:rPr>
              <w:t>110</w:t>
            </w:r>
          </w:p>
        </w:tc>
        <w:tc>
          <w:tcPr>
            <w:tcW w:w="0" w:type="auto"/>
          </w:tcPr>
          <w:p w14:paraId="1F396F38" w14:textId="77777777" w:rsidR="00943903" w:rsidRPr="00B00BC5" w:rsidRDefault="00943903" w:rsidP="00E14329">
            <w:pPr>
              <w:jc w:val="center"/>
              <w:rPr>
                <w:color w:val="000000" w:themeColor="text1"/>
              </w:rPr>
            </w:pPr>
            <w:r w:rsidRPr="00B00BC5">
              <w:rPr>
                <w:color w:val="000000" w:themeColor="text1"/>
              </w:rPr>
              <w:t>6.5</w:t>
            </w:r>
          </w:p>
        </w:tc>
      </w:tr>
    </w:tbl>
    <w:p w14:paraId="1212588E" w14:textId="1DB770C5" w:rsidR="00943903" w:rsidRPr="00365A27" w:rsidRDefault="00943903" w:rsidP="00560245">
      <w:pPr>
        <w:pStyle w:val="af0"/>
        <w:ind w:leftChars="160" w:left="320" w:firstLineChars="0" w:firstLine="0"/>
        <w:rPr>
          <w:rFonts w:ascii="Arial" w:hAnsi="Arial"/>
          <w:sz w:val="24"/>
          <w:szCs w:val="24"/>
        </w:rPr>
      </w:pPr>
    </w:p>
    <w:p w14:paraId="1DE2E331" w14:textId="1785B04E" w:rsidR="006B59BA" w:rsidRDefault="003865E6" w:rsidP="00D01DD6">
      <w:pPr>
        <w:pStyle w:val="af0"/>
        <w:widowControl/>
        <w:numPr>
          <w:ilvl w:val="0"/>
          <w:numId w:val="48"/>
        </w:numPr>
        <w:spacing w:after="60"/>
        <w:ind w:leftChars="-22" w:left="313" w:firstLineChars="0" w:hanging="357"/>
        <w:rPr>
          <w:rFonts w:ascii="Arial" w:hAnsi="Arial"/>
          <w:sz w:val="24"/>
          <w:szCs w:val="24"/>
        </w:rPr>
      </w:pPr>
      <w:r w:rsidRPr="00365A27">
        <w:rPr>
          <w:rFonts w:ascii="Arial" w:hAnsi="Arial"/>
          <w:sz w:val="24"/>
          <w:szCs w:val="24"/>
        </w:rPr>
        <w:t xml:space="preserve">Assumption on </w:t>
      </w:r>
      <w:r w:rsidR="006B59BA" w:rsidRPr="00365A27">
        <w:rPr>
          <w:rFonts w:ascii="Arial" w:hAnsi="Arial"/>
          <w:sz w:val="24"/>
          <w:szCs w:val="24"/>
        </w:rPr>
        <w:t>simulation parameters</w:t>
      </w:r>
    </w:p>
    <w:tbl>
      <w:tblPr>
        <w:tblStyle w:val="TableGrid5"/>
        <w:tblW w:w="5000" w:type="pct"/>
        <w:jc w:val="center"/>
        <w:tblLayout w:type="fixed"/>
        <w:tblLook w:val="04A0" w:firstRow="1" w:lastRow="0" w:firstColumn="1" w:lastColumn="0" w:noHBand="0" w:noVBand="1"/>
      </w:tblPr>
      <w:tblGrid>
        <w:gridCol w:w="1232"/>
        <w:gridCol w:w="2633"/>
        <w:gridCol w:w="5195"/>
      </w:tblGrid>
      <w:tr w:rsidR="00560245" w:rsidRPr="00E14329" w14:paraId="1F321B81" w14:textId="77777777" w:rsidTr="00FB77DC">
        <w:trPr>
          <w:trHeight w:val="240"/>
          <w:jc w:val="center"/>
        </w:trPr>
        <w:tc>
          <w:tcPr>
            <w:tcW w:w="2133" w:type="pct"/>
            <w:gridSpan w:val="2"/>
            <w:vMerge w:val="restart"/>
            <w:shd w:val="clear" w:color="auto" w:fill="D9D9D9" w:themeFill="background1" w:themeFillShade="D9"/>
            <w:noWrap/>
          </w:tcPr>
          <w:p w14:paraId="1981A44C" w14:textId="77777777" w:rsidR="00560245" w:rsidRPr="00B00BC5" w:rsidRDefault="00560245" w:rsidP="00560245">
            <w:pPr>
              <w:jc w:val="center"/>
              <w:rPr>
                <w:rFonts w:ascii="Times New Roman" w:eastAsiaTheme="minorEastAsia" w:hAnsi="Times New Roman" w:cs="Times New Roman"/>
                <w:b/>
                <w:sz w:val="18"/>
                <w:szCs w:val="20"/>
              </w:rPr>
            </w:pPr>
          </w:p>
        </w:tc>
        <w:tc>
          <w:tcPr>
            <w:tcW w:w="2867" w:type="pct"/>
            <w:shd w:val="clear" w:color="auto" w:fill="D9D9D9" w:themeFill="background1" w:themeFillShade="D9"/>
          </w:tcPr>
          <w:p w14:paraId="1D88ABC3"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bCs/>
                <w:sz w:val="18"/>
                <w:szCs w:val="20"/>
              </w:rPr>
              <w:t>Parameters</w:t>
            </w:r>
          </w:p>
        </w:tc>
      </w:tr>
      <w:tr w:rsidR="00560245" w:rsidRPr="00E14329" w14:paraId="732567FA" w14:textId="77777777" w:rsidTr="00FB77DC">
        <w:trPr>
          <w:trHeight w:val="240"/>
          <w:jc w:val="center"/>
        </w:trPr>
        <w:tc>
          <w:tcPr>
            <w:tcW w:w="2133" w:type="pct"/>
            <w:gridSpan w:val="2"/>
            <w:vMerge/>
            <w:tcBorders>
              <w:bottom w:val="single" w:sz="4" w:space="0" w:color="auto"/>
            </w:tcBorders>
            <w:shd w:val="clear" w:color="auto" w:fill="D9D9D9" w:themeFill="background1" w:themeFillShade="D9"/>
            <w:noWrap/>
          </w:tcPr>
          <w:p w14:paraId="6055D829" w14:textId="77777777" w:rsidR="00560245" w:rsidRPr="00B00BC5" w:rsidRDefault="00560245" w:rsidP="00560245">
            <w:pPr>
              <w:jc w:val="center"/>
              <w:rPr>
                <w:rFonts w:ascii="Times New Roman" w:eastAsiaTheme="minorEastAsia" w:hAnsi="Times New Roman" w:cs="Times New Roman"/>
                <w:b/>
                <w:bCs/>
                <w:sz w:val="18"/>
                <w:szCs w:val="20"/>
              </w:rPr>
            </w:pPr>
          </w:p>
        </w:tc>
        <w:tc>
          <w:tcPr>
            <w:tcW w:w="2867" w:type="pct"/>
            <w:shd w:val="clear" w:color="auto" w:fill="D9D9D9" w:themeFill="background1" w:themeFillShade="D9"/>
          </w:tcPr>
          <w:p w14:paraId="585294DB" w14:textId="77777777" w:rsidR="00560245" w:rsidRPr="00B00BC5" w:rsidRDefault="00560245" w:rsidP="00560245">
            <w:pPr>
              <w:jc w:val="center"/>
              <w:rPr>
                <w:rFonts w:ascii="Times New Roman" w:eastAsiaTheme="minorEastAsia" w:hAnsi="Times New Roman" w:cs="Times New Roman"/>
                <w:b/>
                <w:sz w:val="18"/>
                <w:szCs w:val="20"/>
              </w:rPr>
            </w:pPr>
            <w:r w:rsidRPr="00B00BC5">
              <w:rPr>
                <w:rFonts w:ascii="Times New Roman" w:eastAsiaTheme="minorEastAsia" w:hAnsi="Times New Roman"/>
                <w:b/>
                <w:sz w:val="18"/>
                <w:szCs w:val="20"/>
              </w:rPr>
              <w:t>Set 1</w:t>
            </w:r>
          </w:p>
        </w:tc>
      </w:tr>
      <w:tr w:rsidR="00560245" w:rsidRPr="00E14329" w14:paraId="3F8C4B34" w14:textId="77777777" w:rsidTr="00FB77DC">
        <w:trPr>
          <w:trHeight w:val="240"/>
          <w:jc w:val="center"/>
        </w:trPr>
        <w:tc>
          <w:tcPr>
            <w:tcW w:w="680" w:type="pct"/>
            <w:vMerge w:val="restart"/>
            <w:shd w:val="clear" w:color="auto" w:fill="D9D9D9" w:themeFill="background1" w:themeFillShade="D9"/>
            <w:noWrap/>
          </w:tcPr>
          <w:p w14:paraId="7D12DA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Basic parameters</w:t>
            </w:r>
          </w:p>
        </w:tc>
        <w:tc>
          <w:tcPr>
            <w:tcW w:w="1453" w:type="pct"/>
            <w:shd w:val="clear" w:color="auto" w:fill="D9D9D9" w:themeFill="background1" w:themeFillShade="D9"/>
          </w:tcPr>
          <w:p w14:paraId="57565ED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Channel model</w:t>
            </w:r>
          </w:p>
        </w:tc>
        <w:tc>
          <w:tcPr>
            <w:tcW w:w="2867" w:type="pct"/>
          </w:tcPr>
          <w:p w14:paraId="2781F47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 xml:space="preserve"> </w:t>
            </w:r>
            <w:r w:rsidRPr="00B00BC5">
              <w:rPr>
                <w:rFonts w:ascii="Times New Roman" w:eastAsiaTheme="minorEastAsia" w:hAnsi="Times New Roman"/>
                <w:bCs/>
                <w:sz w:val="18"/>
                <w:szCs w:val="20"/>
                <w:lang w:val="en-GB"/>
              </w:rPr>
              <w:t>3D-Uma as in TR 38.901</w:t>
            </w:r>
            <w:r w:rsidRPr="00B00BC5">
              <w:rPr>
                <w:rFonts w:ascii="Times New Roman" w:eastAsiaTheme="minorEastAsia" w:hAnsi="Times New Roman"/>
                <w:sz w:val="18"/>
                <w:szCs w:val="20"/>
              </w:rPr>
              <w:t xml:space="preserve"> (low-loss O2I penetration model)</w:t>
            </w:r>
          </w:p>
        </w:tc>
      </w:tr>
      <w:tr w:rsidR="00560245" w:rsidRPr="00E14329" w14:paraId="5A9808B9" w14:textId="77777777" w:rsidTr="00FB77DC">
        <w:trPr>
          <w:trHeight w:val="240"/>
          <w:jc w:val="center"/>
        </w:trPr>
        <w:tc>
          <w:tcPr>
            <w:tcW w:w="680" w:type="pct"/>
            <w:vMerge/>
            <w:shd w:val="clear" w:color="auto" w:fill="D9D9D9" w:themeFill="background1" w:themeFillShade="D9"/>
            <w:noWrap/>
          </w:tcPr>
          <w:p w14:paraId="042DD8C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DE2A17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Percentage of high loss and low loss building type</w:t>
            </w:r>
          </w:p>
        </w:tc>
        <w:tc>
          <w:tcPr>
            <w:tcW w:w="2867" w:type="pct"/>
          </w:tcPr>
          <w:p w14:paraId="2A5A05A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100% low loss</w:t>
            </w:r>
          </w:p>
        </w:tc>
      </w:tr>
      <w:tr w:rsidR="00560245" w:rsidRPr="00E14329" w14:paraId="632AC957" w14:textId="77777777" w:rsidTr="00FB77DC">
        <w:trPr>
          <w:trHeight w:val="240"/>
          <w:jc w:val="center"/>
        </w:trPr>
        <w:tc>
          <w:tcPr>
            <w:tcW w:w="680" w:type="pct"/>
            <w:vMerge/>
            <w:shd w:val="clear" w:color="auto" w:fill="D9D9D9" w:themeFill="background1" w:themeFillShade="D9"/>
            <w:noWrap/>
          </w:tcPr>
          <w:p w14:paraId="1593835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57235EA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Device deployment</w:t>
            </w:r>
          </w:p>
        </w:tc>
        <w:tc>
          <w:tcPr>
            <w:tcW w:w="2867" w:type="pct"/>
          </w:tcPr>
          <w:p w14:paraId="02F3EF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80% indoor, 20% outdoor</w:t>
            </w:r>
          </w:p>
        </w:tc>
      </w:tr>
      <w:tr w:rsidR="00560245" w:rsidRPr="00E14329" w14:paraId="5E3EF049" w14:textId="77777777" w:rsidTr="00FB77DC">
        <w:trPr>
          <w:trHeight w:val="240"/>
          <w:jc w:val="center"/>
        </w:trPr>
        <w:tc>
          <w:tcPr>
            <w:tcW w:w="680" w:type="pct"/>
            <w:vMerge/>
            <w:shd w:val="clear" w:color="auto" w:fill="D9D9D9" w:themeFill="background1" w:themeFillShade="D9"/>
            <w:noWrap/>
          </w:tcPr>
          <w:p w14:paraId="7B7AF97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C0C8BC"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Inter-site distance</w:t>
            </w:r>
          </w:p>
        </w:tc>
        <w:tc>
          <w:tcPr>
            <w:tcW w:w="2867" w:type="pct"/>
          </w:tcPr>
          <w:p w14:paraId="79E195D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500m</w:t>
            </w:r>
          </w:p>
        </w:tc>
      </w:tr>
      <w:tr w:rsidR="00560245" w:rsidRPr="00E14329" w14:paraId="1321D221" w14:textId="77777777" w:rsidTr="00FB77DC">
        <w:trPr>
          <w:trHeight w:val="240"/>
          <w:jc w:val="center"/>
        </w:trPr>
        <w:tc>
          <w:tcPr>
            <w:tcW w:w="680" w:type="pct"/>
            <w:vMerge/>
            <w:shd w:val="clear" w:color="auto" w:fill="D9D9D9" w:themeFill="background1" w:themeFillShade="D9"/>
            <w:noWrap/>
          </w:tcPr>
          <w:p w14:paraId="2F9518E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5EA3855"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Network Topology</w:t>
            </w:r>
          </w:p>
        </w:tc>
        <w:tc>
          <w:tcPr>
            <w:tcW w:w="2867" w:type="pct"/>
          </w:tcPr>
          <w:p w14:paraId="057FCE81" w14:textId="77777777" w:rsidR="00560245" w:rsidRPr="00B00BC5" w:rsidRDefault="00560245" w:rsidP="00560245">
            <w:pPr>
              <w:tabs>
                <w:tab w:val="left" w:pos="1150"/>
                <w:tab w:val="center" w:pos="2270"/>
              </w:tabs>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7*3 Sector</w:t>
            </w:r>
          </w:p>
        </w:tc>
      </w:tr>
      <w:tr w:rsidR="00560245" w:rsidRPr="00E14329" w14:paraId="4566B394" w14:textId="77777777" w:rsidTr="00FB77DC">
        <w:trPr>
          <w:trHeight w:val="240"/>
          <w:jc w:val="center"/>
        </w:trPr>
        <w:tc>
          <w:tcPr>
            <w:tcW w:w="680" w:type="pct"/>
            <w:vMerge/>
            <w:shd w:val="clear" w:color="auto" w:fill="D9D9D9" w:themeFill="background1" w:themeFillShade="D9"/>
            <w:noWrap/>
          </w:tcPr>
          <w:p w14:paraId="1386F65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BA5EE0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Carrier Frequency</w:t>
            </w:r>
          </w:p>
        </w:tc>
        <w:tc>
          <w:tcPr>
            <w:tcW w:w="2867" w:type="pct"/>
            <w:noWrap/>
          </w:tcPr>
          <w:p w14:paraId="67A87A3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4.0GHz</w:t>
            </w:r>
          </w:p>
        </w:tc>
      </w:tr>
      <w:tr w:rsidR="00560245" w:rsidRPr="00E14329" w14:paraId="5C09B017" w14:textId="77777777" w:rsidTr="00FB77DC">
        <w:trPr>
          <w:trHeight w:val="240"/>
          <w:jc w:val="center"/>
        </w:trPr>
        <w:tc>
          <w:tcPr>
            <w:tcW w:w="680" w:type="pct"/>
            <w:vMerge/>
            <w:shd w:val="clear" w:color="auto" w:fill="D9D9D9" w:themeFill="background1" w:themeFillShade="D9"/>
            <w:noWrap/>
          </w:tcPr>
          <w:p w14:paraId="10041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07C5159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Multiple access</w:t>
            </w:r>
          </w:p>
        </w:tc>
        <w:tc>
          <w:tcPr>
            <w:tcW w:w="2867" w:type="pct"/>
            <w:noWrap/>
          </w:tcPr>
          <w:p w14:paraId="2ED9291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OFDMA</w:t>
            </w:r>
          </w:p>
        </w:tc>
      </w:tr>
      <w:tr w:rsidR="00560245" w:rsidRPr="00E14329" w14:paraId="312DCD7B" w14:textId="77777777" w:rsidTr="00FB77DC">
        <w:trPr>
          <w:trHeight w:val="240"/>
          <w:jc w:val="center"/>
        </w:trPr>
        <w:tc>
          <w:tcPr>
            <w:tcW w:w="680" w:type="pct"/>
            <w:vMerge/>
            <w:shd w:val="clear" w:color="auto" w:fill="D9D9D9" w:themeFill="background1" w:themeFillShade="D9"/>
            <w:noWrap/>
          </w:tcPr>
          <w:p w14:paraId="7AB55BA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A8A658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Duplexing</w:t>
            </w:r>
          </w:p>
        </w:tc>
        <w:tc>
          <w:tcPr>
            <w:tcW w:w="2867" w:type="pct"/>
            <w:noWrap/>
          </w:tcPr>
          <w:p w14:paraId="4A65745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w:t>
            </w:r>
          </w:p>
        </w:tc>
      </w:tr>
      <w:tr w:rsidR="00560245" w:rsidRPr="00E14329" w14:paraId="6EC73323" w14:textId="77777777" w:rsidTr="00FB77DC">
        <w:trPr>
          <w:trHeight w:val="405"/>
          <w:jc w:val="center"/>
        </w:trPr>
        <w:tc>
          <w:tcPr>
            <w:tcW w:w="680" w:type="pct"/>
            <w:vMerge/>
            <w:shd w:val="clear" w:color="auto" w:fill="D9D9D9" w:themeFill="background1" w:themeFillShade="D9"/>
            <w:noWrap/>
          </w:tcPr>
          <w:p w14:paraId="4530BC4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79B3CC6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Numerology</w:t>
            </w:r>
          </w:p>
        </w:tc>
        <w:tc>
          <w:tcPr>
            <w:tcW w:w="2867" w:type="pct"/>
          </w:tcPr>
          <w:p w14:paraId="01B578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30kHz,</w:t>
            </w:r>
          </w:p>
          <w:p w14:paraId="29E5C51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14 OFDM symbol slot</w:t>
            </w:r>
          </w:p>
        </w:tc>
      </w:tr>
      <w:tr w:rsidR="00560245" w:rsidRPr="00E14329" w14:paraId="2A1A04E1" w14:textId="77777777" w:rsidTr="00FB77DC">
        <w:trPr>
          <w:trHeight w:val="405"/>
          <w:jc w:val="center"/>
        </w:trPr>
        <w:tc>
          <w:tcPr>
            <w:tcW w:w="680" w:type="pct"/>
            <w:vMerge/>
            <w:shd w:val="clear" w:color="auto" w:fill="D9D9D9" w:themeFill="background1" w:themeFillShade="D9"/>
            <w:noWrap/>
          </w:tcPr>
          <w:p w14:paraId="6B01BB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C830C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Guard band ratio on simulation bandwidth</w:t>
            </w:r>
          </w:p>
        </w:tc>
        <w:tc>
          <w:tcPr>
            <w:tcW w:w="2867" w:type="pct"/>
          </w:tcPr>
          <w:p w14:paraId="0A70F2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TDD: 2.08% (272 RB for 30kHz SCS and 100 MHz bandwidth)</w:t>
            </w:r>
          </w:p>
        </w:tc>
      </w:tr>
      <w:tr w:rsidR="00560245" w:rsidRPr="00E14329" w14:paraId="4C8C4D47" w14:textId="77777777" w:rsidTr="00FB77DC">
        <w:trPr>
          <w:trHeight w:val="240"/>
          <w:jc w:val="center"/>
        </w:trPr>
        <w:tc>
          <w:tcPr>
            <w:tcW w:w="680" w:type="pct"/>
            <w:vMerge/>
            <w:shd w:val="clear" w:color="auto" w:fill="D9D9D9" w:themeFill="background1" w:themeFillShade="D9"/>
            <w:noWrap/>
          </w:tcPr>
          <w:p w14:paraId="4339EA2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FD8BFC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Simulation bandwidth</w:t>
            </w:r>
          </w:p>
        </w:tc>
        <w:tc>
          <w:tcPr>
            <w:tcW w:w="2867" w:type="pct"/>
          </w:tcPr>
          <w:p w14:paraId="5941CE1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16"/>
                <w:lang w:val="en-GB"/>
              </w:rPr>
              <w:t>100 MHz</w:t>
            </w:r>
          </w:p>
        </w:tc>
      </w:tr>
      <w:tr w:rsidR="00560245" w:rsidRPr="00E14329" w14:paraId="730214B0" w14:textId="77777777" w:rsidTr="00FB77DC">
        <w:trPr>
          <w:trHeight w:val="240"/>
          <w:jc w:val="center"/>
        </w:trPr>
        <w:tc>
          <w:tcPr>
            <w:tcW w:w="680" w:type="pct"/>
            <w:vMerge/>
            <w:shd w:val="clear" w:color="auto" w:fill="D9D9D9" w:themeFill="background1" w:themeFillShade="D9"/>
            <w:noWrap/>
          </w:tcPr>
          <w:p w14:paraId="3D7D7F7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290274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Frame structure</w:t>
            </w:r>
          </w:p>
        </w:tc>
        <w:tc>
          <w:tcPr>
            <w:tcW w:w="2867" w:type="pct"/>
            <w:noWrap/>
          </w:tcPr>
          <w:p w14:paraId="3F3F1B2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DDDSU</w:t>
            </w:r>
            <w:r w:rsidRPr="00B00BC5">
              <w:rPr>
                <w:rFonts w:ascii="Times New Roman" w:eastAsiaTheme="minorEastAsia" w:hAnsi="Times New Roman"/>
                <w:bCs/>
                <w:sz w:val="18"/>
                <w:szCs w:val="20"/>
                <w:lang w:val="en-GB"/>
              </w:rPr>
              <w:t xml:space="preserve"> (S slot is assumed as 10D:2G:2U)</w:t>
            </w:r>
          </w:p>
        </w:tc>
      </w:tr>
      <w:tr w:rsidR="00560245" w:rsidRPr="00E14329" w14:paraId="67570582" w14:textId="77777777" w:rsidTr="00FB77DC">
        <w:trPr>
          <w:trHeight w:val="240"/>
          <w:jc w:val="center"/>
        </w:trPr>
        <w:tc>
          <w:tcPr>
            <w:tcW w:w="680" w:type="pct"/>
            <w:vMerge/>
            <w:shd w:val="clear" w:color="auto" w:fill="D9D9D9" w:themeFill="background1" w:themeFillShade="D9"/>
            <w:noWrap/>
          </w:tcPr>
          <w:p w14:paraId="31E09C8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0E0980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UT attachment</w:t>
            </w:r>
          </w:p>
        </w:tc>
        <w:tc>
          <w:tcPr>
            <w:tcW w:w="2867" w:type="pct"/>
            <w:noWrap/>
          </w:tcPr>
          <w:p w14:paraId="1334B02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RSRP</w:t>
            </w:r>
          </w:p>
        </w:tc>
      </w:tr>
      <w:tr w:rsidR="00560245" w:rsidRPr="00E14329" w14:paraId="2CDA9A5C" w14:textId="77777777" w:rsidTr="00FB77DC">
        <w:trPr>
          <w:trHeight w:val="179"/>
          <w:jc w:val="center"/>
        </w:trPr>
        <w:tc>
          <w:tcPr>
            <w:tcW w:w="680" w:type="pct"/>
            <w:vMerge/>
            <w:shd w:val="clear" w:color="auto" w:fill="D9D9D9" w:themeFill="background1" w:themeFillShade="D9"/>
            <w:noWrap/>
          </w:tcPr>
          <w:p w14:paraId="107B4C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538893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Wrapping around method</w:t>
            </w:r>
          </w:p>
        </w:tc>
        <w:tc>
          <w:tcPr>
            <w:tcW w:w="2867" w:type="pct"/>
          </w:tcPr>
          <w:p w14:paraId="44F602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Geographical distance based wrapping</w:t>
            </w:r>
          </w:p>
        </w:tc>
      </w:tr>
      <w:tr w:rsidR="00560245" w:rsidRPr="00E14329" w14:paraId="76D26B32" w14:textId="77777777" w:rsidTr="00FB77DC">
        <w:trPr>
          <w:trHeight w:val="240"/>
          <w:jc w:val="center"/>
        </w:trPr>
        <w:tc>
          <w:tcPr>
            <w:tcW w:w="680" w:type="pct"/>
            <w:vMerge w:val="restart"/>
            <w:shd w:val="clear" w:color="auto" w:fill="D9D9D9" w:themeFill="background1" w:themeFillShade="D9"/>
            <w:noWrap/>
          </w:tcPr>
          <w:p w14:paraId="59607C9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BS parameters</w:t>
            </w:r>
          </w:p>
        </w:tc>
        <w:tc>
          <w:tcPr>
            <w:tcW w:w="1453" w:type="pct"/>
            <w:shd w:val="clear" w:color="auto" w:fill="D9D9D9" w:themeFill="background1" w:themeFillShade="D9"/>
          </w:tcPr>
          <w:p w14:paraId="6599478F"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height</w:t>
            </w:r>
          </w:p>
        </w:tc>
        <w:tc>
          <w:tcPr>
            <w:tcW w:w="2867" w:type="pct"/>
          </w:tcPr>
          <w:p w14:paraId="445B1F7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25 m</w:t>
            </w:r>
          </w:p>
        </w:tc>
      </w:tr>
      <w:tr w:rsidR="00560245" w:rsidRPr="00E14329" w14:paraId="3ED3BC86" w14:textId="77777777" w:rsidTr="00FB77DC">
        <w:trPr>
          <w:trHeight w:val="240"/>
          <w:jc w:val="center"/>
        </w:trPr>
        <w:tc>
          <w:tcPr>
            <w:tcW w:w="680" w:type="pct"/>
            <w:vMerge/>
            <w:shd w:val="clear" w:color="auto" w:fill="D9D9D9" w:themeFill="background1" w:themeFillShade="D9"/>
            <w:noWrap/>
          </w:tcPr>
          <w:p w14:paraId="0167570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815BF6"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noise figure</w:t>
            </w:r>
          </w:p>
        </w:tc>
        <w:tc>
          <w:tcPr>
            <w:tcW w:w="2867" w:type="pct"/>
          </w:tcPr>
          <w:p w14:paraId="21B1D8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5 dB</w:t>
            </w:r>
          </w:p>
        </w:tc>
      </w:tr>
      <w:tr w:rsidR="00560245" w:rsidRPr="00E14329" w14:paraId="20F17CCA" w14:textId="77777777" w:rsidTr="00FB77DC">
        <w:trPr>
          <w:trHeight w:val="240"/>
          <w:jc w:val="center"/>
        </w:trPr>
        <w:tc>
          <w:tcPr>
            <w:tcW w:w="680" w:type="pct"/>
            <w:vMerge/>
            <w:shd w:val="clear" w:color="auto" w:fill="D9D9D9" w:themeFill="background1" w:themeFillShade="D9"/>
            <w:noWrap/>
          </w:tcPr>
          <w:p w14:paraId="5BF42490"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402B97E2"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Tx power</w:t>
            </w:r>
          </w:p>
        </w:tc>
        <w:tc>
          <w:tcPr>
            <w:tcW w:w="2867" w:type="pct"/>
          </w:tcPr>
          <w:p w14:paraId="636E7E5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eastAsia="zh-CN"/>
              </w:rPr>
              <w:t>55 dBm</w:t>
            </w:r>
          </w:p>
        </w:tc>
      </w:tr>
      <w:tr w:rsidR="00560245" w:rsidRPr="00E14329" w14:paraId="6999FAB7" w14:textId="77777777" w:rsidTr="00FB77DC">
        <w:trPr>
          <w:trHeight w:val="240"/>
          <w:jc w:val="center"/>
        </w:trPr>
        <w:tc>
          <w:tcPr>
            <w:tcW w:w="680" w:type="pct"/>
            <w:vMerge/>
            <w:shd w:val="clear" w:color="auto" w:fill="D9D9D9" w:themeFill="background1" w:themeFillShade="D9"/>
            <w:noWrap/>
          </w:tcPr>
          <w:p w14:paraId="6B4D192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07CB3A8D"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BS antenna element gain</w:t>
            </w:r>
          </w:p>
        </w:tc>
        <w:tc>
          <w:tcPr>
            <w:tcW w:w="2867" w:type="pct"/>
          </w:tcPr>
          <w:p w14:paraId="1A91E2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8 dBi</w:t>
            </w:r>
          </w:p>
        </w:tc>
      </w:tr>
      <w:tr w:rsidR="00560245" w:rsidRPr="00E14329" w14:paraId="64CD75DB" w14:textId="77777777" w:rsidTr="00FB77DC">
        <w:trPr>
          <w:trHeight w:val="704"/>
          <w:jc w:val="center"/>
        </w:trPr>
        <w:tc>
          <w:tcPr>
            <w:tcW w:w="680" w:type="pct"/>
            <w:vMerge/>
            <w:shd w:val="clear" w:color="auto" w:fill="D9D9D9" w:themeFill="background1" w:themeFillShade="D9"/>
            <w:noWrap/>
          </w:tcPr>
          <w:p w14:paraId="5334313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450288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Antenna configuration at TRxP</w:t>
            </w:r>
          </w:p>
        </w:tc>
        <w:tc>
          <w:tcPr>
            <w:tcW w:w="2867" w:type="pct"/>
          </w:tcPr>
          <w:p w14:paraId="622F82F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64T:</w:t>
            </w:r>
          </w:p>
          <w:p w14:paraId="53BFC88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 N, P, M</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g,</w:t>
            </w:r>
            <w:r w:rsidRPr="00B00BC5">
              <w:rPr>
                <w:rFonts w:ascii="Times New Roman" w:eastAsiaTheme="minorEastAsia" w:hAnsi="Times New Roman"/>
                <w:sz w:val="18"/>
                <w:szCs w:val="20"/>
              </w:rPr>
              <w:t xml:space="preserve"> M</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N</w:t>
            </w:r>
            <w:r w:rsidRPr="00B00BC5">
              <w:rPr>
                <w:rFonts w:ascii="Times New Roman" w:eastAsiaTheme="minorEastAsia" w:hAnsi="Times New Roman"/>
                <w:sz w:val="18"/>
                <w:szCs w:val="20"/>
                <w:vertAlign w:val="subscript"/>
              </w:rPr>
              <w:t>P,</w:t>
            </w:r>
            <w:r w:rsidRPr="00B00BC5">
              <w:rPr>
                <w:rFonts w:ascii="Times New Roman" w:eastAsiaTheme="minorEastAsia" w:hAnsi="Times New Roman"/>
                <w:sz w:val="18"/>
                <w:szCs w:val="20"/>
              </w:rPr>
              <w:t>) = (8, 8, 2, 1, 1, 4, 8).</w:t>
            </w:r>
          </w:p>
          <w:p w14:paraId="7F7C762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based on 38.802</w:t>
            </w:r>
          </w:p>
        </w:tc>
      </w:tr>
      <w:tr w:rsidR="00560245" w:rsidRPr="00E14329" w14:paraId="4FAAB2F5" w14:textId="77777777" w:rsidTr="00FB77DC">
        <w:trPr>
          <w:trHeight w:val="240"/>
          <w:jc w:val="center"/>
        </w:trPr>
        <w:tc>
          <w:tcPr>
            <w:tcW w:w="680" w:type="pct"/>
            <w:vMerge w:val="restart"/>
            <w:shd w:val="clear" w:color="auto" w:fill="D9D9D9" w:themeFill="background1" w:themeFillShade="D9"/>
            <w:noWrap/>
          </w:tcPr>
          <w:p w14:paraId="392F3BA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UE parameters</w:t>
            </w:r>
          </w:p>
        </w:tc>
        <w:tc>
          <w:tcPr>
            <w:tcW w:w="1453" w:type="pct"/>
            <w:shd w:val="clear" w:color="auto" w:fill="D9D9D9" w:themeFill="background1" w:themeFillShade="D9"/>
          </w:tcPr>
          <w:p w14:paraId="64117C5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power class</w:t>
            </w:r>
          </w:p>
        </w:tc>
        <w:tc>
          <w:tcPr>
            <w:tcW w:w="2867" w:type="pct"/>
          </w:tcPr>
          <w:p w14:paraId="0DDC18A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23dBm</w:t>
            </w:r>
          </w:p>
        </w:tc>
      </w:tr>
      <w:tr w:rsidR="00560245" w:rsidRPr="00E14329" w14:paraId="73001815" w14:textId="77777777" w:rsidTr="00FB77DC">
        <w:trPr>
          <w:trHeight w:val="240"/>
          <w:jc w:val="center"/>
        </w:trPr>
        <w:tc>
          <w:tcPr>
            <w:tcW w:w="680" w:type="pct"/>
            <w:vMerge/>
            <w:shd w:val="clear" w:color="auto" w:fill="D9D9D9" w:themeFill="background1" w:themeFillShade="D9"/>
            <w:noWrap/>
          </w:tcPr>
          <w:p w14:paraId="62A0373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37744859"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noise figure</w:t>
            </w:r>
          </w:p>
        </w:tc>
        <w:tc>
          <w:tcPr>
            <w:tcW w:w="2867" w:type="pct"/>
          </w:tcPr>
          <w:p w14:paraId="03085DB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9 dB</w:t>
            </w:r>
          </w:p>
        </w:tc>
      </w:tr>
      <w:tr w:rsidR="00560245" w:rsidRPr="00E14329" w14:paraId="12BE3941" w14:textId="77777777" w:rsidTr="00FB77DC">
        <w:trPr>
          <w:trHeight w:val="240"/>
          <w:jc w:val="center"/>
        </w:trPr>
        <w:tc>
          <w:tcPr>
            <w:tcW w:w="680" w:type="pct"/>
            <w:vMerge/>
            <w:shd w:val="clear" w:color="auto" w:fill="D9D9D9" w:themeFill="background1" w:themeFillShade="D9"/>
            <w:noWrap/>
          </w:tcPr>
          <w:p w14:paraId="65A8DF5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1A8C9A78"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antenna element gain</w:t>
            </w:r>
          </w:p>
        </w:tc>
        <w:tc>
          <w:tcPr>
            <w:tcW w:w="2867" w:type="pct"/>
          </w:tcPr>
          <w:p w14:paraId="1F0EB8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0 dBi</w:t>
            </w:r>
          </w:p>
        </w:tc>
      </w:tr>
      <w:tr w:rsidR="00560245" w:rsidRPr="00E14329" w14:paraId="4BDB0CC2" w14:textId="77777777" w:rsidTr="00FB77DC">
        <w:trPr>
          <w:trHeight w:val="240"/>
          <w:jc w:val="center"/>
        </w:trPr>
        <w:tc>
          <w:tcPr>
            <w:tcW w:w="680" w:type="pct"/>
            <w:vMerge/>
            <w:shd w:val="clear" w:color="auto" w:fill="D9D9D9" w:themeFill="background1" w:themeFillShade="D9"/>
            <w:noWrap/>
          </w:tcPr>
          <w:p w14:paraId="26A71E3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743F3F9B" w14:textId="77777777" w:rsidR="00560245" w:rsidRPr="00B00BC5" w:rsidRDefault="00560245" w:rsidP="00560245">
            <w:pPr>
              <w:jc w:val="center"/>
              <w:rPr>
                <w:rFonts w:ascii="Times New Roman" w:eastAsiaTheme="minorEastAsia" w:hAnsi="Times New Roman" w:cs="Times New Roman"/>
                <w:bCs/>
                <w:sz w:val="18"/>
                <w:szCs w:val="20"/>
              </w:rPr>
            </w:pPr>
            <w:r w:rsidRPr="00B00BC5">
              <w:rPr>
                <w:rFonts w:ascii="Times New Roman" w:eastAsiaTheme="minorEastAsia" w:hAnsi="Times New Roman"/>
                <w:bCs/>
                <w:sz w:val="18"/>
                <w:szCs w:val="20"/>
              </w:rPr>
              <w:t>UE antenna height</w:t>
            </w:r>
          </w:p>
        </w:tc>
        <w:tc>
          <w:tcPr>
            <w:tcW w:w="2867" w:type="pct"/>
          </w:tcPr>
          <w:p w14:paraId="3978016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Outdoor UEs: 1.5 m; Indoor Uts: 1.5m or consider floor height</w:t>
            </w:r>
          </w:p>
        </w:tc>
      </w:tr>
      <w:tr w:rsidR="00560245" w:rsidRPr="00E14329" w14:paraId="4E31E01E" w14:textId="77777777" w:rsidTr="00FB77DC">
        <w:trPr>
          <w:trHeight w:val="363"/>
          <w:jc w:val="center"/>
        </w:trPr>
        <w:tc>
          <w:tcPr>
            <w:tcW w:w="680" w:type="pct"/>
            <w:vMerge/>
            <w:shd w:val="clear" w:color="auto" w:fill="D9D9D9" w:themeFill="background1" w:themeFillShade="D9"/>
            <w:noWrap/>
          </w:tcPr>
          <w:p w14:paraId="2D8552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tcPr>
          <w:p w14:paraId="6EC3AB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Antenna configuration at UE</w:t>
            </w:r>
          </w:p>
        </w:tc>
        <w:tc>
          <w:tcPr>
            <w:tcW w:w="2867" w:type="pct"/>
          </w:tcPr>
          <w:p w14:paraId="6388A04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 (M,N,P,Mg,Ng; Mp,Np)= (1,2,2,1,1; 1,2)</w:t>
            </w:r>
          </w:p>
          <w:p w14:paraId="0B79795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(dH, dV)=(0.5, N/A)λ</w:t>
            </w:r>
          </w:p>
        </w:tc>
      </w:tr>
      <w:tr w:rsidR="00560245" w:rsidRPr="00E14329" w14:paraId="317B5D44" w14:textId="77777777" w:rsidTr="00FB77DC">
        <w:trPr>
          <w:trHeight w:val="240"/>
          <w:jc w:val="center"/>
        </w:trPr>
        <w:tc>
          <w:tcPr>
            <w:tcW w:w="680" w:type="pct"/>
            <w:vMerge w:val="restart"/>
            <w:shd w:val="clear" w:color="auto" w:fill="D9D9D9" w:themeFill="background1" w:themeFillShade="D9"/>
            <w:noWrap/>
          </w:tcPr>
          <w:p w14:paraId="6A6FB7F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parameters</w:t>
            </w:r>
          </w:p>
        </w:tc>
        <w:tc>
          <w:tcPr>
            <w:tcW w:w="1453" w:type="pct"/>
            <w:shd w:val="clear" w:color="auto" w:fill="D9D9D9" w:themeFill="background1" w:themeFillShade="D9"/>
            <w:noWrap/>
          </w:tcPr>
          <w:p w14:paraId="5AF23DA0"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Modulation</w:t>
            </w:r>
          </w:p>
        </w:tc>
        <w:tc>
          <w:tcPr>
            <w:tcW w:w="2867" w:type="pct"/>
            <w:noWrap/>
          </w:tcPr>
          <w:p w14:paraId="1A32FF5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Up to 256 QAM</w:t>
            </w:r>
          </w:p>
        </w:tc>
      </w:tr>
      <w:tr w:rsidR="00560245" w:rsidRPr="00E14329" w14:paraId="43FFE6AE" w14:textId="77777777" w:rsidTr="00FB77DC">
        <w:trPr>
          <w:trHeight w:val="240"/>
          <w:jc w:val="center"/>
        </w:trPr>
        <w:tc>
          <w:tcPr>
            <w:tcW w:w="680" w:type="pct"/>
            <w:vMerge/>
            <w:shd w:val="clear" w:color="auto" w:fill="D9D9D9" w:themeFill="background1" w:themeFillShade="D9"/>
            <w:noWrap/>
          </w:tcPr>
          <w:p w14:paraId="64B5C2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BEC2AE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Transmission scheme</w:t>
            </w:r>
          </w:p>
        </w:tc>
        <w:tc>
          <w:tcPr>
            <w:tcW w:w="2867" w:type="pct"/>
          </w:tcPr>
          <w:p w14:paraId="1E37212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SU-MIMO</w:t>
            </w:r>
          </w:p>
        </w:tc>
      </w:tr>
      <w:tr w:rsidR="00560245" w:rsidRPr="00E14329" w14:paraId="518D107E" w14:textId="77777777" w:rsidTr="00FB77DC">
        <w:trPr>
          <w:trHeight w:val="240"/>
          <w:jc w:val="center"/>
        </w:trPr>
        <w:tc>
          <w:tcPr>
            <w:tcW w:w="680" w:type="pct"/>
            <w:vMerge/>
            <w:shd w:val="clear" w:color="auto" w:fill="D9D9D9" w:themeFill="background1" w:themeFillShade="D9"/>
            <w:noWrap/>
          </w:tcPr>
          <w:p w14:paraId="4B41714F"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28A4C435"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 dimension</w:t>
            </w:r>
          </w:p>
        </w:tc>
        <w:tc>
          <w:tcPr>
            <w:tcW w:w="2867" w:type="pct"/>
          </w:tcPr>
          <w:p w14:paraId="5407FD4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For 4Rx: Up to 4 layers</w:t>
            </w:r>
          </w:p>
        </w:tc>
      </w:tr>
      <w:tr w:rsidR="00560245" w:rsidRPr="00E14329" w14:paraId="38D27878" w14:textId="77777777" w:rsidTr="00FB77DC">
        <w:trPr>
          <w:trHeight w:val="240"/>
          <w:jc w:val="center"/>
        </w:trPr>
        <w:tc>
          <w:tcPr>
            <w:tcW w:w="680" w:type="pct"/>
            <w:vMerge/>
            <w:shd w:val="clear" w:color="auto" w:fill="D9D9D9" w:themeFill="background1" w:themeFillShade="D9"/>
            <w:noWrap/>
          </w:tcPr>
          <w:p w14:paraId="2BBEA15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B40723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CSI measurement</w:t>
            </w:r>
          </w:p>
        </w:tc>
        <w:tc>
          <w:tcPr>
            <w:tcW w:w="2867" w:type="pct"/>
            <w:noWrap/>
          </w:tcPr>
          <w:p w14:paraId="026A087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Precoded CSI-RS based</w:t>
            </w:r>
          </w:p>
        </w:tc>
      </w:tr>
      <w:tr w:rsidR="00560245" w:rsidRPr="00E14329" w14:paraId="775CD449" w14:textId="77777777" w:rsidTr="00FB77DC">
        <w:trPr>
          <w:trHeight w:val="240"/>
          <w:jc w:val="center"/>
        </w:trPr>
        <w:tc>
          <w:tcPr>
            <w:tcW w:w="680" w:type="pct"/>
            <w:vMerge/>
            <w:shd w:val="clear" w:color="auto" w:fill="D9D9D9" w:themeFill="background1" w:themeFillShade="D9"/>
            <w:noWrap/>
          </w:tcPr>
          <w:p w14:paraId="7D646DE2"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0D8633A"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DL codebook</w:t>
            </w:r>
          </w:p>
        </w:tc>
        <w:tc>
          <w:tcPr>
            <w:tcW w:w="2867" w:type="pct"/>
            <w:noWrap/>
          </w:tcPr>
          <w:p w14:paraId="58635FB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non-PMI transmission</w:t>
            </w:r>
          </w:p>
        </w:tc>
      </w:tr>
      <w:tr w:rsidR="00560245" w:rsidRPr="00E14329" w14:paraId="325F9244" w14:textId="77777777" w:rsidTr="00FB77DC">
        <w:trPr>
          <w:trHeight w:val="240"/>
          <w:jc w:val="center"/>
        </w:trPr>
        <w:tc>
          <w:tcPr>
            <w:tcW w:w="680" w:type="pct"/>
            <w:vMerge/>
            <w:shd w:val="clear" w:color="auto" w:fill="D9D9D9" w:themeFill="background1" w:themeFillShade="D9"/>
            <w:noWrap/>
          </w:tcPr>
          <w:p w14:paraId="3F48F3AC"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CB8F0C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Interference measurement</w:t>
            </w:r>
          </w:p>
        </w:tc>
        <w:tc>
          <w:tcPr>
            <w:tcW w:w="2867" w:type="pct"/>
          </w:tcPr>
          <w:p w14:paraId="0DF95C88"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SU-CQI; CSI-IM for inter-cell interference measurement</w:t>
            </w:r>
          </w:p>
        </w:tc>
      </w:tr>
      <w:tr w:rsidR="00560245" w:rsidRPr="00E14329" w14:paraId="6C2AA2CF" w14:textId="77777777" w:rsidTr="00FB77DC">
        <w:trPr>
          <w:trHeight w:val="240"/>
          <w:jc w:val="center"/>
        </w:trPr>
        <w:tc>
          <w:tcPr>
            <w:tcW w:w="680" w:type="pct"/>
            <w:vMerge/>
            <w:shd w:val="clear" w:color="auto" w:fill="D9D9D9" w:themeFill="background1" w:themeFillShade="D9"/>
            <w:noWrap/>
          </w:tcPr>
          <w:p w14:paraId="177B11C6"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67658EF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Scheduling</w:t>
            </w:r>
          </w:p>
        </w:tc>
        <w:tc>
          <w:tcPr>
            <w:tcW w:w="2867" w:type="pct"/>
            <w:noWrap/>
          </w:tcPr>
          <w:p w14:paraId="3E29FF0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PF</w:t>
            </w:r>
          </w:p>
        </w:tc>
      </w:tr>
      <w:tr w:rsidR="00560245" w:rsidRPr="00E14329" w14:paraId="4E28976F" w14:textId="77777777" w:rsidTr="00FB77DC">
        <w:trPr>
          <w:trHeight w:val="240"/>
          <w:jc w:val="center"/>
        </w:trPr>
        <w:tc>
          <w:tcPr>
            <w:tcW w:w="680" w:type="pct"/>
            <w:vMerge/>
            <w:shd w:val="clear" w:color="auto" w:fill="D9D9D9" w:themeFill="background1" w:themeFillShade="D9"/>
            <w:noWrap/>
          </w:tcPr>
          <w:p w14:paraId="3AB4E087"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4816624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Receiver</w:t>
            </w:r>
          </w:p>
        </w:tc>
        <w:tc>
          <w:tcPr>
            <w:tcW w:w="2867" w:type="pct"/>
            <w:noWrap/>
          </w:tcPr>
          <w:p w14:paraId="1DC5F3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MMSE-IRC</w:t>
            </w:r>
          </w:p>
        </w:tc>
      </w:tr>
      <w:tr w:rsidR="00560245" w:rsidRPr="00E14329" w14:paraId="0A4BEC04" w14:textId="77777777" w:rsidTr="00FB77DC">
        <w:trPr>
          <w:trHeight w:val="240"/>
          <w:jc w:val="center"/>
        </w:trPr>
        <w:tc>
          <w:tcPr>
            <w:tcW w:w="680" w:type="pct"/>
            <w:vMerge/>
            <w:shd w:val="clear" w:color="auto" w:fill="D9D9D9" w:themeFill="background1" w:themeFillShade="D9"/>
            <w:noWrap/>
          </w:tcPr>
          <w:p w14:paraId="064661BB"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52005B2"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Channel estimation</w:t>
            </w:r>
          </w:p>
        </w:tc>
        <w:tc>
          <w:tcPr>
            <w:tcW w:w="2867" w:type="pct"/>
            <w:noWrap/>
          </w:tcPr>
          <w:p w14:paraId="4887516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Non-ideal</w:t>
            </w:r>
          </w:p>
        </w:tc>
      </w:tr>
      <w:tr w:rsidR="00560245" w:rsidRPr="00E14329" w14:paraId="393D8802" w14:textId="77777777" w:rsidTr="00FB77DC">
        <w:trPr>
          <w:trHeight w:val="240"/>
          <w:jc w:val="center"/>
        </w:trPr>
        <w:tc>
          <w:tcPr>
            <w:tcW w:w="680" w:type="pct"/>
            <w:vMerge/>
            <w:shd w:val="clear" w:color="auto" w:fill="D9D9D9" w:themeFill="background1" w:themeFillShade="D9"/>
            <w:noWrap/>
          </w:tcPr>
          <w:p w14:paraId="1DA9FD05"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D5C58B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HARQ scheme</w:t>
            </w:r>
          </w:p>
        </w:tc>
        <w:tc>
          <w:tcPr>
            <w:tcW w:w="2867" w:type="pct"/>
            <w:noWrap/>
          </w:tcPr>
          <w:p w14:paraId="7AC3811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Ideal</w:t>
            </w:r>
          </w:p>
        </w:tc>
      </w:tr>
      <w:tr w:rsidR="00560245" w:rsidRPr="00E14329" w14:paraId="3B34445C" w14:textId="77777777" w:rsidTr="00FB77DC">
        <w:trPr>
          <w:trHeight w:val="240"/>
          <w:jc w:val="center"/>
        </w:trPr>
        <w:tc>
          <w:tcPr>
            <w:tcW w:w="680" w:type="pct"/>
            <w:vMerge/>
            <w:shd w:val="clear" w:color="auto" w:fill="D9D9D9" w:themeFill="background1" w:themeFillShade="D9"/>
            <w:noWrap/>
          </w:tcPr>
          <w:p w14:paraId="08979769"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A985316"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Max HARQ retransmission</w:t>
            </w:r>
          </w:p>
        </w:tc>
        <w:tc>
          <w:tcPr>
            <w:tcW w:w="2867" w:type="pct"/>
            <w:noWrap/>
          </w:tcPr>
          <w:p w14:paraId="00B858D3"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3</w:t>
            </w:r>
          </w:p>
        </w:tc>
      </w:tr>
      <w:tr w:rsidR="00560245" w:rsidRPr="00E14329" w14:paraId="562C9C7F" w14:textId="77777777" w:rsidTr="00FB77DC">
        <w:trPr>
          <w:trHeight w:val="243"/>
          <w:jc w:val="center"/>
        </w:trPr>
        <w:tc>
          <w:tcPr>
            <w:tcW w:w="680" w:type="pct"/>
            <w:vMerge/>
            <w:shd w:val="clear" w:color="auto" w:fill="D9D9D9" w:themeFill="background1" w:themeFillShade="D9"/>
            <w:noWrap/>
          </w:tcPr>
          <w:p w14:paraId="5F2F4F9E"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50E4FA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Target BLER</w:t>
            </w:r>
          </w:p>
        </w:tc>
        <w:tc>
          <w:tcPr>
            <w:tcW w:w="2867" w:type="pct"/>
            <w:noWrap/>
          </w:tcPr>
          <w:p w14:paraId="011322D9"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10% of first transmission</w:t>
            </w:r>
          </w:p>
        </w:tc>
      </w:tr>
      <w:tr w:rsidR="00560245" w:rsidRPr="00E14329" w14:paraId="307D3DA6" w14:textId="77777777" w:rsidTr="00FB77DC">
        <w:trPr>
          <w:trHeight w:val="240"/>
          <w:jc w:val="center"/>
        </w:trPr>
        <w:tc>
          <w:tcPr>
            <w:tcW w:w="680" w:type="pct"/>
            <w:vMerge/>
            <w:shd w:val="clear" w:color="auto" w:fill="D9D9D9" w:themeFill="background1" w:themeFillShade="D9"/>
            <w:noWrap/>
          </w:tcPr>
          <w:p w14:paraId="087CA0CA"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0310C7F"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Power control parameters</w:t>
            </w:r>
          </w:p>
        </w:tc>
        <w:tc>
          <w:tcPr>
            <w:tcW w:w="2867" w:type="pct"/>
            <w:noWrap/>
          </w:tcPr>
          <w:p w14:paraId="64B936E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Open loop, P0=-80dBm, alpha=0.8</w:t>
            </w:r>
          </w:p>
        </w:tc>
      </w:tr>
      <w:tr w:rsidR="00560245" w:rsidRPr="00E14329" w14:paraId="2ABD5C3F" w14:textId="77777777" w:rsidTr="00FB77DC">
        <w:trPr>
          <w:trHeight w:val="240"/>
          <w:jc w:val="center"/>
        </w:trPr>
        <w:tc>
          <w:tcPr>
            <w:tcW w:w="680" w:type="pct"/>
            <w:vMerge w:val="restart"/>
            <w:shd w:val="clear" w:color="auto" w:fill="D9D9D9" w:themeFill="background1" w:themeFillShade="D9"/>
            <w:noWrap/>
          </w:tcPr>
          <w:p w14:paraId="4FB2E67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Common RS</w:t>
            </w:r>
          </w:p>
        </w:tc>
        <w:tc>
          <w:tcPr>
            <w:tcW w:w="1453" w:type="pct"/>
            <w:shd w:val="clear" w:color="auto" w:fill="D9D9D9" w:themeFill="background1" w:themeFillShade="D9"/>
            <w:noWrap/>
          </w:tcPr>
          <w:p w14:paraId="1D3F4E6D"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period</w:t>
            </w:r>
          </w:p>
        </w:tc>
        <w:tc>
          <w:tcPr>
            <w:tcW w:w="2867" w:type="pct"/>
            <w:noWrap/>
          </w:tcPr>
          <w:p w14:paraId="20B0691E"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20ms</w:t>
            </w:r>
          </w:p>
        </w:tc>
      </w:tr>
      <w:tr w:rsidR="00560245" w:rsidRPr="00E14329" w14:paraId="7DE6F30E" w14:textId="77777777" w:rsidTr="00FB77DC">
        <w:trPr>
          <w:trHeight w:val="240"/>
          <w:jc w:val="center"/>
        </w:trPr>
        <w:tc>
          <w:tcPr>
            <w:tcW w:w="680" w:type="pct"/>
            <w:vMerge/>
            <w:shd w:val="clear" w:color="auto" w:fill="D9D9D9" w:themeFill="background1" w:themeFillShade="D9"/>
            <w:noWrap/>
          </w:tcPr>
          <w:p w14:paraId="3D88A724"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3E80EA24"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 blocks per SSB burst</w:t>
            </w:r>
          </w:p>
        </w:tc>
        <w:tc>
          <w:tcPr>
            <w:tcW w:w="2867" w:type="pct"/>
            <w:noWrap/>
          </w:tcPr>
          <w:p w14:paraId="72A34DA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 xml:space="preserve">Up to 8 </w:t>
            </w:r>
          </w:p>
        </w:tc>
      </w:tr>
      <w:tr w:rsidR="00560245" w:rsidRPr="00E14329" w14:paraId="2F147A8D" w14:textId="77777777" w:rsidTr="00FB77DC">
        <w:trPr>
          <w:trHeight w:val="240"/>
          <w:jc w:val="center"/>
        </w:trPr>
        <w:tc>
          <w:tcPr>
            <w:tcW w:w="680" w:type="pct"/>
            <w:vMerge/>
            <w:shd w:val="clear" w:color="auto" w:fill="D9D9D9" w:themeFill="background1" w:themeFillShade="D9"/>
            <w:noWrap/>
          </w:tcPr>
          <w:p w14:paraId="200755CD"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54735ABC"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time resource</w:t>
            </w:r>
          </w:p>
        </w:tc>
        <w:tc>
          <w:tcPr>
            <w:tcW w:w="2867" w:type="pct"/>
            <w:noWrap/>
          </w:tcPr>
          <w:p w14:paraId="686CC027"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lang w:val="en-GB"/>
              </w:rPr>
              <w:t>4 symbols for each SSB</w:t>
            </w:r>
          </w:p>
        </w:tc>
      </w:tr>
      <w:tr w:rsidR="00560245" w:rsidRPr="00E14329" w14:paraId="2EC41866" w14:textId="77777777" w:rsidTr="00FB77DC">
        <w:trPr>
          <w:trHeight w:val="240"/>
          <w:jc w:val="center"/>
        </w:trPr>
        <w:tc>
          <w:tcPr>
            <w:tcW w:w="680" w:type="pct"/>
            <w:vMerge/>
            <w:shd w:val="clear" w:color="auto" w:fill="D9D9D9" w:themeFill="background1" w:themeFillShade="D9"/>
            <w:noWrap/>
          </w:tcPr>
          <w:p w14:paraId="3FAE39A8" w14:textId="77777777" w:rsidR="00560245" w:rsidRPr="00B00BC5" w:rsidRDefault="00560245" w:rsidP="00560245">
            <w:pPr>
              <w:jc w:val="center"/>
              <w:rPr>
                <w:rFonts w:ascii="Times New Roman" w:eastAsiaTheme="minorEastAsia" w:hAnsi="Times New Roman" w:cs="Times New Roman"/>
                <w:sz w:val="18"/>
                <w:szCs w:val="20"/>
              </w:rPr>
            </w:pPr>
          </w:p>
        </w:tc>
        <w:tc>
          <w:tcPr>
            <w:tcW w:w="1453" w:type="pct"/>
            <w:shd w:val="clear" w:color="auto" w:fill="D9D9D9" w:themeFill="background1" w:themeFillShade="D9"/>
            <w:noWrap/>
          </w:tcPr>
          <w:p w14:paraId="19E6B1FB"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sz w:val="18"/>
                <w:szCs w:val="20"/>
              </w:rPr>
              <w:t>SSB frequency resource</w:t>
            </w:r>
          </w:p>
        </w:tc>
        <w:tc>
          <w:tcPr>
            <w:tcW w:w="2867" w:type="pct"/>
            <w:noWrap/>
          </w:tcPr>
          <w:p w14:paraId="4246BCC1" w14:textId="77777777" w:rsidR="00560245" w:rsidRPr="00B00BC5" w:rsidRDefault="00560245" w:rsidP="00560245">
            <w:pPr>
              <w:jc w:val="center"/>
              <w:rPr>
                <w:rFonts w:ascii="Times New Roman" w:eastAsiaTheme="minorEastAsia" w:hAnsi="Times New Roman" w:cs="Times New Roman"/>
                <w:sz w:val="18"/>
                <w:szCs w:val="20"/>
              </w:rPr>
            </w:pPr>
            <w:r w:rsidRPr="00B00BC5">
              <w:rPr>
                <w:rFonts w:ascii="Times New Roman" w:eastAsiaTheme="minorEastAsia" w:hAnsi="Times New Roman"/>
                <w:bCs/>
                <w:sz w:val="18"/>
                <w:szCs w:val="20"/>
                <w:lang w:val="en-GB"/>
              </w:rPr>
              <w:t>20 RBs</w:t>
            </w:r>
          </w:p>
        </w:tc>
      </w:tr>
    </w:tbl>
    <w:p w14:paraId="2B78D50B" w14:textId="7D9C4A51" w:rsidR="00CA70D7" w:rsidRPr="00345C8F" w:rsidRDefault="00CA70D7" w:rsidP="00560245">
      <w:pPr>
        <w:spacing w:before="120" w:after="120"/>
        <w:rPr>
          <w:rFonts w:ascii="Times New Roman" w:eastAsia="宋体" w:hAnsi="Times New Roman"/>
        </w:rPr>
      </w:pPr>
    </w:p>
    <w:sectPr w:rsidR="00CA70D7" w:rsidRPr="00345C8F" w:rsidSect="00A824EE">
      <w:footerReference w:type="default" r:id="rId72"/>
      <w:pgSz w:w="11906" w:h="16838"/>
      <w:pgMar w:top="1418" w:right="1418" w:bottom="1418" w:left="1418" w:header="709" w:footer="709"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2" w:author="vivo-Dongru" w:date="2023-05-19T15:11:00Z" w:initials="vivo">
    <w:p w14:paraId="37762997" w14:textId="73F9537A" w:rsidR="004227A9" w:rsidRPr="00706276" w:rsidRDefault="004227A9">
      <w:pPr>
        <w:pStyle w:val="af"/>
        <w:rPr>
          <w:rFonts w:ascii="Times New Roman" w:eastAsia="宋体" w:hAnsi="Times New Roman"/>
          <w:lang w:eastAsia="zh-CN"/>
        </w:rPr>
      </w:pPr>
      <w:r>
        <w:rPr>
          <w:rStyle w:val="a7"/>
        </w:rPr>
        <w:annotationRef/>
      </w:r>
      <w:r w:rsidRPr="00706276">
        <w:rPr>
          <w:rFonts w:ascii="Times New Roman" w:eastAsia="宋体" w:hAnsi="Times New Roman"/>
          <w:lang w:eastAsia="zh-CN"/>
        </w:rPr>
        <w:t>We correct</w:t>
      </w:r>
      <w:r>
        <w:rPr>
          <w:rFonts w:ascii="Times New Roman" w:eastAsia="宋体" w:hAnsi="Times New Roman"/>
          <w:lang w:eastAsia="zh-CN"/>
        </w:rPr>
        <w:t>ed</w:t>
      </w:r>
      <w:r w:rsidRPr="00706276">
        <w:rPr>
          <w:rFonts w:ascii="Times New Roman" w:eastAsia="宋体" w:hAnsi="Times New Roman"/>
          <w:lang w:eastAsia="zh-CN"/>
        </w:rPr>
        <w:t xml:space="preserve"> the previous results by </w:t>
      </w:r>
      <w:r>
        <w:rPr>
          <w:rFonts w:ascii="Times New Roman" w:eastAsia="宋体" w:hAnsi="Times New Roman"/>
          <w:lang w:eastAsia="zh-CN"/>
        </w:rPr>
        <w:t>calculating the power saving gain of LP-WUS</w:t>
      </w:r>
      <w:r w:rsidRPr="00706276">
        <w:rPr>
          <w:rFonts w:ascii="Times New Roman" w:eastAsia="宋体" w:hAnsi="Times New Roman"/>
          <w:lang w:eastAsia="zh-CN"/>
        </w:rPr>
        <w:t xml:space="preserve"> </w:t>
      </w:r>
      <w:r>
        <w:rPr>
          <w:rFonts w:ascii="Times New Roman" w:eastAsia="宋体" w:hAnsi="Times New Roman"/>
          <w:lang w:eastAsia="zh-CN"/>
        </w:rPr>
        <w:t>compared to</w:t>
      </w:r>
      <w:r w:rsidRPr="00706276">
        <w:rPr>
          <w:rFonts w:ascii="Times New Roman" w:eastAsia="宋体" w:hAnsi="Times New Roman"/>
          <w:lang w:eastAsia="zh-CN"/>
        </w:rPr>
        <w:t xml:space="preserve"> R17 PDCCH monitoring </w:t>
      </w:r>
      <w:proofErr w:type="spellStart"/>
      <w:r w:rsidRPr="00706276">
        <w:rPr>
          <w:rFonts w:ascii="Times New Roman" w:eastAsia="宋体" w:hAnsi="Times New Roman"/>
          <w:lang w:eastAsia="zh-CN"/>
        </w:rPr>
        <w:t>adaptation</w:t>
      </w:r>
      <w:r>
        <w:rPr>
          <w:rFonts w:ascii="Times New Roman" w:eastAsia="宋体" w:hAnsi="Times New Roman" w:hint="eastAsia"/>
          <w:lang w:eastAsia="zh-CN"/>
        </w:rPr>
        <w:t>+</w:t>
      </w:r>
      <w:r>
        <w:rPr>
          <w:rFonts w:ascii="Times New Roman" w:eastAsia="宋体" w:hAnsi="Times New Roman"/>
          <w:lang w:eastAsia="zh-CN"/>
        </w:rPr>
        <w:t>enhanced</w:t>
      </w:r>
      <w:proofErr w:type="spellEnd"/>
      <w:r>
        <w:rPr>
          <w:rFonts w:ascii="Times New Roman" w:eastAsia="宋体" w:hAnsi="Times New Roman"/>
          <w:lang w:eastAsia="zh-CN"/>
        </w:rPr>
        <w:t xml:space="preserve"> DRX</w:t>
      </w:r>
      <w:r w:rsidRPr="00706276">
        <w:rPr>
          <w:rFonts w:ascii="Times New Roman" w:eastAsia="宋体" w:hAnsi="Times New Roman"/>
          <w:lang w:eastAsia="zh-CN"/>
        </w:rPr>
        <w:t xml:space="preserve"> directly. </w:t>
      </w:r>
      <w:r>
        <w:rPr>
          <w:rFonts w:ascii="Times New Roman" w:eastAsia="宋体" w:hAnsi="Times New Roman"/>
          <w:lang w:eastAsia="zh-CN"/>
        </w:rPr>
        <w:t>Besides, we further clarify the baseline scheme for comparison.</w:t>
      </w:r>
    </w:p>
  </w:comment>
  <w:comment w:id="97" w:author="vivo - Zuolong Ying" w:date="2023-05-23T14:43:00Z" w:initials="YZL">
    <w:p w14:paraId="43ED6BB9" w14:textId="6F21DD1B" w:rsidR="004227A9" w:rsidRDefault="004227A9">
      <w:pPr>
        <w:pStyle w:val="af"/>
      </w:pPr>
      <w:r>
        <w:rPr>
          <w:rStyle w:val="a7"/>
        </w:rPr>
        <w:annotationRef/>
      </w:r>
      <w:r w:rsidR="001D661E">
        <w:rPr>
          <w:rFonts w:ascii="Times New Roman" w:eastAsia="宋体" w:hAnsi="Times New Roman"/>
          <w:highlight w:val="yellow"/>
          <w:lang w:eastAsia="zh-CN"/>
        </w:rPr>
        <w:t>For this figure, w</w:t>
      </w:r>
      <w:r w:rsidRPr="001D661E">
        <w:rPr>
          <w:rFonts w:ascii="Times New Roman" w:eastAsia="宋体" w:hAnsi="Times New Roman"/>
          <w:highlight w:val="yellow"/>
          <w:lang w:eastAsia="zh-CN"/>
        </w:rPr>
        <w:t xml:space="preserve">e </w:t>
      </w:r>
      <w:r w:rsidR="001D661E">
        <w:rPr>
          <w:rFonts w:ascii="Times New Roman" w:eastAsia="宋体" w:hAnsi="Times New Roman"/>
          <w:highlight w:val="yellow"/>
          <w:lang w:eastAsia="zh-CN"/>
        </w:rPr>
        <w:t xml:space="preserve">further </w:t>
      </w:r>
      <w:r w:rsidRPr="001D661E">
        <w:rPr>
          <w:rFonts w:ascii="Times New Roman" w:eastAsia="宋体" w:hAnsi="Times New Roman"/>
          <w:highlight w:val="yellow"/>
          <w:lang w:eastAsia="zh-CN"/>
        </w:rPr>
        <w:t>correct</w:t>
      </w:r>
      <w:r w:rsidR="004E5593">
        <w:rPr>
          <w:rFonts w:ascii="Times New Roman" w:eastAsia="宋体" w:hAnsi="Times New Roman"/>
          <w:highlight w:val="yellow"/>
          <w:lang w:eastAsia="zh-CN"/>
        </w:rPr>
        <w:t xml:space="preserve"> the</w:t>
      </w:r>
      <w:r w:rsidRPr="001D661E">
        <w:rPr>
          <w:rFonts w:ascii="Times New Roman" w:eastAsia="宋体" w:hAnsi="Times New Roman"/>
          <w:highlight w:val="yellow"/>
          <w:lang w:eastAsia="zh-CN"/>
        </w:rPr>
        <w:t xml:space="preserve"> previous </w:t>
      </w:r>
      <w:r w:rsidR="001A0A32" w:rsidRPr="001D661E">
        <w:rPr>
          <w:rFonts w:ascii="Times New Roman" w:eastAsia="宋体" w:hAnsi="Times New Roman"/>
          <w:highlight w:val="yellow"/>
          <w:lang w:eastAsia="zh-CN"/>
        </w:rPr>
        <w:t xml:space="preserve">capacity </w:t>
      </w:r>
      <w:r w:rsidRPr="001D661E">
        <w:rPr>
          <w:rFonts w:ascii="Times New Roman" w:eastAsia="宋体" w:hAnsi="Times New Roman"/>
          <w:highlight w:val="yellow"/>
          <w:lang w:eastAsia="zh-CN"/>
        </w:rPr>
        <w:t xml:space="preserve">results </w:t>
      </w:r>
      <w:r w:rsidR="001A0A32" w:rsidRPr="001D661E">
        <w:rPr>
          <w:rFonts w:ascii="Times New Roman" w:eastAsia="宋体" w:hAnsi="Times New Roman"/>
          <w:highlight w:val="yellow"/>
          <w:lang w:eastAsia="zh-CN"/>
        </w:rPr>
        <w:t>of LP-WUR (MR light sleep) to be 82.5%.</w:t>
      </w:r>
    </w:p>
  </w:comment>
  <w:comment w:id="99" w:author="vivo-Dongru" w:date="2023-05-19T15:13:00Z" w:initials="vivo">
    <w:p w14:paraId="7D18399A" w14:textId="3F046A21" w:rsidR="004227A9" w:rsidRDefault="004227A9">
      <w:pPr>
        <w:pStyle w:val="af"/>
      </w:pPr>
      <w:r>
        <w:rPr>
          <w:rStyle w:val="a7"/>
        </w:rPr>
        <w:annotationRef/>
      </w:r>
      <w:r w:rsidRPr="00706276">
        <w:rPr>
          <w:rFonts w:ascii="Times New Roman" w:eastAsia="宋体" w:hAnsi="Times New Roman"/>
          <w:lang w:eastAsia="zh-CN"/>
        </w:rPr>
        <w:t xml:space="preserve">We correct the previous results by </w:t>
      </w:r>
      <w:r>
        <w:rPr>
          <w:rFonts w:ascii="Times New Roman" w:eastAsia="宋体" w:hAnsi="Times New Roman"/>
          <w:lang w:eastAsia="zh-CN"/>
        </w:rPr>
        <w:t>calculating the power saving gain of LP-WUS</w:t>
      </w:r>
      <w:r w:rsidRPr="00706276">
        <w:rPr>
          <w:rFonts w:ascii="Times New Roman" w:eastAsia="宋体" w:hAnsi="Times New Roman"/>
          <w:lang w:eastAsia="zh-CN"/>
        </w:rPr>
        <w:t xml:space="preserve"> </w:t>
      </w:r>
      <w:r>
        <w:rPr>
          <w:rFonts w:ascii="Times New Roman" w:eastAsia="宋体" w:hAnsi="Times New Roman"/>
          <w:lang w:eastAsia="zh-CN"/>
        </w:rPr>
        <w:t>compared to</w:t>
      </w:r>
      <w:r w:rsidRPr="00706276">
        <w:rPr>
          <w:rFonts w:ascii="Times New Roman" w:eastAsia="宋体" w:hAnsi="Times New Roman"/>
          <w:lang w:eastAsia="zh-CN"/>
        </w:rPr>
        <w:t xml:space="preserve"> R17 PDCCH monitoring adaptation </w:t>
      </w:r>
      <w:r>
        <w:rPr>
          <w:rFonts w:ascii="Times New Roman" w:eastAsia="宋体" w:hAnsi="Times New Roman"/>
          <w:lang w:eastAsia="zh-CN"/>
        </w:rPr>
        <w:t xml:space="preserve">+enhanced DRX </w:t>
      </w:r>
      <w:r w:rsidRPr="00706276">
        <w:rPr>
          <w:rFonts w:ascii="Times New Roman" w:eastAsia="宋体" w:hAnsi="Times New Roman"/>
          <w:lang w:eastAsia="zh-CN"/>
        </w:rPr>
        <w:t>directly.</w:t>
      </w:r>
      <w:r>
        <w:rPr>
          <w:rFonts w:ascii="Times New Roman" w:eastAsia="宋体" w:hAnsi="Times New Roman"/>
          <w:lang w:eastAsia="zh-CN"/>
        </w:rPr>
        <w:t xml:space="preserve"> </w:t>
      </w:r>
    </w:p>
  </w:comment>
  <w:comment w:id="103" w:author="vivo-Dongru" w:date="2023-05-19T15:13:00Z" w:initials="vivo">
    <w:p w14:paraId="717F1CB9" w14:textId="0A4A8067" w:rsidR="004227A9" w:rsidRPr="00D2691E" w:rsidRDefault="004227A9">
      <w:pPr>
        <w:pStyle w:val="af"/>
        <w:rPr>
          <w:rFonts w:eastAsiaTheme="minorEastAsia"/>
          <w:lang w:eastAsia="zh-CN"/>
        </w:rPr>
      </w:pPr>
      <w:r>
        <w:rPr>
          <w:rStyle w:val="a7"/>
        </w:rPr>
        <w:annotationRef/>
      </w:r>
      <w:r>
        <w:rPr>
          <w:rFonts w:eastAsiaTheme="minorEastAsia"/>
          <w:lang w:eastAsia="zh-CN"/>
        </w:rPr>
        <w:t>Added three additional CDRX cases for comparison with LP-WUS.</w:t>
      </w:r>
    </w:p>
  </w:comment>
  <w:comment w:id="104" w:author="vivo-Dongru" w:date="2023-05-19T16:55:00Z" w:initials="vivo">
    <w:p w14:paraId="0234F11D" w14:textId="33588CF4" w:rsidR="004227A9" w:rsidRDefault="004227A9" w:rsidP="000D1410">
      <w:pPr>
        <w:pStyle w:val="af"/>
        <w:rPr>
          <w:rFonts w:eastAsiaTheme="minorEastAsia"/>
          <w:lang w:eastAsia="zh-CN"/>
        </w:rPr>
      </w:pPr>
      <w:r>
        <w:rPr>
          <w:rStyle w:val="a7"/>
        </w:rPr>
        <w:annotationRef/>
      </w:r>
      <w:r>
        <w:rPr>
          <w:rFonts w:eastAsiaTheme="minorEastAsia"/>
          <w:lang w:eastAsia="zh-CN"/>
        </w:rPr>
        <w:t>Additional evaluation results for following C-DRX cases added</w:t>
      </w:r>
      <w:r>
        <w:rPr>
          <w:rFonts w:eastAsiaTheme="minorEastAsia" w:hint="eastAsia"/>
          <w:lang w:eastAsia="zh-CN"/>
        </w:rPr>
        <w:t xml:space="preserve"> </w:t>
      </w:r>
      <w:r>
        <w:rPr>
          <w:rFonts w:eastAsiaTheme="minorEastAsia"/>
          <w:lang w:eastAsia="zh-CN"/>
        </w:rPr>
        <w:t>{DRX cycle-</w:t>
      </w:r>
      <w:proofErr w:type="spellStart"/>
      <w:r>
        <w:rPr>
          <w:rFonts w:eastAsiaTheme="minorEastAsia"/>
          <w:lang w:eastAsia="zh-CN"/>
        </w:rPr>
        <w:t>onDurationTimer</w:t>
      </w:r>
      <w:proofErr w:type="spellEnd"/>
      <w:r>
        <w:rPr>
          <w:rFonts w:eastAsiaTheme="minorEastAsia"/>
          <w:lang w:eastAsia="zh-CN"/>
        </w:rPr>
        <w:t>-</w:t>
      </w:r>
      <w:proofErr w:type="spellStart"/>
      <w:r>
        <w:rPr>
          <w:rFonts w:eastAsiaTheme="minorEastAsia"/>
          <w:lang w:eastAsia="zh-CN"/>
        </w:rPr>
        <w:t>InactivityTimer</w:t>
      </w:r>
      <w:proofErr w:type="spellEnd"/>
      <w:r>
        <w:rPr>
          <w:rFonts w:eastAsiaTheme="minorEastAsia"/>
          <w:lang w:eastAsia="zh-CN"/>
        </w:rPr>
        <w:t>}</w:t>
      </w:r>
    </w:p>
    <w:p w14:paraId="44128D8C" w14:textId="1E31EC12" w:rsidR="004227A9" w:rsidRDefault="004227A9" w:rsidP="000D1410">
      <w:pPr>
        <w:pStyle w:val="af"/>
        <w:numPr>
          <w:ilvl w:val="0"/>
          <w:numId w:val="66"/>
        </w:numPr>
        <w:rPr>
          <w:rFonts w:eastAsiaTheme="minorEastAsia"/>
          <w:lang w:eastAsia="zh-CN"/>
        </w:rPr>
      </w:pPr>
      <w:r>
        <w:rPr>
          <w:rFonts w:eastAsiaTheme="minorEastAsia" w:hint="eastAsia"/>
          <w:lang w:eastAsia="zh-CN"/>
        </w:rPr>
        <w:t>{</w:t>
      </w:r>
      <w:r>
        <w:rPr>
          <w:rFonts w:eastAsiaTheme="minorEastAsia"/>
          <w:lang w:eastAsia="zh-CN"/>
        </w:rPr>
        <w:t>160ms-8ms-40ms}</w:t>
      </w:r>
    </w:p>
    <w:p w14:paraId="51EBAE94" w14:textId="2D13F60F" w:rsidR="004227A9" w:rsidRDefault="004227A9" w:rsidP="000D1410">
      <w:pPr>
        <w:pStyle w:val="af"/>
        <w:numPr>
          <w:ilvl w:val="0"/>
          <w:numId w:val="66"/>
        </w:numPr>
        <w:rPr>
          <w:rFonts w:eastAsiaTheme="minorEastAsia"/>
          <w:lang w:eastAsia="zh-CN"/>
        </w:rPr>
      </w:pPr>
      <w:r>
        <w:rPr>
          <w:rFonts w:eastAsiaTheme="minorEastAsia" w:hint="eastAsia"/>
          <w:lang w:eastAsia="zh-CN"/>
        </w:rPr>
        <w:t>{</w:t>
      </w:r>
      <w:r>
        <w:rPr>
          <w:rFonts w:eastAsiaTheme="minorEastAsia"/>
          <w:lang w:eastAsia="zh-CN"/>
        </w:rPr>
        <w:t>40ms-4ms-25ms}</w:t>
      </w:r>
    </w:p>
    <w:p w14:paraId="3A256A5F" w14:textId="3BEEFF2D" w:rsidR="004227A9" w:rsidRPr="00D32CCA" w:rsidRDefault="004227A9" w:rsidP="000D1410">
      <w:pPr>
        <w:pStyle w:val="af"/>
        <w:numPr>
          <w:ilvl w:val="0"/>
          <w:numId w:val="66"/>
        </w:numPr>
        <w:rPr>
          <w:rFonts w:eastAsiaTheme="minorEastAsia"/>
          <w:lang w:eastAsia="zh-CN"/>
        </w:rPr>
      </w:pPr>
      <w:r w:rsidRPr="00D32CCA">
        <w:rPr>
          <w:rFonts w:eastAsiaTheme="minorEastAsia" w:hint="eastAsia"/>
          <w:lang w:eastAsia="zh-CN"/>
        </w:rPr>
        <w:t>{</w:t>
      </w:r>
      <w:r w:rsidRPr="00D32CCA">
        <w:rPr>
          <w:rFonts w:eastAsiaTheme="minorEastAsia"/>
          <w:lang w:eastAsia="zh-CN"/>
        </w:rPr>
        <w:t>40ms</w:t>
      </w:r>
      <w:r>
        <w:rPr>
          <w:rFonts w:eastAsiaTheme="minorEastAsia"/>
          <w:lang w:eastAsia="zh-CN"/>
        </w:rPr>
        <w:t>-</w:t>
      </w:r>
      <w:r w:rsidRPr="00D32CCA">
        <w:rPr>
          <w:rFonts w:eastAsiaTheme="minorEastAsia"/>
          <w:lang w:eastAsia="zh-CN"/>
        </w:rPr>
        <w:t>4ms</w:t>
      </w:r>
      <w:r>
        <w:rPr>
          <w:rFonts w:eastAsiaTheme="minorEastAsia"/>
          <w:lang w:eastAsia="zh-CN"/>
        </w:rPr>
        <w:t>-</w:t>
      </w:r>
      <w:r w:rsidRPr="00D32CCA">
        <w:rPr>
          <w:rFonts w:eastAsiaTheme="minorEastAsia"/>
          <w:lang w:eastAsia="zh-CN"/>
        </w:rPr>
        <w:t>10ms}</w:t>
      </w:r>
    </w:p>
    <w:p w14:paraId="52343045" w14:textId="77777777" w:rsidR="004227A9" w:rsidRDefault="004227A9" w:rsidP="000D1410">
      <w:pPr>
        <w:pStyle w:val="af"/>
      </w:pPr>
    </w:p>
    <w:p w14:paraId="58D5CB48" w14:textId="24231D52" w:rsidR="004227A9" w:rsidRPr="00207C32" w:rsidRDefault="004227A9" w:rsidP="000D1410">
      <w:pPr>
        <w:pStyle w:val="af"/>
        <w:rPr>
          <w:rFonts w:eastAsiaTheme="minorEastAsia"/>
          <w:lang w:eastAsia="zh-CN"/>
        </w:rPr>
      </w:pPr>
      <w:r>
        <w:rPr>
          <w:rFonts w:eastAsiaTheme="minorEastAsia"/>
          <w:lang w:eastAsia="zh-CN"/>
        </w:rPr>
        <w:t xml:space="preserve">Besides, we update the results for </w:t>
      </w:r>
      <w:r w:rsidRPr="000F71FA">
        <w:rPr>
          <w:rFonts w:ascii="Times New Roman" w:eastAsiaTheme="minorEastAsia" w:hAnsi="Times New Roman"/>
          <w:lang w:eastAsia="zh-CN"/>
        </w:rPr>
        <w:t xml:space="preserve">R17 PDCCH monitoring adaptation + </w:t>
      </w:r>
      <w:r w:rsidRPr="000F71FA">
        <w:rPr>
          <w:rFonts w:ascii="Times New Roman" w:eastAsiaTheme="minorEastAsia" w:hAnsi="Times New Roman"/>
          <w:szCs w:val="20"/>
          <w:lang w:eastAsia="zh-CN"/>
        </w:rPr>
        <w:t>C-</w:t>
      </w:r>
      <w:proofErr w:type="gramStart"/>
      <w:r w:rsidRPr="000F71FA">
        <w:rPr>
          <w:rFonts w:ascii="Times New Roman" w:eastAsiaTheme="minorEastAsia" w:hAnsi="Times New Roman"/>
          <w:szCs w:val="20"/>
          <w:lang w:eastAsia="zh-CN"/>
        </w:rPr>
        <w:t>DRX</w:t>
      </w:r>
      <w:r>
        <w:rPr>
          <w:rFonts w:ascii="Times New Roman" w:eastAsiaTheme="minorEastAsia" w:hAnsi="Times New Roman" w:hint="eastAsia"/>
          <w:szCs w:val="20"/>
          <w:lang w:eastAsia="zh-CN"/>
        </w:rPr>
        <w:t>(</w:t>
      </w:r>
      <w:proofErr w:type="gramEnd"/>
      <w:r>
        <w:rPr>
          <w:rFonts w:ascii="Times New Roman" w:eastAsiaTheme="minorEastAsia" w:hAnsi="Times New Roman"/>
          <w:szCs w:val="20"/>
          <w:lang w:eastAsia="zh-CN"/>
        </w:rPr>
        <w:t>160ms-8ms-100ms).</w:t>
      </w:r>
    </w:p>
  </w:comment>
  <w:comment w:id="110" w:author="vivo-Dongru" w:date="2023-05-19T17:04:00Z" w:initials="vivo">
    <w:p w14:paraId="327D6B5E" w14:textId="194A0D87" w:rsidR="004227A9" w:rsidRPr="00AF0118" w:rsidRDefault="004227A9">
      <w:pPr>
        <w:pStyle w:val="af"/>
        <w:rPr>
          <w:rFonts w:eastAsiaTheme="minorEastAsia"/>
          <w:lang w:eastAsia="zh-CN"/>
        </w:rPr>
      </w:pPr>
      <w:r>
        <w:rPr>
          <w:rStyle w:val="a7"/>
        </w:rPr>
        <w:annotationRef/>
      </w:r>
      <w:r>
        <w:rPr>
          <w:rFonts w:eastAsiaTheme="minorEastAsia"/>
          <w:lang w:eastAsia="zh-CN"/>
        </w:rPr>
        <w:t>Updated the results according to the figure 15.</w:t>
      </w:r>
    </w:p>
  </w:comment>
  <w:comment w:id="120" w:author="vivo-Dongru" w:date="2023-05-19T22:34:00Z" w:initials="vivo">
    <w:p w14:paraId="4BB02F38" w14:textId="06EAA97E" w:rsidR="004227A9" w:rsidRDefault="004227A9">
      <w:pPr>
        <w:pStyle w:val="af"/>
      </w:pPr>
      <w:r>
        <w:rPr>
          <w:rStyle w:val="a7"/>
        </w:rPr>
        <w:annotationRef/>
      </w:r>
      <w:r>
        <w:t>Added detailed explanations for Alt 1 and 2. Additional case with 12bit LP-WUS added, for which the amount of resource is derived by making the LP-WUS comparable link budget of Msg.3 PUSCH.</w:t>
      </w:r>
    </w:p>
  </w:comment>
  <w:comment w:id="121" w:author="vivo-Dongru" w:date="2023-05-19T22:43:00Z" w:initials="vivo">
    <w:p w14:paraId="081AFDB7" w14:textId="695A28E4" w:rsidR="004227A9" w:rsidRDefault="004227A9">
      <w:pPr>
        <w:pStyle w:val="af"/>
      </w:pPr>
      <w:r>
        <w:rPr>
          <w:rStyle w:val="a7"/>
        </w:rPr>
        <w:annotationRef/>
      </w:r>
      <w:r w:rsidRPr="00202D4E">
        <w:t>Add</w:t>
      </w:r>
      <w:r>
        <w:t>ed</w:t>
      </w:r>
      <w:r w:rsidRPr="00202D4E">
        <w:t xml:space="preserve"> </w:t>
      </w:r>
      <w:r>
        <w:t xml:space="preserve">the </w:t>
      </w:r>
      <w:r w:rsidRPr="00202D4E">
        <w:t xml:space="preserve">MIL </w:t>
      </w:r>
      <w:r>
        <w:t xml:space="preserve">of </w:t>
      </w:r>
      <w:r w:rsidRPr="00202D4E">
        <w:t>LP-WUS</w:t>
      </w:r>
      <w:r>
        <w:t xml:space="preserve"> with different configurations.</w:t>
      </w:r>
    </w:p>
  </w:comment>
  <w:comment w:id="124" w:author="vivo-Dongru" w:date="2023-05-19T22:48:00Z" w:initials="vivo">
    <w:p w14:paraId="0E90BF4C" w14:textId="70C8BB7E" w:rsidR="004227A9" w:rsidRPr="00463886" w:rsidRDefault="004227A9">
      <w:pPr>
        <w:pStyle w:val="af"/>
        <w:rPr>
          <w:rFonts w:eastAsiaTheme="minorEastAsia"/>
          <w:lang w:eastAsia="zh-CN"/>
        </w:rPr>
      </w:pPr>
      <w:r>
        <w:rPr>
          <w:rStyle w:val="a7"/>
        </w:rPr>
        <w:annotationRef/>
      </w:r>
      <w:r>
        <w:t>Updated the resource for LP-WUS used in connected mode. The required resource of LP-WUS are derived by the comparable link budget</w:t>
      </w:r>
      <w:r w:rsidRPr="000A468E">
        <w:t xml:space="preserve"> </w:t>
      </w:r>
      <w:r>
        <w:t>of unicast PDCCH AL2-4Rx.</w:t>
      </w:r>
    </w:p>
  </w:comment>
  <w:comment w:id="125" w:author="vivo-Dongru" w:date="2023-05-19T22:40:00Z" w:initials="vivo">
    <w:p w14:paraId="1AFBC545" w14:textId="751EE0D7" w:rsidR="004227A9" w:rsidRDefault="004227A9">
      <w:pPr>
        <w:pStyle w:val="af"/>
      </w:pPr>
      <w:r>
        <w:rPr>
          <w:rStyle w:val="a7"/>
        </w:rPr>
        <w:annotationRef/>
      </w:r>
      <w:r>
        <w:t>For RRC connected mode, a</w:t>
      </w:r>
      <w:r w:rsidRPr="00202D4E">
        <w:t>dd</w:t>
      </w:r>
      <w:r>
        <w:t>ed</w:t>
      </w:r>
      <w:r w:rsidRPr="00463886">
        <w:t xml:space="preserve"> </w:t>
      </w:r>
      <w:r w:rsidRPr="00202D4E">
        <w:t xml:space="preserve">MIL </w:t>
      </w:r>
      <w:r>
        <w:t xml:space="preserve">performance of </w:t>
      </w:r>
      <w:r w:rsidRPr="00202D4E">
        <w:t>unicast LP-WUS and unicast PDCCH for comparison</w:t>
      </w:r>
      <w:r>
        <w:t>.</w:t>
      </w:r>
    </w:p>
  </w:comment>
  <w:comment w:id="140" w:author="vivo-Dongru" w:date="2023-05-19T23:00:00Z" w:initials="vivo">
    <w:p w14:paraId="788F51C7" w14:textId="6752ADCF" w:rsidR="004227A9" w:rsidRDefault="004227A9">
      <w:pPr>
        <w:pStyle w:val="af"/>
      </w:pPr>
      <w:r>
        <w:rPr>
          <w:rStyle w:val="a7"/>
        </w:rPr>
        <w:annotationRef/>
      </w:r>
      <w:r w:rsidRPr="004632D1">
        <w:t>Discuss</w:t>
      </w:r>
      <w:r>
        <w:t>ed</w:t>
      </w:r>
      <w:r w:rsidRPr="004632D1">
        <w:t xml:space="preserve"> the Antenna/BF gain assumptions for broadcast DL channels and Msg3, and MIL of Msg3 is updated accordingly.</w:t>
      </w:r>
    </w:p>
  </w:comment>
  <w:comment w:id="143" w:author="vivo-Dongru" w:date="2023-05-19T22:56:00Z" w:initials="vivo">
    <w:p w14:paraId="172DB486" w14:textId="77777777" w:rsidR="004227A9" w:rsidRPr="00915928" w:rsidRDefault="004227A9" w:rsidP="00233AA6">
      <w:pPr>
        <w:pStyle w:val="af"/>
        <w:rPr>
          <w:rFonts w:ascii="Times New Roman" w:eastAsiaTheme="minorEastAsia" w:hAnsi="Times New Roman"/>
          <w:color w:val="000000" w:themeColor="text1"/>
          <w:lang w:eastAsia="zh-CN"/>
        </w:rPr>
      </w:pPr>
      <w:r>
        <w:rPr>
          <w:rStyle w:val="a7"/>
        </w:rPr>
        <w:annotationRef/>
      </w:r>
      <w:r w:rsidRPr="00915928">
        <w:rPr>
          <w:rFonts w:ascii="Times New Roman" w:eastAsiaTheme="minorEastAsia" w:hAnsi="Times New Roman"/>
          <w:color w:val="000000" w:themeColor="text1"/>
          <w:lang w:eastAsia="zh-CN"/>
        </w:rPr>
        <w:t>For Msg3 PUSCH</w:t>
      </w:r>
      <w:r>
        <w:rPr>
          <w:rFonts w:ascii="Times New Roman" w:eastAsiaTheme="minorEastAsia" w:hAnsi="Times New Roman"/>
          <w:color w:val="000000" w:themeColor="text1"/>
          <w:lang w:eastAsia="zh-CN"/>
        </w:rPr>
        <w:t xml:space="preserve"> link budget</w:t>
      </w:r>
      <w:r w:rsidRPr="00915928">
        <w:rPr>
          <w:rFonts w:ascii="Times New Roman" w:eastAsiaTheme="minorEastAsia" w:hAnsi="Times New Roman"/>
          <w:color w:val="000000" w:themeColor="text1"/>
          <w:lang w:eastAsia="zh-CN"/>
        </w:rPr>
        <w:t xml:space="preserve"> </w:t>
      </w:r>
    </w:p>
    <w:p w14:paraId="4F733A3E" w14:textId="77777777" w:rsidR="004227A9" w:rsidRDefault="004227A9" w:rsidP="00233AA6">
      <w:pPr>
        <w:pStyle w:val="af"/>
        <w:rPr>
          <w:rFonts w:ascii="Times New Roman" w:eastAsiaTheme="minorEastAsia" w:hAnsi="Times New Roman"/>
          <w:color w:val="000000" w:themeColor="text1"/>
          <w:kern w:val="2"/>
          <w:sz w:val="21"/>
          <w:szCs w:val="21"/>
          <w:lang w:eastAsia="zh-CN"/>
        </w:rPr>
      </w:pPr>
      <w:r w:rsidRPr="00915928">
        <w:rPr>
          <w:rFonts w:ascii="Times New Roman" w:eastAsiaTheme="minorEastAsia" w:hAnsi="Times New Roman"/>
          <w:color w:val="000000" w:themeColor="text1"/>
          <w:kern w:val="2"/>
          <w:sz w:val="21"/>
          <w:szCs w:val="21"/>
          <w:lang w:eastAsia="zh-CN"/>
        </w:rPr>
        <w:t xml:space="preserve">the </w:t>
      </w:r>
      <w:r w:rsidRPr="00915928">
        <w:rPr>
          <w:rFonts w:ascii="Times New Roman" w:eastAsia="等线" w:hAnsi="Times New Roman"/>
          <w:b/>
          <w:color w:val="000000" w:themeColor="text1"/>
          <w:lang w:eastAsia="zh-CN"/>
        </w:rPr>
        <w:t xml:space="preserve">(11bis-b) </w:t>
      </w:r>
      <w:r w:rsidRPr="00915928">
        <w:rPr>
          <w:rFonts w:ascii="Times New Roman" w:eastAsiaTheme="minorEastAsia" w:hAnsi="Times New Roman"/>
          <w:b/>
          <w:color w:val="000000" w:themeColor="text1"/>
          <w:kern w:val="2"/>
          <w:sz w:val="21"/>
          <w:szCs w:val="21"/>
          <w:lang w:eastAsia="zh-CN"/>
        </w:rPr>
        <w:t>correction factor at antenna gain component 2 of receiver</w:t>
      </w:r>
      <w:r w:rsidRPr="00915928">
        <w:rPr>
          <w:rFonts w:ascii="Times New Roman" w:eastAsiaTheme="minorEastAsia" w:hAnsi="Times New Roman"/>
          <w:color w:val="000000" w:themeColor="text1"/>
          <w:kern w:val="2"/>
          <w:sz w:val="21"/>
          <w:szCs w:val="21"/>
          <w:lang w:eastAsia="zh-CN"/>
        </w:rPr>
        <w:t xml:space="preserve"> is about 8dB for carrier frequency 2.6GHz/4GHz; 0dB for 700MHz.</w:t>
      </w:r>
    </w:p>
    <w:p w14:paraId="32953C1D" w14:textId="128E33E5" w:rsidR="004227A9" w:rsidRDefault="004227A9" w:rsidP="00233AA6">
      <w:pPr>
        <w:pStyle w:val="af"/>
      </w:pPr>
      <w:r>
        <w:rPr>
          <w:rFonts w:ascii="Times New Roman" w:eastAsiaTheme="minorEastAsia" w:hAnsi="Times New Roman"/>
          <w:lang w:eastAsia="zh-CN"/>
        </w:rPr>
        <w:t xml:space="preserve">the </w:t>
      </w:r>
      <w:r w:rsidRPr="00915928">
        <w:rPr>
          <w:rFonts w:ascii="Times New Roman" w:eastAsiaTheme="minorEastAsia" w:hAnsi="Times New Roman"/>
          <w:b/>
          <w:lang w:eastAsia="zh-CN"/>
        </w:rPr>
        <w:t>(11b) anten</w:t>
      </w:r>
      <w:r>
        <w:rPr>
          <w:rFonts w:ascii="Times New Roman" w:eastAsiaTheme="minorEastAsia" w:hAnsi="Times New Roman"/>
          <w:b/>
          <w:lang w:eastAsia="zh-CN"/>
        </w:rPr>
        <w:t>n</w:t>
      </w:r>
      <w:r w:rsidRPr="00915928">
        <w:rPr>
          <w:rFonts w:ascii="Times New Roman" w:eastAsiaTheme="minorEastAsia" w:hAnsi="Times New Roman"/>
          <w:b/>
          <w:lang w:eastAsia="zh-CN"/>
        </w:rPr>
        <w:t>a gain correction factor at antenna gain component 3 &amp; antenna gain component 4 of receiver</w:t>
      </w:r>
      <w:r w:rsidRPr="00915928">
        <w:rPr>
          <w:rFonts w:ascii="Times New Roman" w:eastAsiaTheme="minorEastAsia" w:hAnsi="Times New Roman"/>
          <w:lang w:eastAsia="zh-CN"/>
        </w:rPr>
        <w:t xml:space="preserve"> </w:t>
      </w:r>
      <w:r w:rsidRPr="00915928">
        <w:rPr>
          <w:rFonts w:ascii="Times New Roman" w:eastAsiaTheme="minorEastAsia" w:hAnsi="Times New Roman"/>
          <w:color w:val="000000" w:themeColor="text1"/>
          <w:kern w:val="2"/>
          <w:sz w:val="21"/>
          <w:szCs w:val="21"/>
          <w:lang w:eastAsia="zh-CN"/>
        </w:rPr>
        <w:t xml:space="preserve">is about </w:t>
      </w:r>
      <w:r>
        <w:rPr>
          <w:rFonts w:ascii="Times New Roman" w:eastAsiaTheme="minorEastAsia" w:hAnsi="Times New Roman"/>
          <w:color w:val="000000" w:themeColor="text1"/>
          <w:kern w:val="2"/>
          <w:sz w:val="21"/>
          <w:szCs w:val="21"/>
          <w:lang w:eastAsia="zh-CN"/>
        </w:rPr>
        <w:t>2.65</w:t>
      </w:r>
      <w:r w:rsidRPr="00915928">
        <w:rPr>
          <w:rFonts w:ascii="Times New Roman" w:eastAsiaTheme="minorEastAsia" w:hAnsi="Times New Roman"/>
          <w:color w:val="000000" w:themeColor="text1"/>
          <w:kern w:val="2"/>
          <w:sz w:val="21"/>
          <w:szCs w:val="21"/>
          <w:lang w:eastAsia="zh-CN"/>
        </w:rPr>
        <w:t>dB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37762997" w15:done="0"/>
  <w15:commentEx w15:paraId="43ED6BB9" w15:done="0"/>
  <w15:commentEx w15:paraId="7D18399A" w15:done="0"/>
  <w15:commentEx w15:paraId="717F1CB9" w15:done="0"/>
  <w15:commentEx w15:paraId="58D5CB48" w15:done="0"/>
  <w15:commentEx w15:paraId="327D6B5E" w15:done="0"/>
  <w15:commentEx w15:paraId="4BB02F38" w15:done="0"/>
  <w15:commentEx w15:paraId="081AFDB7" w15:done="0"/>
  <w15:commentEx w15:paraId="0E90BF4C" w15:done="0"/>
  <w15:commentEx w15:paraId="1AFBC545" w15:done="0"/>
  <w15:commentEx w15:paraId="788F51C7" w15:done="0"/>
  <w15:commentEx w15:paraId="32953C1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7762997" w16cid:durableId="28121032"/>
  <w16cid:commentId w16cid:paraId="43ED6BB9" w16cid:durableId="28174F9F"/>
  <w16cid:commentId w16cid:paraId="7D18399A" w16cid:durableId="2812107F"/>
  <w16cid:commentId w16cid:paraId="717F1CB9" w16cid:durableId="28121089"/>
  <w16cid:commentId w16cid:paraId="58D5CB48" w16cid:durableId="28122897"/>
  <w16cid:commentId w16cid:paraId="327D6B5E" w16cid:durableId="28122A81"/>
  <w16cid:commentId w16cid:paraId="4BB02F38" w16cid:durableId="281277FC"/>
  <w16cid:commentId w16cid:paraId="081AFDB7" w16cid:durableId="28127A18"/>
  <w16cid:commentId w16cid:paraId="0E90BF4C" w16cid:durableId="28127B25"/>
  <w16cid:commentId w16cid:paraId="1AFBC545" w16cid:durableId="2812794C"/>
  <w16cid:commentId w16cid:paraId="788F51C7" w16cid:durableId="28127E01"/>
  <w16cid:commentId w16cid:paraId="32953C1D" w16cid:durableId="28127D2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D70C85" w14:textId="77777777" w:rsidR="0035630C" w:rsidRDefault="0035630C">
      <w:r>
        <w:separator/>
      </w:r>
    </w:p>
  </w:endnote>
  <w:endnote w:type="continuationSeparator" w:id="0">
    <w:p w14:paraId="06FF2DAA" w14:textId="77777777" w:rsidR="0035630C" w:rsidRDefault="0035630C">
      <w:r>
        <w:continuationSeparator/>
      </w:r>
    </w:p>
  </w:endnote>
  <w:endnote w:type="continuationNotice" w:id="1">
    <w:p w14:paraId="183B5435" w14:textId="77777777" w:rsidR="0035630C" w:rsidRDefault="0035630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Microsoft JhengHei">
    <w:panose1 w:val="020B0604030504040204"/>
    <w:charset w:val="88"/>
    <w:family w:val="swiss"/>
    <w:pitch w:val="variable"/>
    <w:sig w:usb0="000002A7" w:usb1="28CF4400" w:usb2="00000016" w:usb3="00000000" w:csb0="00100009"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448291"/>
      <w:docPartObj>
        <w:docPartGallery w:val="Page Numbers (Bottom of Page)"/>
        <w:docPartUnique/>
      </w:docPartObj>
    </w:sdtPr>
    <w:sdtContent>
      <w:sdt>
        <w:sdtPr>
          <w:id w:val="1728636285"/>
          <w:docPartObj>
            <w:docPartGallery w:val="Page Numbers (Top of Page)"/>
            <w:docPartUnique/>
          </w:docPartObj>
        </w:sdtPr>
        <w:sdtContent>
          <w:p w14:paraId="5197B2DA" w14:textId="3FF7A9C5" w:rsidR="004227A9" w:rsidRDefault="004227A9">
            <w:pPr>
              <w:pStyle w:val="af8"/>
              <w:jc w:val="center"/>
            </w:pPr>
            <w:r>
              <w:rPr>
                <w:lang w:val="zh-CN" w:eastAsia="zh-CN"/>
              </w:rPr>
              <w:t xml:space="preserve"> </w:t>
            </w:r>
            <w:r>
              <w:rPr>
                <w:b/>
                <w:bCs/>
                <w:sz w:val="24"/>
                <w:szCs w:val="24"/>
              </w:rPr>
              <w:fldChar w:fldCharType="begin"/>
            </w:r>
            <w:r>
              <w:rPr>
                <w:b/>
                <w:bCs/>
              </w:rPr>
              <w:instrText>PAGE</w:instrText>
            </w:r>
            <w:r>
              <w:rPr>
                <w:b/>
                <w:bCs/>
                <w:sz w:val="24"/>
                <w:szCs w:val="24"/>
              </w:rPr>
              <w:fldChar w:fldCharType="separate"/>
            </w:r>
            <w:r>
              <w:rPr>
                <w:b/>
                <w:bCs/>
                <w:lang w:val="zh-CN" w:eastAsia="zh-CN"/>
              </w:rPr>
              <w:t>2</w:t>
            </w:r>
            <w:r>
              <w:rPr>
                <w:b/>
                <w:bCs/>
                <w:sz w:val="24"/>
                <w:szCs w:val="24"/>
              </w:rPr>
              <w:fldChar w:fldCharType="end"/>
            </w:r>
            <w:r>
              <w:rPr>
                <w:lang w:val="zh-CN" w:eastAsia="zh-CN"/>
              </w:rPr>
              <w:t xml:space="preserve"> / </w:t>
            </w:r>
            <w:r>
              <w:rPr>
                <w:b/>
                <w:bCs/>
                <w:sz w:val="24"/>
                <w:szCs w:val="24"/>
              </w:rPr>
              <w:fldChar w:fldCharType="begin"/>
            </w:r>
            <w:r>
              <w:rPr>
                <w:b/>
                <w:bCs/>
              </w:rPr>
              <w:instrText>NUMPAGES</w:instrText>
            </w:r>
            <w:r>
              <w:rPr>
                <w:b/>
                <w:bCs/>
                <w:sz w:val="24"/>
                <w:szCs w:val="24"/>
              </w:rPr>
              <w:fldChar w:fldCharType="separate"/>
            </w:r>
            <w:r>
              <w:rPr>
                <w:b/>
                <w:bCs/>
                <w:lang w:val="zh-CN" w:eastAsia="zh-CN"/>
              </w:rPr>
              <w:t>2</w:t>
            </w:r>
            <w:r>
              <w:rPr>
                <w:b/>
                <w:bCs/>
                <w:sz w:val="24"/>
                <w:szCs w:val="24"/>
              </w:rPr>
              <w:fldChar w:fldCharType="end"/>
            </w:r>
          </w:p>
        </w:sdtContent>
      </w:sdt>
    </w:sdtContent>
  </w:sdt>
  <w:p w14:paraId="1280A966" w14:textId="77777777" w:rsidR="004227A9" w:rsidRDefault="004227A9">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426DD3" w14:textId="77777777" w:rsidR="0035630C" w:rsidRDefault="0035630C">
      <w:r>
        <w:separator/>
      </w:r>
    </w:p>
  </w:footnote>
  <w:footnote w:type="continuationSeparator" w:id="0">
    <w:p w14:paraId="4F49CBF5" w14:textId="77777777" w:rsidR="0035630C" w:rsidRDefault="0035630C">
      <w:r>
        <w:continuationSeparator/>
      </w:r>
    </w:p>
  </w:footnote>
  <w:footnote w:type="continuationNotice" w:id="1">
    <w:p w14:paraId="0C01393E" w14:textId="77777777" w:rsidR="0035630C" w:rsidRDefault="0035630C"/>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A74751"/>
    <w:multiLevelType w:val="hybridMultilevel"/>
    <w:tmpl w:val="8548A1E0"/>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1FF3A04"/>
    <w:multiLevelType w:val="hybridMultilevel"/>
    <w:tmpl w:val="FA10E010"/>
    <w:styleLink w:val="StyleBulleted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4834BE3"/>
    <w:multiLevelType w:val="hybridMultilevel"/>
    <w:tmpl w:val="2B12BCF6"/>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9DC6511"/>
    <w:multiLevelType w:val="hybridMultilevel"/>
    <w:tmpl w:val="15F00194"/>
    <w:lvl w:ilvl="0" w:tplc="0016300F">
      <w:start w:val="1"/>
      <w:numFmt w:val="bullet"/>
      <w:lvlText w:val=""/>
      <w:lvlJc w:val="left"/>
      <w:pPr>
        <w:ind w:left="466" w:hanging="420"/>
      </w:pPr>
      <w:rPr>
        <w:rFonts w:ascii="Wingdings" w:hAnsi="Wingdings" w:cs="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4" w15:restartNumberingAfterBreak="0">
    <w:nsid w:val="0EA9284D"/>
    <w:multiLevelType w:val="hybridMultilevel"/>
    <w:tmpl w:val="9702D460"/>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05379DE"/>
    <w:multiLevelType w:val="hybridMultilevel"/>
    <w:tmpl w:val="0B32C47E"/>
    <w:lvl w:ilvl="0" w:tplc="0409000B">
      <w:start w:val="1"/>
      <w:numFmt w:val="bullet"/>
      <w:lvlText w:val=""/>
      <w:lvlJc w:val="left"/>
      <w:pPr>
        <w:ind w:left="1020" w:hanging="420"/>
      </w:pPr>
      <w:rPr>
        <w:rFonts w:ascii="Wingdings" w:hAnsi="Wingdings" w:hint="default"/>
      </w:rPr>
    </w:lvl>
    <w:lvl w:ilvl="1" w:tplc="04090003">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16" w15:restartNumberingAfterBreak="0">
    <w:nsid w:val="110A59E9"/>
    <w:multiLevelType w:val="hybridMultilevel"/>
    <w:tmpl w:val="47A4F0D6"/>
    <w:lvl w:ilvl="0" w:tplc="04090003">
      <w:start w:val="1"/>
      <w:numFmt w:val="bullet"/>
      <w:lvlText w:val=""/>
      <w:lvlJc w:val="left"/>
      <w:pPr>
        <w:ind w:left="620" w:hanging="420"/>
      </w:pPr>
      <w:rPr>
        <w:rFonts w:ascii="Wingdings" w:hAnsi="Wingdings" w:hint="default"/>
      </w:rPr>
    </w:lvl>
    <w:lvl w:ilvl="1" w:tplc="04090019">
      <w:start w:val="1"/>
      <w:numFmt w:val="lowerLetter"/>
      <w:lvlText w:val="%2)"/>
      <w:lvlJc w:val="left"/>
      <w:pPr>
        <w:ind w:left="1040" w:hanging="420"/>
      </w:pPr>
    </w:lvl>
    <w:lvl w:ilvl="2" w:tplc="0409001B" w:tentative="1">
      <w:start w:val="1"/>
      <w:numFmt w:val="lowerRoman"/>
      <w:lvlText w:val="%3."/>
      <w:lvlJc w:val="right"/>
      <w:pPr>
        <w:ind w:left="1460" w:hanging="420"/>
      </w:pPr>
    </w:lvl>
    <w:lvl w:ilvl="3" w:tplc="0409000F" w:tentative="1">
      <w:start w:val="1"/>
      <w:numFmt w:val="decimal"/>
      <w:lvlText w:val="%4."/>
      <w:lvlJc w:val="left"/>
      <w:pPr>
        <w:ind w:left="1880" w:hanging="420"/>
      </w:pPr>
    </w:lvl>
    <w:lvl w:ilvl="4" w:tplc="04090019" w:tentative="1">
      <w:start w:val="1"/>
      <w:numFmt w:val="lowerLetter"/>
      <w:lvlText w:val="%5)"/>
      <w:lvlJc w:val="left"/>
      <w:pPr>
        <w:ind w:left="2300" w:hanging="420"/>
      </w:pPr>
    </w:lvl>
    <w:lvl w:ilvl="5" w:tplc="0409001B" w:tentative="1">
      <w:start w:val="1"/>
      <w:numFmt w:val="lowerRoman"/>
      <w:lvlText w:val="%6."/>
      <w:lvlJc w:val="right"/>
      <w:pPr>
        <w:ind w:left="2720" w:hanging="420"/>
      </w:pPr>
    </w:lvl>
    <w:lvl w:ilvl="6" w:tplc="0409000F" w:tentative="1">
      <w:start w:val="1"/>
      <w:numFmt w:val="decimal"/>
      <w:lvlText w:val="%7."/>
      <w:lvlJc w:val="left"/>
      <w:pPr>
        <w:ind w:left="3140" w:hanging="420"/>
      </w:pPr>
    </w:lvl>
    <w:lvl w:ilvl="7" w:tplc="04090019" w:tentative="1">
      <w:start w:val="1"/>
      <w:numFmt w:val="lowerLetter"/>
      <w:lvlText w:val="%8)"/>
      <w:lvlJc w:val="left"/>
      <w:pPr>
        <w:ind w:left="3560" w:hanging="420"/>
      </w:pPr>
    </w:lvl>
    <w:lvl w:ilvl="8" w:tplc="0409001B" w:tentative="1">
      <w:start w:val="1"/>
      <w:numFmt w:val="lowerRoman"/>
      <w:lvlText w:val="%9."/>
      <w:lvlJc w:val="right"/>
      <w:pPr>
        <w:ind w:left="3980" w:hanging="420"/>
      </w:pPr>
    </w:lvl>
  </w:abstractNum>
  <w:abstractNum w:abstractNumId="17" w15:restartNumberingAfterBreak="0">
    <w:nsid w:val="14BC3008"/>
    <w:multiLevelType w:val="hybridMultilevel"/>
    <w:tmpl w:val="AEC4234A"/>
    <w:lvl w:ilvl="0" w:tplc="A300D756">
      <w:start w:val="5"/>
      <w:numFmt w:val="bullet"/>
      <w:lvlText w:val="-"/>
      <w:lvlJc w:val="left"/>
      <w:pPr>
        <w:ind w:left="620" w:hanging="420"/>
      </w:pPr>
      <w:rPr>
        <w:rFonts w:ascii="Times New Roman" w:eastAsia="宋体"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191F7E3D"/>
    <w:multiLevelType w:val="hybridMultilevel"/>
    <w:tmpl w:val="C28886A0"/>
    <w:lvl w:ilvl="0" w:tplc="04090011">
      <w:start w:val="1"/>
      <w:numFmt w:val="decimal"/>
      <w:lvlText w:val="%1)"/>
      <w:lvlJc w:val="left"/>
      <w:pPr>
        <w:ind w:left="420" w:hanging="420"/>
      </w:pPr>
      <w:rPr>
        <w:rFont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1A892B22"/>
    <w:multiLevelType w:val="hybridMultilevel"/>
    <w:tmpl w:val="EFFE7274"/>
    <w:lvl w:ilvl="0" w:tplc="0016300F">
      <w:start w:val="1"/>
      <w:numFmt w:val="bullet"/>
      <w:lvlText w:val=""/>
      <w:lvlJc w:val="left"/>
      <w:pPr>
        <w:ind w:left="420" w:hanging="420"/>
      </w:pPr>
      <w:rPr>
        <w:rFonts w:ascii="Wingdings" w:hAnsi="Wingdings" w:cs="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AE85C11"/>
    <w:multiLevelType w:val="hybridMultilevel"/>
    <w:tmpl w:val="11E626AC"/>
    <w:lvl w:ilvl="0" w:tplc="EEC45A50">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F1358CA"/>
    <w:multiLevelType w:val="hybridMultilevel"/>
    <w:tmpl w:val="7040BC32"/>
    <w:lvl w:ilvl="0" w:tplc="A300D756">
      <w:start w:val="5"/>
      <w:numFmt w:val="bullet"/>
      <w:lvlText w:val="-"/>
      <w:lvlJc w:val="left"/>
      <w:pPr>
        <w:ind w:left="420" w:hanging="420"/>
      </w:pPr>
      <w:rPr>
        <w:rFonts w:ascii="Times New Roman" w:eastAsia="宋体" w:hAnsi="Times New Roman" w:cs="Times New Roman"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5B958E7"/>
    <w:multiLevelType w:val="hybridMultilevel"/>
    <w:tmpl w:val="DB3AF4A8"/>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5" w15:restartNumberingAfterBreak="0">
    <w:nsid w:val="2C0E4E79"/>
    <w:multiLevelType w:val="multilevel"/>
    <w:tmpl w:val="9EB89DA2"/>
    <w:lvl w:ilvl="0">
      <w:start w:val="1"/>
      <w:numFmt w:val="bullet"/>
      <w:lvlText w:val=""/>
      <w:lvlJc w:val="left"/>
      <w:pPr>
        <w:ind w:left="712" w:hanging="420"/>
      </w:pPr>
      <w:rPr>
        <w:rFonts w:ascii="Wingdings" w:hAnsi="Wingdings" w:hint="default"/>
      </w:rPr>
    </w:lvl>
    <w:lvl w:ilvl="1">
      <w:start w:val="1"/>
      <w:numFmt w:val="bullet"/>
      <w:lvlText w:val="-"/>
      <w:lvlJc w:val="left"/>
      <w:pPr>
        <w:ind w:left="1132" w:hanging="420"/>
      </w:pPr>
      <w:rPr>
        <w:rFonts w:ascii="Yu Gothic Medium" w:eastAsia="Yu Gothic Medium" w:hAnsi="Yu Gothic Medium" w:hint="eastAsia"/>
      </w:rPr>
    </w:lvl>
    <w:lvl w:ilvl="2">
      <w:start w:val="1"/>
      <w:numFmt w:val="bullet"/>
      <w:lvlText w:val=""/>
      <w:lvlJc w:val="left"/>
      <w:pPr>
        <w:ind w:left="1552" w:hanging="420"/>
      </w:pPr>
      <w:rPr>
        <w:rFonts w:ascii="Wingdings" w:hAnsi="Wingdings" w:hint="default"/>
      </w:rPr>
    </w:lvl>
    <w:lvl w:ilvl="3">
      <w:start w:val="1"/>
      <w:numFmt w:val="bullet"/>
      <w:lvlText w:val=""/>
      <w:lvlJc w:val="left"/>
      <w:pPr>
        <w:ind w:left="1972" w:hanging="420"/>
      </w:pPr>
      <w:rPr>
        <w:rFonts w:ascii="Wingdings" w:hAnsi="Wingdings" w:hint="default"/>
      </w:rPr>
    </w:lvl>
    <w:lvl w:ilvl="4">
      <w:start w:val="1"/>
      <w:numFmt w:val="bullet"/>
      <w:lvlText w:val=""/>
      <w:lvlJc w:val="left"/>
      <w:pPr>
        <w:ind w:left="2392" w:hanging="420"/>
      </w:pPr>
      <w:rPr>
        <w:rFonts w:ascii="Wingdings" w:hAnsi="Wingdings" w:hint="default"/>
      </w:rPr>
    </w:lvl>
    <w:lvl w:ilvl="5">
      <w:start w:val="1"/>
      <w:numFmt w:val="bullet"/>
      <w:lvlText w:val=""/>
      <w:lvlJc w:val="left"/>
      <w:pPr>
        <w:ind w:left="2812" w:hanging="420"/>
      </w:pPr>
      <w:rPr>
        <w:rFonts w:ascii="Wingdings" w:hAnsi="Wingdings" w:hint="default"/>
      </w:rPr>
    </w:lvl>
    <w:lvl w:ilvl="6">
      <w:start w:val="1"/>
      <w:numFmt w:val="bullet"/>
      <w:lvlText w:val=""/>
      <w:lvlJc w:val="left"/>
      <w:pPr>
        <w:ind w:left="3232" w:hanging="420"/>
      </w:pPr>
      <w:rPr>
        <w:rFonts w:ascii="Wingdings" w:hAnsi="Wingdings" w:hint="default"/>
      </w:rPr>
    </w:lvl>
    <w:lvl w:ilvl="7">
      <w:start w:val="1"/>
      <w:numFmt w:val="bullet"/>
      <w:lvlText w:val=""/>
      <w:lvlJc w:val="left"/>
      <w:pPr>
        <w:ind w:left="3652" w:hanging="420"/>
      </w:pPr>
      <w:rPr>
        <w:rFonts w:ascii="Wingdings" w:hAnsi="Wingdings" w:hint="default"/>
      </w:rPr>
    </w:lvl>
    <w:lvl w:ilvl="8">
      <w:start w:val="1"/>
      <w:numFmt w:val="bullet"/>
      <w:lvlText w:val=""/>
      <w:lvlJc w:val="left"/>
      <w:pPr>
        <w:ind w:left="4072" w:hanging="420"/>
      </w:pPr>
      <w:rPr>
        <w:rFonts w:ascii="Wingdings" w:hAnsi="Wingdings" w:hint="default"/>
      </w:rPr>
    </w:lvl>
  </w:abstractNum>
  <w:abstractNum w:abstractNumId="26"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D7069B6"/>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2E2B5FFE"/>
    <w:multiLevelType w:val="hybridMultilevel"/>
    <w:tmpl w:val="20DE5B34"/>
    <w:lvl w:ilvl="0" w:tplc="04090003">
      <w:start w:val="1"/>
      <w:numFmt w:val="bullet"/>
      <w:lvlText w:val=""/>
      <w:lvlJc w:val="left"/>
      <w:pPr>
        <w:ind w:left="420" w:hanging="420"/>
      </w:pPr>
      <w:rPr>
        <w:rFonts w:ascii="Wingdings" w:hAnsi="Wingdings" w:hint="default"/>
      </w:rPr>
    </w:lvl>
    <w:lvl w:ilvl="1" w:tplc="CCD0E7D0">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0" w15:restartNumberingAfterBreak="0">
    <w:nsid w:val="31E27894"/>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37B2274"/>
    <w:multiLevelType w:val="hybridMultilevel"/>
    <w:tmpl w:val="C7D032E2"/>
    <w:lvl w:ilvl="0" w:tplc="84786D5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44E58F6"/>
    <w:multiLevelType w:val="hybridMultilevel"/>
    <w:tmpl w:val="4BB4C9D4"/>
    <w:lvl w:ilvl="0" w:tplc="A300D756">
      <w:start w:val="5"/>
      <w:numFmt w:val="bullet"/>
      <w:lvlText w:val="-"/>
      <w:lvlJc w:val="left"/>
      <w:pPr>
        <w:ind w:left="760" w:hanging="360"/>
      </w:pPr>
      <w:rPr>
        <w:rFonts w:ascii="Times New Roman" w:eastAsia="宋体" w:hAnsi="Times New Roman" w:cs="Times New Roman" w:hint="default"/>
      </w:rPr>
    </w:lvl>
    <w:lvl w:ilvl="1" w:tplc="04090003" w:tentative="1">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3" w15:restartNumberingAfterBreak="0">
    <w:nsid w:val="362617C9"/>
    <w:multiLevelType w:val="hybridMultilevel"/>
    <w:tmpl w:val="6EAEA2E0"/>
    <w:lvl w:ilvl="0" w:tplc="77D4942E">
      <w:start w:val="1"/>
      <w:numFmt w:val="bullet"/>
      <w:lvlText w:val="•"/>
      <w:lvlJc w:val="left"/>
      <w:pPr>
        <w:ind w:left="620" w:hanging="420"/>
      </w:pPr>
      <w:rPr>
        <w:rFonts w:ascii="Arial" w:hAnsi="Arial" w:hint="default"/>
      </w:rPr>
    </w:lvl>
    <w:lvl w:ilvl="1" w:tplc="80C0AC90">
      <w:start w:val="1"/>
      <w:numFmt w:val="bullet"/>
      <w:lvlText w:val="-"/>
      <w:lvlJc w:val="left"/>
      <w:pPr>
        <w:ind w:left="1040" w:hanging="420"/>
      </w:pPr>
      <w:rPr>
        <w:rFonts w:ascii="Yu Gothic Medium" w:eastAsia="Yu Gothic Medium" w:hAnsi="Yu Gothic Medium" w:hint="eastAsia"/>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4" w15:restartNumberingAfterBreak="0">
    <w:nsid w:val="3A754F0A"/>
    <w:multiLevelType w:val="multilevel"/>
    <w:tmpl w:val="1C6EFAF6"/>
    <w:lvl w:ilvl="0">
      <w:start w:val="1"/>
      <w:numFmt w:val="decimal"/>
      <w:lvlText w:val="%1."/>
      <w:lvlJc w:val="left"/>
      <w:pPr>
        <w:ind w:left="0" w:firstLine="0"/>
      </w:pPr>
      <w:rPr>
        <w:rFonts w:ascii="Comic Sans MS" w:hAnsi="Comic Sans MS" w:hint="default"/>
        <w:lang w:val="en-GB"/>
      </w:rPr>
    </w:lvl>
    <w:lvl w:ilvl="1">
      <w:start w:val="1"/>
      <w:numFmt w:val="decimal"/>
      <w:isLgl/>
      <w:lvlText w:val="%1.%2"/>
      <w:lvlJc w:val="left"/>
      <w:pPr>
        <w:ind w:left="510" w:hanging="510"/>
      </w:pPr>
      <w:rPr>
        <w:rFonts w:ascii="Arial" w:hAnsi="Arial" w:cs="Arial" w:hint="default"/>
        <w:b w:val="0"/>
        <w:lang w:val="en-GB"/>
      </w:rPr>
    </w:lvl>
    <w:lvl w:ilvl="2">
      <w:start w:val="1"/>
      <w:numFmt w:val="decimal"/>
      <w:isLgl/>
      <w:lvlText w:val="%1.%2.%3"/>
      <w:lvlJc w:val="left"/>
      <w:pPr>
        <w:ind w:left="0" w:firstLine="0"/>
      </w:pPr>
      <w:rPr>
        <w:rFonts w:hint="eastAsia"/>
      </w:rPr>
    </w:lvl>
    <w:lvl w:ilvl="3">
      <w:start w:val="1"/>
      <w:numFmt w:val="decimal"/>
      <w:isLgl/>
      <w:lvlText w:val="%1.%2.%3.%4"/>
      <w:lvlJc w:val="left"/>
      <w:pPr>
        <w:ind w:left="0" w:firstLine="0"/>
      </w:pPr>
      <w:rPr>
        <w:rFonts w:hint="eastAsia"/>
      </w:rPr>
    </w:lvl>
    <w:lvl w:ilvl="4">
      <w:start w:val="1"/>
      <w:numFmt w:val="decimal"/>
      <w:isLgl/>
      <w:lvlText w:val="%1.%2.%3.%4.%5"/>
      <w:lvlJc w:val="left"/>
      <w:pPr>
        <w:ind w:left="0" w:firstLine="0"/>
      </w:pPr>
      <w:rPr>
        <w:rFonts w:hint="eastAsia"/>
      </w:rPr>
    </w:lvl>
    <w:lvl w:ilvl="5">
      <w:start w:val="1"/>
      <w:numFmt w:val="decimal"/>
      <w:isLgl/>
      <w:lvlText w:val="%1.%2.%3.%4.%5.%6"/>
      <w:lvlJc w:val="left"/>
      <w:pPr>
        <w:ind w:left="0" w:firstLine="0"/>
      </w:pPr>
      <w:rPr>
        <w:rFonts w:hint="eastAsia"/>
      </w:rPr>
    </w:lvl>
    <w:lvl w:ilvl="6">
      <w:start w:val="1"/>
      <w:numFmt w:val="decimal"/>
      <w:isLgl/>
      <w:lvlText w:val="%1.%2.%3.%4.%5.%6.%7"/>
      <w:lvlJc w:val="left"/>
      <w:pPr>
        <w:ind w:left="0" w:firstLine="0"/>
      </w:pPr>
      <w:rPr>
        <w:rFonts w:hint="eastAsia"/>
      </w:rPr>
    </w:lvl>
    <w:lvl w:ilvl="7">
      <w:start w:val="1"/>
      <w:numFmt w:val="decimal"/>
      <w:isLgl/>
      <w:lvlText w:val="%1.%2.%3.%4.%5.%6.%7.%8"/>
      <w:lvlJc w:val="left"/>
      <w:pPr>
        <w:ind w:left="0" w:firstLine="0"/>
      </w:pPr>
      <w:rPr>
        <w:rFonts w:hint="eastAsia"/>
      </w:rPr>
    </w:lvl>
    <w:lvl w:ilvl="8">
      <w:start w:val="1"/>
      <w:numFmt w:val="decimal"/>
      <w:isLgl/>
      <w:lvlText w:val="%1.%2.%3.%4.%5.%6.%7.%8.%9"/>
      <w:lvlJc w:val="left"/>
      <w:pPr>
        <w:ind w:left="0" w:firstLine="0"/>
      </w:pPr>
      <w:rPr>
        <w:rFonts w:hint="eastAsia"/>
      </w:rPr>
    </w:lvl>
  </w:abstractNum>
  <w:abstractNum w:abstractNumId="35"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6"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37" w15:restartNumberingAfterBreak="0">
    <w:nsid w:val="41885106"/>
    <w:multiLevelType w:val="hybridMultilevel"/>
    <w:tmpl w:val="7D3CD9F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42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1C560D0"/>
    <w:multiLevelType w:val="multilevel"/>
    <w:tmpl w:val="A754C3C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46794EE7"/>
    <w:multiLevelType w:val="multilevel"/>
    <w:tmpl w:val="46794EE7"/>
    <w:lvl w:ilvl="0">
      <w:start w:val="8"/>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0" w15:restartNumberingAfterBreak="0">
    <w:nsid w:val="4B320075"/>
    <w:multiLevelType w:val="hybridMultilevel"/>
    <w:tmpl w:val="601EDCD4"/>
    <w:lvl w:ilvl="0" w:tplc="77D4942E">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1" w15:restartNumberingAfterBreak="0">
    <w:nsid w:val="4D905439"/>
    <w:multiLevelType w:val="hybridMultilevel"/>
    <w:tmpl w:val="A9E2F604"/>
    <w:lvl w:ilvl="0" w:tplc="0016300F">
      <w:start w:val="1"/>
      <w:numFmt w:val="bullet"/>
      <w:lvlText w:val=""/>
      <w:lvlJc w:val="left"/>
      <w:pPr>
        <w:ind w:left="620" w:hanging="420"/>
      </w:pPr>
      <w:rPr>
        <w:rFonts w:ascii="Wingdings" w:hAnsi="Wingdings" w:cs="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CC4AE9"/>
    <w:multiLevelType w:val="hybridMultilevel"/>
    <w:tmpl w:val="28E2D9CE"/>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2780431"/>
    <w:multiLevelType w:val="hybridMultilevel"/>
    <w:tmpl w:val="D16E198C"/>
    <w:lvl w:ilvl="0" w:tplc="D7B6E3A6">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5" w15:restartNumberingAfterBreak="0">
    <w:nsid w:val="56D6268C"/>
    <w:multiLevelType w:val="hybridMultilevel"/>
    <w:tmpl w:val="2AAA1A3C"/>
    <w:lvl w:ilvl="0" w:tplc="1E32C722">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7" w15:restartNumberingAfterBreak="0">
    <w:nsid w:val="5EF64B46"/>
    <w:multiLevelType w:val="hybridMultilevel"/>
    <w:tmpl w:val="5CACB86A"/>
    <w:lvl w:ilvl="0" w:tplc="0016300F">
      <w:start w:val="1"/>
      <w:numFmt w:val="bullet"/>
      <w:lvlText w:val=""/>
      <w:lvlJc w:val="left"/>
      <w:pPr>
        <w:ind w:left="644" w:hanging="360"/>
      </w:pPr>
      <w:rPr>
        <w:rFonts w:ascii="Wingdings" w:hAnsi="Wingdings" w:cs="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F214B99"/>
    <w:multiLevelType w:val="hybridMultilevel"/>
    <w:tmpl w:val="4BDCAE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71261A0"/>
    <w:multiLevelType w:val="hybridMultilevel"/>
    <w:tmpl w:val="147ADFEE"/>
    <w:lvl w:ilvl="0" w:tplc="1E32C722">
      <w:start w:val="1"/>
      <w:numFmt w:val="bullet"/>
      <w:lvlText w:val="•"/>
      <w:lvlJc w:val="left"/>
      <w:pPr>
        <w:ind w:left="620" w:hanging="420"/>
      </w:pPr>
      <w:rPr>
        <w:rFonts w:ascii="宋体" w:eastAsia="宋体" w:hAnsi="宋体" w:hint="eastAsia"/>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C181121"/>
    <w:multiLevelType w:val="hybridMultilevel"/>
    <w:tmpl w:val="3982A000"/>
    <w:lvl w:ilvl="0" w:tplc="04090011">
      <w:start w:val="1"/>
      <w:numFmt w:val="decimal"/>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CB820DA"/>
    <w:multiLevelType w:val="hybridMultilevel"/>
    <w:tmpl w:val="EE94522C"/>
    <w:lvl w:ilvl="0" w:tplc="D7B6E3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6C0433"/>
    <w:multiLevelType w:val="multilevel"/>
    <w:tmpl w:val="503431BC"/>
    <w:lvl w:ilvl="0">
      <w:start w:val="1"/>
      <w:numFmt w:val="decimal"/>
      <w:lvlText w:val="%1."/>
      <w:lvlJc w:val="left"/>
      <w:pPr>
        <w:tabs>
          <w:tab w:val="num" w:pos="425"/>
        </w:tabs>
        <w:ind w:left="425" w:hanging="425"/>
      </w:pPr>
      <w:rPr>
        <w:lang w:val="en-GB"/>
      </w:r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55"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tentative="1">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56" w15:restartNumberingAfterBreak="0">
    <w:nsid w:val="736D6E2A"/>
    <w:multiLevelType w:val="multilevel"/>
    <w:tmpl w:val="736D6E2A"/>
    <w:lvl w:ilvl="0">
      <w:start w:val="1"/>
      <w:numFmt w:val="decimal"/>
      <w:pStyle w:val="21"/>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4441772"/>
    <w:multiLevelType w:val="hybridMultilevel"/>
    <w:tmpl w:val="2E84ED22"/>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6711DC7"/>
    <w:multiLevelType w:val="hybridMultilevel"/>
    <w:tmpl w:val="E37CC3C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8953269"/>
    <w:multiLevelType w:val="hybridMultilevel"/>
    <w:tmpl w:val="7C182ED0"/>
    <w:lvl w:ilvl="0" w:tplc="EDFC5D53">
      <w:start w:val="1"/>
      <w:numFmt w:val="bullet"/>
      <w:lvlText w:val="-"/>
      <w:lvlJc w:val="left"/>
      <w:pPr>
        <w:ind w:left="980" w:hanging="360"/>
      </w:pPr>
      <w:rPr>
        <w:rFonts w:ascii="Times New Roman" w:hAnsi="Times New Roman" w:cs="Times New Roman" w:hint="default"/>
      </w:rPr>
    </w:lvl>
    <w:lvl w:ilvl="1" w:tplc="04090003" w:tentative="1">
      <w:start w:val="1"/>
      <w:numFmt w:val="bullet"/>
      <w:lvlText w:val="o"/>
      <w:lvlJc w:val="left"/>
      <w:pPr>
        <w:ind w:left="1700" w:hanging="360"/>
      </w:pPr>
      <w:rPr>
        <w:rFonts w:ascii="Courier New" w:hAnsi="Courier New" w:cs="Courier New" w:hint="default"/>
      </w:rPr>
    </w:lvl>
    <w:lvl w:ilvl="2" w:tplc="04090005" w:tentative="1">
      <w:start w:val="1"/>
      <w:numFmt w:val="bullet"/>
      <w:lvlText w:val=""/>
      <w:lvlJc w:val="left"/>
      <w:pPr>
        <w:ind w:left="2420" w:hanging="360"/>
      </w:pPr>
      <w:rPr>
        <w:rFonts w:ascii="Wingdings" w:hAnsi="Wingdings" w:hint="default"/>
      </w:rPr>
    </w:lvl>
    <w:lvl w:ilvl="3" w:tplc="04090001" w:tentative="1">
      <w:start w:val="1"/>
      <w:numFmt w:val="bullet"/>
      <w:lvlText w:val=""/>
      <w:lvlJc w:val="left"/>
      <w:pPr>
        <w:ind w:left="3140" w:hanging="360"/>
      </w:pPr>
      <w:rPr>
        <w:rFonts w:ascii="Symbol" w:hAnsi="Symbol" w:hint="default"/>
      </w:rPr>
    </w:lvl>
    <w:lvl w:ilvl="4" w:tplc="04090003" w:tentative="1">
      <w:start w:val="1"/>
      <w:numFmt w:val="bullet"/>
      <w:lvlText w:val="o"/>
      <w:lvlJc w:val="left"/>
      <w:pPr>
        <w:ind w:left="3860" w:hanging="360"/>
      </w:pPr>
      <w:rPr>
        <w:rFonts w:ascii="Courier New" w:hAnsi="Courier New" w:cs="Courier New" w:hint="default"/>
      </w:rPr>
    </w:lvl>
    <w:lvl w:ilvl="5" w:tplc="04090005" w:tentative="1">
      <w:start w:val="1"/>
      <w:numFmt w:val="bullet"/>
      <w:lvlText w:val=""/>
      <w:lvlJc w:val="left"/>
      <w:pPr>
        <w:ind w:left="4580" w:hanging="360"/>
      </w:pPr>
      <w:rPr>
        <w:rFonts w:ascii="Wingdings" w:hAnsi="Wingdings" w:hint="default"/>
      </w:rPr>
    </w:lvl>
    <w:lvl w:ilvl="6" w:tplc="04090001" w:tentative="1">
      <w:start w:val="1"/>
      <w:numFmt w:val="bullet"/>
      <w:lvlText w:val=""/>
      <w:lvlJc w:val="left"/>
      <w:pPr>
        <w:ind w:left="5300" w:hanging="360"/>
      </w:pPr>
      <w:rPr>
        <w:rFonts w:ascii="Symbol" w:hAnsi="Symbol" w:hint="default"/>
      </w:rPr>
    </w:lvl>
    <w:lvl w:ilvl="7" w:tplc="04090003" w:tentative="1">
      <w:start w:val="1"/>
      <w:numFmt w:val="bullet"/>
      <w:lvlText w:val="o"/>
      <w:lvlJc w:val="left"/>
      <w:pPr>
        <w:ind w:left="6020" w:hanging="360"/>
      </w:pPr>
      <w:rPr>
        <w:rFonts w:ascii="Courier New" w:hAnsi="Courier New" w:cs="Courier New" w:hint="default"/>
      </w:rPr>
    </w:lvl>
    <w:lvl w:ilvl="8" w:tplc="04090005" w:tentative="1">
      <w:start w:val="1"/>
      <w:numFmt w:val="bullet"/>
      <w:lvlText w:val=""/>
      <w:lvlJc w:val="left"/>
      <w:pPr>
        <w:ind w:left="6740" w:hanging="360"/>
      </w:pPr>
      <w:rPr>
        <w:rFonts w:ascii="Wingdings" w:hAnsi="Wingdings" w:hint="default"/>
      </w:rPr>
    </w:lvl>
  </w:abstractNum>
  <w:abstractNum w:abstractNumId="61" w15:restartNumberingAfterBreak="0">
    <w:nsid w:val="798D75F4"/>
    <w:multiLevelType w:val="hybridMultilevel"/>
    <w:tmpl w:val="736ED900"/>
    <w:lvl w:ilvl="0" w:tplc="84786D5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9C247F3"/>
    <w:multiLevelType w:val="hybridMultilevel"/>
    <w:tmpl w:val="086ECC44"/>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3"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4"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7CC8556E"/>
    <w:multiLevelType w:val="hybridMultilevel"/>
    <w:tmpl w:val="498E44AC"/>
    <w:lvl w:ilvl="0" w:tplc="80C0AC90">
      <w:start w:val="1"/>
      <w:numFmt w:val="bullet"/>
      <w:lvlText w:val="-"/>
      <w:lvlJc w:val="left"/>
      <w:pPr>
        <w:ind w:left="820" w:hanging="420"/>
      </w:pPr>
      <w:rPr>
        <w:rFonts w:ascii="Yu Gothic Medium" w:eastAsia="Yu Gothic Medium" w:hAnsi="Yu Gothic Medium" w:hint="eastAsia"/>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66" w15:restartNumberingAfterBreak="0">
    <w:nsid w:val="7F3443FA"/>
    <w:multiLevelType w:val="hybridMultilevel"/>
    <w:tmpl w:val="A8345008"/>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2"/>
  </w:num>
  <w:num w:numId="2">
    <w:abstractNumId w:val="56"/>
  </w:num>
  <w:num w:numId="3">
    <w:abstractNumId w:val="35"/>
  </w:num>
  <w:num w:numId="4">
    <w:abstractNumId w:val="36"/>
  </w:num>
  <w:num w:numId="5">
    <w:abstractNumId w:val="54"/>
  </w:num>
  <w:num w:numId="6">
    <w:abstractNumId w:val="63"/>
  </w:num>
  <w:num w:numId="7">
    <w:abstractNumId w:val="29"/>
  </w:num>
  <w:num w:numId="8">
    <w:abstractNumId w:val="57"/>
  </w:num>
  <w:num w:numId="9">
    <w:abstractNumId w:val="55"/>
  </w:num>
  <w:num w:numId="10">
    <w:abstractNumId w:val="34"/>
  </w:num>
  <w:num w:numId="11">
    <w:abstractNumId w:val="44"/>
  </w:num>
  <w:num w:numId="12">
    <w:abstractNumId w:val="9"/>
  </w:num>
  <w:num w:numId="13">
    <w:abstractNumId w:val="7"/>
  </w:num>
  <w:num w:numId="14">
    <w:abstractNumId w:val="6"/>
  </w:num>
  <w:num w:numId="15">
    <w:abstractNumId w:val="5"/>
  </w:num>
  <w:num w:numId="16">
    <w:abstractNumId w:val="4"/>
  </w:num>
  <w:num w:numId="17">
    <w:abstractNumId w:val="8"/>
  </w:num>
  <w:num w:numId="18">
    <w:abstractNumId w:val="3"/>
  </w:num>
  <w:num w:numId="19">
    <w:abstractNumId w:val="2"/>
  </w:num>
  <w:num w:numId="20">
    <w:abstractNumId w:val="1"/>
  </w:num>
  <w:num w:numId="21">
    <w:abstractNumId w:val="0"/>
  </w:num>
  <w:num w:numId="22">
    <w:abstractNumId w:val="37"/>
  </w:num>
  <w:num w:numId="23">
    <w:abstractNumId w:val="11"/>
  </w:num>
  <w:num w:numId="24">
    <w:abstractNumId w:val="18"/>
  </w:num>
  <w:num w:numId="25">
    <w:abstractNumId w:val="59"/>
  </w:num>
  <w:num w:numId="26">
    <w:abstractNumId w:val="48"/>
  </w:num>
  <w:num w:numId="27">
    <w:abstractNumId w:val="16"/>
  </w:num>
  <w:num w:numId="28">
    <w:abstractNumId w:val="27"/>
  </w:num>
  <w:num w:numId="29">
    <w:abstractNumId w:val="47"/>
  </w:num>
  <w:num w:numId="30">
    <w:abstractNumId w:val="46"/>
  </w:num>
  <w:num w:numId="31">
    <w:abstractNumId w:val="66"/>
  </w:num>
  <w:num w:numId="32">
    <w:abstractNumId w:val="30"/>
  </w:num>
  <w:num w:numId="33">
    <w:abstractNumId w:val="12"/>
  </w:num>
  <w:num w:numId="34">
    <w:abstractNumId w:val="22"/>
  </w:num>
  <w:num w:numId="35">
    <w:abstractNumId w:val="31"/>
  </w:num>
  <w:num w:numId="36">
    <w:abstractNumId w:val="28"/>
  </w:num>
  <w:num w:numId="37">
    <w:abstractNumId w:val="14"/>
  </w:num>
  <w:num w:numId="38">
    <w:abstractNumId w:val="62"/>
  </w:num>
  <w:num w:numId="39">
    <w:abstractNumId w:val="15"/>
  </w:num>
  <w:num w:numId="40">
    <w:abstractNumId w:val="17"/>
  </w:num>
  <w:num w:numId="41">
    <w:abstractNumId w:val="23"/>
  </w:num>
  <w:num w:numId="42">
    <w:abstractNumId w:val="40"/>
  </w:num>
  <w:num w:numId="43">
    <w:abstractNumId w:val="43"/>
  </w:num>
  <w:num w:numId="44">
    <w:abstractNumId w:val="64"/>
  </w:num>
  <w:num w:numId="45">
    <w:abstractNumId w:val="26"/>
  </w:num>
  <w:num w:numId="46">
    <w:abstractNumId w:val="51"/>
  </w:num>
  <w:num w:numId="47">
    <w:abstractNumId w:val="19"/>
  </w:num>
  <w:num w:numId="48">
    <w:abstractNumId w:val="53"/>
  </w:num>
  <w:num w:numId="49">
    <w:abstractNumId w:val="32"/>
  </w:num>
  <w:num w:numId="50">
    <w:abstractNumId w:val="50"/>
  </w:num>
  <w:num w:numId="51">
    <w:abstractNumId w:val="45"/>
  </w:num>
  <w:num w:numId="52">
    <w:abstractNumId w:val="49"/>
  </w:num>
  <w:num w:numId="53">
    <w:abstractNumId w:val="25"/>
  </w:num>
  <w:num w:numId="54">
    <w:abstractNumId w:val="60"/>
  </w:num>
  <w:num w:numId="55">
    <w:abstractNumId w:val="52"/>
  </w:num>
  <w:num w:numId="56">
    <w:abstractNumId w:val="41"/>
  </w:num>
  <w:num w:numId="57">
    <w:abstractNumId w:val="61"/>
  </w:num>
  <w:num w:numId="58">
    <w:abstractNumId w:val="38"/>
  </w:num>
  <w:num w:numId="59">
    <w:abstractNumId w:val="33"/>
  </w:num>
  <w:num w:numId="60">
    <w:abstractNumId w:val="65"/>
  </w:num>
  <w:num w:numId="61">
    <w:abstractNumId w:val="24"/>
  </w:num>
  <w:num w:numId="62">
    <w:abstractNumId w:val="39"/>
  </w:num>
  <w:num w:numId="63">
    <w:abstractNumId w:val="21"/>
  </w:num>
  <w:num w:numId="64">
    <w:abstractNumId w:val="20"/>
  </w:num>
  <w:num w:numId="65">
    <w:abstractNumId w:val="10"/>
  </w:num>
  <w:num w:numId="66">
    <w:abstractNumId w:val="58"/>
  </w:num>
  <w:num w:numId="67">
    <w:abstractNumId w:val="46"/>
  </w:num>
  <w:num w:numId="68">
    <w:abstractNumId w:val="13"/>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Dongru">
    <w15:presenceInfo w15:providerId="None" w15:userId="vivo-Dongru"/>
  </w15:person>
  <w15:person w15:author="vivo - Zuolong Ying">
    <w15:presenceInfo w15:providerId="None" w15:userId="vivo - Zuolong Y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7IwMjezMDYzNrM0NzVR0lEKTi0uzszPAykwMawFAHyW2uItAAAA"/>
  </w:docVars>
  <w:rsids>
    <w:rsidRoot w:val="00B87FBC"/>
    <w:rsid w:val="00000068"/>
    <w:rsid w:val="00000151"/>
    <w:rsid w:val="000002CF"/>
    <w:rsid w:val="000004CF"/>
    <w:rsid w:val="000005C3"/>
    <w:rsid w:val="0000069E"/>
    <w:rsid w:val="00000750"/>
    <w:rsid w:val="0000089F"/>
    <w:rsid w:val="000008C3"/>
    <w:rsid w:val="0000090B"/>
    <w:rsid w:val="00000B42"/>
    <w:rsid w:val="00000DB8"/>
    <w:rsid w:val="00001070"/>
    <w:rsid w:val="00001285"/>
    <w:rsid w:val="00001291"/>
    <w:rsid w:val="00001876"/>
    <w:rsid w:val="00001A85"/>
    <w:rsid w:val="00001B82"/>
    <w:rsid w:val="00001B8B"/>
    <w:rsid w:val="00002134"/>
    <w:rsid w:val="00002341"/>
    <w:rsid w:val="00002463"/>
    <w:rsid w:val="000024E0"/>
    <w:rsid w:val="0000259C"/>
    <w:rsid w:val="000025B0"/>
    <w:rsid w:val="000027C6"/>
    <w:rsid w:val="00002B5E"/>
    <w:rsid w:val="00002E82"/>
    <w:rsid w:val="0000314A"/>
    <w:rsid w:val="00003650"/>
    <w:rsid w:val="000036F0"/>
    <w:rsid w:val="00003886"/>
    <w:rsid w:val="00003AC5"/>
    <w:rsid w:val="00003C0A"/>
    <w:rsid w:val="0000410D"/>
    <w:rsid w:val="0000416C"/>
    <w:rsid w:val="000042C4"/>
    <w:rsid w:val="000044D9"/>
    <w:rsid w:val="0000460A"/>
    <w:rsid w:val="00004707"/>
    <w:rsid w:val="00004806"/>
    <w:rsid w:val="00004924"/>
    <w:rsid w:val="000049FC"/>
    <w:rsid w:val="00004D1B"/>
    <w:rsid w:val="00004F37"/>
    <w:rsid w:val="00004F43"/>
    <w:rsid w:val="00004F59"/>
    <w:rsid w:val="00005012"/>
    <w:rsid w:val="0000502C"/>
    <w:rsid w:val="0000539E"/>
    <w:rsid w:val="000054C0"/>
    <w:rsid w:val="0000587F"/>
    <w:rsid w:val="00005909"/>
    <w:rsid w:val="000059F9"/>
    <w:rsid w:val="00005B8D"/>
    <w:rsid w:val="00005BA0"/>
    <w:rsid w:val="00005BF0"/>
    <w:rsid w:val="00005C84"/>
    <w:rsid w:val="00005DE0"/>
    <w:rsid w:val="000060C1"/>
    <w:rsid w:val="000062BD"/>
    <w:rsid w:val="000063A7"/>
    <w:rsid w:val="000065F8"/>
    <w:rsid w:val="00006913"/>
    <w:rsid w:val="0000694F"/>
    <w:rsid w:val="00006BAD"/>
    <w:rsid w:val="00006C67"/>
    <w:rsid w:val="00006D90"/>
    <w:rsid w:val="00006DBB"/>
    <w:rsid w:val="0000709F"/>
    <w:rsid w:val="000072DD"/>
    <w:rsid w:val="00007373"/>
    <w:rsid w:val="00007BEE"/>
    <w:rsid w:val="00007D0F"/>
    <w:rsid w:val="00007E01"/>
    <w:rsid w:val="00007F00"/>
    <w:rsid w:val="00007F13"/>
    <w:rsid w:val="00010368"/>
    <w:rsid w:val="00010550"/>
    <w:rsid w:val="0001068D"/>
    <w:rsid w:val="00010791"/>
    <w:rsid w:val="00010894"/>
    <w:rsid w:val="00010A69"/>
    <w:rsid w:val="00010AB6"/>
    <w:rsid w:val="00010B9A"/>
    <w:rsid w:val="00010F29"/>
    <w:rsid w:val="00010F56"/>
    <w:rsid w:val="000113F1"/>
    <w:rsid w:val="0001154B"/>
    <w:rsid w:val="00011673"/>
    <w:rsid w:val="000116A5"/>
    <w:rsid w:val="00011C54"/>
    <w:rsid w:val="00011C8C"/>
    <w:rsid w:val="00011E94"/>
    <w:rsid w:val="00011F30"/>
    <w:rsid w:val="00011FB3"/>
    <w:rsid w:val="00011FFB"/>
    <w:rsid w:val="000120DF"/>
    <w:rsid w:val="00012168"/>
    <w:rsid w:val="0001222F"/>
    <w:rsid w:val="00012414"/>
    <w:rsid w:val="000124C4"/>
    <w:rsid w:val="000125F2"/>
    <w:rsid w:val="000125F3"/>
    <w:rsid w:val="000125F4"/>
    <w:rsid w:val="000126D5"/>
    <w:rsid w:val="000126F3"/>
    <w:rsid w:val="000127E8"/>
    <w:rsid w:val="00012ACB"/>
    <w:rsid w:val="00012CF7"/>
    <w:rsid w:val="00012EF5"/>
    <w:rsid w:val="00012F48"/>
    <w:rsid w:val="00012FA9"/>
    <w:rsid w:val="00013072"/>
    <w:rsid w:val="00013138"/>
    <w:rsid w:val="000132C3"/>
    <w:rsid w:val="00013473"/>
    <w:rsid w:val="000137AA"/>
    <w:rsid w:val="000137C9"/>
    <w:rsid w:val="000137E3"/>
    <w:rsid w:val="00013860"/>
    <w:rsid w:val="00013CB8"/>
    <w:rsid w:val="00013D49"/>
    <w:rsid w:val="00013E21"/>
    <w:rsid w:val="00013F40"/>
    <w:rsid w:val="00013F49"/>
    <w:rsid w:val="000140C6"/>
    <w:rsid w:val="00014148"/>
    <w:rsid w:val="000141BF"/>
    <w:rsid w:val="000142A8"/>
    <w:rsid w:val="000145BE"/>
    <w:rsid w:val="00014921"/>
    <w:rsid w:val="00014A8F"/>
    <w:rsid w:val="00014D04"/>
    <w:rsid w:val="00014DB7"/>
    <w:rsid w:val="000150F9"/>
    <w:rsid w:val="0001537C"/>
    <w:rsid w:val="000153D5"/>
    <w:rsid w:val="00015469"/>
    <w:rsid w:val="00015501"/>
    <w:rsid w:val="00015520"/>
    <w:rsid w:val="0001554B"/>
    <w:rsid w:val="0001585A"/>
    <w:rsid w:val="00015A87"/>
    <w:rsid w:val="00015E00"/>
    <w:rsid w:val="0001671E"/>
    <w:rsid w:val="000167E4"/>
    <w:rsid w:val="000169E2"/>
    <w:rsid w:val="00016AC6"/>
    <w:rsid w:val="00016B59"/>
    <w:rsid w:val="00016B6C"/>
    <w:rsid w:val="00016CA2"/>
    <w:rsid w:val="00016E13"/>
    <w:rsid w:val="00016E44"/>
    <w:rsid w:val="00016EE4"/>
    <w:rsid w:val="0001702F"/>
    <w:rsid w:val="000172A9"/>
    <w:rsid w:val="000174AD"/>
    <w:rsid w:val="000174E2"/>
    <w:rsid w:val="000175C3"/>
    <w:rsid w:val="00017684"/>
    <w:rsid w:val="000177C6"/>
    <w:rsid w:val="00017BA4"/>
    <w:rsid w:val="00017C54"/>
    <w:rsid w:val="00017D35"/>
    <w:rsid w:val="00017EED"/>
    <w:rsid w:val="00017F49"/>
    <w:rsid w:val="000201BC"/>
    <w:rsid w:val="00020219"/>
    <w:rsid w:val="00020317"/>
    <w:rsid w:val="00020344"/>
    <w:rsid w:val="000203BB"/>
    <w:rsid w:val="00020789"/>
    <w:rsid w:val="000208A6"/>
    <w:rsid w:val="00020990"/>
    <w:rsid w:val="000209F3"/>
    <w:rsid w:val="00020A0A"/>
    <w:rsid w:val="00020A1C"/>
    <w:rsid w:val="00020A35"/>
    <w:rsid w:val="00020B63"/>
    <w:rsid w:val="00020B8F"/>
    <w:rsid w:val="000212DF"/>
    <w:rsid w:val="0002163E"/>
    <w:rsid w:val="0002192B"/>
    <w:rsid w:val="0002195F"/>
    <w:rsid w:val="00021979"/>
    <w:rsid w:val="00021B1B"/>
    <w:rsid w:val="00021C03"/>
    <w:rsid w:val="00021C68"/>
    <w:rsid w:val="00021D58"/>
    <w:rsid w:val="00021EDD"/>
    <w:rsid w:val="00022004"/>
    <w:rsid w:val="000220E5"/>
    <w:rsid w:val="00022580"/>
    <w:rsid w:val="000225E9"/>
    <w:rsid w:val="00022699"/>
    <w:rsid w:val="0002274B"/>
    <w:rsid w:val="000229D9"/>
    <w:rsid w:val="00022A7D"/>
    <w:rsid w:val="00022CC0"/>
    <w:rsid w:val="00022DE3"/>
    <w:rsid w:val="00022E7D"/>
    <w:rsid w:val="0002322B"/>
    <w:rsid w:val="000234B0"/>
    <w:rsid w:val="00023B2B"/>
    <w:rsid w:val="00023E81"/>
    <w:rsid w:val="000241CB"/>
    <w:rsid w:val="000241D7"/>
    <w:rsid w:val="000242B8"/>
    <w:rsid w:val="00024387"/>
    <w:rsid w:val="0002442C"/>
    <w:rsid w:val="00024592"/>
    <w:rsid w:val="00024601"/>
    <w:rsid w:val="00024775"/>
    <w:rsid w:val="000248EB"/>
    <w:rsid w:val="00024958"/>
    <w:rsid w:val="00024FAD"/>
    <w:rsid w:val="0002502B"/>
    <w:rsid w:val="000250AB"/>
    <w:rsid w:val="00025246"/>
    <w:rsid w:val="0002530F"/>
    <w:rsid w:val="0002552A"/>
    <w:rsid w:val="00025669"/>
    <w:rsid w:val="00025727"/>
    <w:rsid w:val="00025832"/>
    <w:rsid w:val="000258A7"/>
    <w:rsid w:val="00025A64"/>
    <w:rsid w:val="00025B36"/>
    <w:rsid w:val="00025CA9"/>
    <w:rsid w:val="0002603B"/>
    <w:rsid w:val="000260C1"/>
    <w:rsid w:val="0002621A"/>
    <w:rsid w:val="00026321"/>
    <w:rsid w:val="00026356"/>
    <w:rsid w:val="00026387"/>
    <w:rsid w:val="000264EF"/>
    <w:rsid w:val="00026972"/>
    <w:rsid w:val="00026A71"/>
    <w:rsid w:val="00026C85"/>
    <w:rsid w:val="00026F9B"/>
    <w:rsid w:val="00027013"/>
    <w:rsid w:val="000270E5"/>
    <w:rsid w:val="0002722B"/>
    <w:rsid w:val="000272C6"/>
    <w:rsid w:val="0002754F"/>
    <w:rsid w:val="000276AB"/>
    <w:rsid w:val="000277C0"/>
    <w:rsid w:val="0002781A"/>
    <w:rsid w:val="00027903"/>
    <w:rsid w:val="00027919"/>
    <w:rsid w:val="000279C1"/>
    <w:rsid w:val="00027AF8"/>
    <w:rsid w:val="00027B4B"/>
    <w:rsid w:val="00027E38"/>
    <w:rsid w:val="00030132"/>
    <w:rsid w:val="000303A0"/>
    <w:rsid w:val="00030529"/>
    <w:rsid w:val="000305F4"/>
    <w:rsid w:val="00030815"/>
    <w:rsid w:val="00030907"/>
    <w:rsid w:val="00030A5C"/>
    <w:rsid w:val="00030B85"/>
    <w:rsid w:val="00030BD6"/>
    <w:rsid w:val="00030DFC"/>
    <w:rsid w:val="00030E37"/>
    <w:rsid w:val="0003121E"/>
    <w:rsid w:val="00031241"/>
    <w:rsid w:val="00031420"/>
    <w:rsid w:val="0003167E"/>
    <w:rsid w:val="000317D3"/>
    <w:rsid w:val="00031A22"/>
    <w:rsid w:val="00031AC8"/>
    <w:rsid w:val="00031BC5"/>
    <w:rsid w:val="00031D0E"/>
    <w:rsid w:val="00031D38"/>
    <w:rsid w:val="00031DF7"/>
    <w:rsid w:val="00032013"/>
    <w:rsid w:val="000321D6"/>
    <w:rsid w:val="000321F8"/>
    <w:rsid w:val="000325F7"/>
    <w:rsid w:val="0003278B"/>
    <w:rsid w:val="000327E3"/>
    <w:rsid w:val="00032906"/>
    <w:rsid w:val="00032E50"/>
    <w:rsid w:val="00033091"/>
    <w:rsid w:val="000330C6"/>
    <w:rsid w:val="00033136"/>
    <w:rsid w:val="0003333D"/>
    <w:rsid w:val="000336B4"/>
    <w:rsid w:val="000336FB"/>
    <w:rsid w:val="000338A4"/>
    <w:rsid w:val="0003394F"/>
    <w:rsid w:val="00033D65"/>
    <w:rsid w:val="00033DD1"/>
    <w:rsid w:val="00033F4B"/>
    <w:rsid w:val="00033F93"/>
    <w:rsid w:val="000342D3"/>
    <w:rsid w:val="0003432F"/>
    <w:rsid w:val="0003433B"/>
    <w:rsid w:val="000344D4"/>
    <w:rsid w:val="0003450B"/>
    <w:rsid w:val="000345F5"/>
    <w:rsid w:val="00034662"/>
    <w:rsid w:val="000347A6"/>
    <w:rsid w:val="00034864"/>
    <w:rsid w:val="00034BCE"/>
    <w:rsid w:val="00034F65"/>
    <w:rsid w:val="00034FB0"/>
    <w:rsid w:val="000350EA"/>
    <w:rsid w:val="0003514D"/>
    <w:rsid w:val="0003582E"/>
    <w:rsid w:val="00035C55"/>
    <w:rsid w:val="00035DC3"/>
    <w:rsid w:val="00035E82"/>
    <w:rsid w:val="00036264"/>
    <w:rsid w:val="000362AB"/>
    <w:rsid w:val="000363AE"/>
    <w:rsid w:val="000363FD"/>
    <w:rsid w:val="00036631"/>
    <w:rsid w:val="000366E1"/>
    <w:rsid w:val="0003671A"/>
    <w:rsid w:val="00036787"/>
    <w:rsid w:val="00036AB8"/>
    <w:rsid w:val="00036CBB"/>
    <w:rsid w:val="00036CC3"/>
    <w:rsid w:val="00036E22"/>
    <w:rsid w:val="00036F9C"/>
    <w:rsid w:val="000370D2"/>
    <w:rsid w:val="00037117"/>
    <w:rsid w:val="0003714A"/>
    <w:rsid w:val="000374D2"/>
    <w:rsid w:val="000375DD"/>
    <w:rsid w:val="0003772C"/>
    <w:rsid w:val="000377A2"/>
    <w:rsid w:val="000377D4"/>
    <w:rsid w:val="000378DD"/>
    <w:rsid w:val="00037A41"/>
    <w:rsid w:val="00037DBD"/>
    <w:rsid w:val="00037E65"/>
    <w:rsid w:val="00037F1A"/>
    <w:rsid w:val="00037FAF"/>
    <w:rsid w:val="00040293"/>
    <w:rsid w:val="00040500"/>
    <w:rsid w:val="000408C9"/>
    <w:rsid w:val="00040A81"/>
    <w:rsid w:val="00040AC8"/>
    <w:rsid w:val="00040B8C"/>
    <w:rsid w:val="00040D01"/>
    <w:rsid w:val="0004101C"/>
    <w:rsid w:val="00041174"/>
    <w:rsid w:val="000412E1"/>
    <w:rsid w:val="00041439"/>
    <w:rsid w:val="00041531"/>
    <w:rsid w:val="00041685"/>
    <w:rsid w:val="000417F0"/>
    <w:rsid w:val="000419EC"/>
    <w:rsid w:val="00041B61"/>
    <w:rsid w:val="00041E6C"/>
    <w:rsid w:val="00041EBD"/>
    <w:rsid w:val="00041F4A"/>
    <w:rsid w:val="00041FD9"/>
    <w:rsid w:val="000421F2"/>
    <w:rsid w:val="0004223E"/>
    <w:rsid w:val="00042340"/>
    <w:rsid w:val="000423FF"/>
    <w:rsid w:val="00042600"/>
    <w:rsid w:val="0004268B"/>
    <w:rsid w:val="00042725"/>
    <w:rsid w:val="00042955"/>
    <w:rsid w:val="00042D40"/>
    <w:rsid w:val="00042F64"/>
    <w:rsid w:val="000431D8"/>
    <w:rsid w:val="000432AA"/>
    <w:rsid w:val="000432BE"/>
    <w:rsid w:val="00043535"/>
    <w:rsid w:val="000435D5"/>
    <w:rsid w:val="0004361F"/>
    <w:rsid w:val="0004391C"/>
    <w:rsid w:val="00043946"/>
    <w:rsid w:val="000439E7"/>
    <w:rsid w:val="00043A9C"/>
    <w:rsid w:val="00043AB2"/>
    <w:rsid w:val="00043B58"/>
    <w:rsid w:val="00043E72"/>
    <w:rsid w:val="00043F11"/>
    <w:rsid w:val="00043F7C"/>
    <w:rsid w:val="000440A8"/>
    <w:rsid w:val="000441F8"/>
    <w:rsid w:val="00044246"/>
    <w:rsid w:val="00044275"/>
    <w:rsid w:val="0004447C"/>
    <w:rsid w:val="000445A0"/>
    <w:rsid w:val="00044623"/>
    <w:rsid w:val="000448AC"/>
    <w:rsid w:val="0004497D"/>
    <w:rsid w:val="00044B9C"/>
    <w:rsid w:val="00045071"/>
    <w:rsid w:val="000451A8"/>
    <w:rsid w:val="00045435"/>
    <w:rsid w:val="0004559E"/>
    <w:rsid w:val="00045841"/>
    <w:rsid w:val="000458CB"/>
    <w:rsid w:val="000458CF"/>
    <w:rsid w:val="000458D0"/>
    <w:rsid w:val="000458FF"/>
    <w:rsid w:val="0004591D"/>
    <w:rsid w:val="00045950"/>
    <w:rsid w:val="00045D8D"/>
    <w:rsid w:val="00045F57"/>
    <w:rsid w:val="0004603E"/>
    <w:rsid w:val="0004622D"/>
    <w:rsid w:val="0004623A"/>
    <w:rsid w:val="000464A7"/>
    <w:rsid w:val="000464AC"/>
    <w:rsid w:val="000464BB"/>
    <w:rsid w:val="0004683E"/>
    <w:rsid w:val="00046A35"/>
    <w:rsid w:val="00046C74"/>
    <w:rsid w:val="00046FEA"/>
    <w:rsid w:val="00046FF5"/>
    <w:rsid w:val="0004727B"/>
    <w:rsid w:val="00047353"/>
    <w:rsid w:val="00047398"/>
    <w:rsid w:val="00047423"/>
    <w:rsid w:val="000477DC"/>
    <w:rsid w:val="00047822"/>
    <w:rsid w:val="000478C4"/>
    <w:rsid w:val="0004795D"/>
    <w:rsid w:val="00047D75"/>
    <w:rsid w:val="00047E2C"/>
    <w:rsid w:val="000504F2"/>
    <w:rsid w:val="000505A5"/>
    <w:rsid w:val="00050715"/>
    <w:rsid w:val="00050717"/>
    <w:rsid w:val="000508EF"/>
    <w:rsid w:val="00050D96"/>
    <w:rsid w:val="00050E3E"/>
    <w:rsid w:val="00050FE2"/>
    <w:rsid w:val="0005111F"/>
    <w:rsid w:val="00051279"/>
    <w:rsid w:val="000515D7"/>
    <w:rsid w:val="000517BF"/>
    <w:rsid w:val="000517C0"/>
    <w:rsid w:val="000519A5"/>
    <w:rsid w:val="00051C37"/>
    <w:rsid w:val="00051C53"/>
    <w:rsid w:val="00051D8B"/>
    <w:rsid w:val="00051D9C"/>
    <w:rsid w:val="00051E0D"/>
    <w:rsid w:val="00051F1D"/>
    <w:rsid w:val="00051FF5"/>
    <w:rsid w:val="000520C7"/>
    <w:rsid w:val="0005214F"/>
    <w:rsid w:val="00052182"/>
    <w:rsid w:val="00052223"/>
    <w:rsid w:val="000522E5"/>
    <w:rsid w:val="000523E4"/>
    <w:rsid w:val="0005264D"/>
    <w:rsid w:val="00052860"/>
    <w:rsid w:val="00052966"/>
    <w:rsid w:val="000529A5"/>
    <w:rsid w:val="00052C7C"/>
    <w:rsid w:val="00052FC3"/>
    <w:rsid w:val="00053004"/>
    <w:rsid w:val="000530B9"/>
    <w:rsid w:val="0005317C"/>
    <w:rsid w:val="000533E2"/>
    <w:rsid w:val="00053771"/>
    <w:rsid w:val="000537F7"/>
    <w:rsid w:val="00053B06"/>
    <w:rsid w:val="00053CEE"/>
    <w:rsid w:val="00053D7E"/>
    <w:rsid w:val="00053DA0"/>
    <w:rsid w:val="000540C0"/>
    <w:rsid w:val="0005419C"/>
    <w:rsid w:val="00054280"/>
    <w:rsid w:val="000542AD"/>
    <w:rsid w:val="000543A3"/>
    <w:rsid w:val="00054508"/>
    <w:rsid w:val="00054698"/>
    <w:rsid w:val="0005470C"/>
    <w:rsid w:val="0005477E"/>
    <w:rsid w:val="000547B5"/>
    <w:rsid w:val="00054A78"/>
    <w:rsid w:val="00054D10"/>
    <w:rsid w:val="00054DE0"/>
    <w:rsid w:val="00054E98"/>
    <w:rsid w:val="00055024"/>
    <w:rsid w:val="0005518B"/>
    <w:rsid w:val="00055237"/>
    <w:rsid w:val="0005528C"/>
    <w:rsid w:val="0005529F"/>
    <w:rsid w:val="0005533C"/>
    <w:rsid w:val="000555D6"/>
    <w:rsid w:val="000555F8"/>
    <w:rsid w:val="000558B4"/>
    <w:rsid w:val="0005599D"/>
    <w:rsid w:val="000559D2"/>
    <w:rsid w:val="000559FA"/>
    <w:rsid w:val="00055B46"/>
    <w:rsid w:val="00055C5C"/>
    <w:rsid w:val="00055C80"/>
    <w:rsid w:val="00055E49"/>
    <w:rsid w:val="00056068"/>
    <w:rsid w:val="000560D5"/>
    <w:rsid w:val="0005614C"/>
    <w:rsid w:val="00056300"/>
    <w:rsid w:val="0005643A"/>
    <w:rsid w:val="00056685"/>
    <w:rsid w:val="0005672D"/>
    <w:rsid w:val="000569C9"/>
    <w:rsid w:val="00056B6A"/>
    <w:rsid w:val="00056B99"/>
    <w:rsid w:val="00056BBC"/>
    <w:rsid w:val="00056D56"/>
    <w:rsid w:val="000570AC"/>
    <w:rsid w:val="000571F9"/>
    <w:rsid w:val="000572B6"/>
    <w:rsid w:val="000572F7"/>
    <w:rsid w:val="0005750D"/>
    <w:rsid w:val="0005772F"/>
    <w:rsid w:val="00057840"/>
    <w:rsid w:val="00057879"/>
    <w:rsid w:val="00057888"/>
    <w:rsid w:val="00057909"/>
    <w:rsid w:val="000579E7"/>
    <w:rsid w:val="000579FD"/>
    <w:rsid w:val="00057BA5"/>
    <w:rsid w:val="00057BFD"/>
    <w:rsid w:val="00057DCC"/>
    <w:rsid w:val="00057EF3"/>
    <w:rsid w:val="00057F7C"/>
    <w:rsid w:val="0006006F"/>
    <w:rsid w:val="000602C4"/>
    <w:rsid w:val="0006032C"/>
    <w:rsid w:val="000606DE"/>
    <w:rsid w:val="0006070B"/>
    <w:rsid w:val="000607B7"/>
    <w:rsid w:val="00060B14"/>
    <w:rsid w:val="00060B71"/>
    <w:rsid w:val="00060CE4"/>
    <w:rsid w:val="00060F5A"/>
    <w:rsid w:val="000612DF"/>
    <w:rsid w:val="000613D5"/>
    <w:rsid w:val="000613E6"/>
    <w:rsid w:val="00061674"/>
    <w:rsid w:val="00061852"/>
    <w:rsid w:val="00061C52"/>
    <w:rsid w:val="00061C70"/>
    <w:rsid w:val="000621FD"/>
    <w:rsid w:val="00062441"/>
    <w:rsid w:val="00062A6B"/>
    <w:rsid w:val="00062C6E"/>
    <w:rsid w:val="00062D62"/>
    <w:rsid w:val="00062D7F"/>
    <w:rsid w:val="00063118"/>
    <w:rsid w:val="00063156"/>
    <w:rsid w:val="00063183"/>
    <w:rsid w:val="000632E4"/>
    <w:rsid w:val="00063678"/>
    <w:rsid w:val="00063969"/>
    <w:rsid w:val="00063B9E"/>
    <w:rsid w:val="00063BDB"/>
    <w:rsid w:val="00063BDE"/>
    <w:rsid w:val="00063E9E"/>
    <w:rsid w:val="00063FAC"/>
    <w:rsid w:val="0006415F"/>
    <w:rsid w:val="000641A0"/>
    <w:rsid w:val="0006424E"/>
    <w:rsid w:val="00064288"/>
    <w:rsid w:val="000643C3"/>
    <w:rsid w:val="000643CC"/>
    <w:rsid w:val="000644F0"/>
    <w:rsid w:val="00064532"/>
    <w:rsid w:val="00064634"/>
    <w:rsid w:val="000647E2"/>
    <w:rsid w:val="0006499F"/>
    <w:rsid w:val="00064BFC"/>
    <w:rsid w:val="00064C1C"/>
    <w:rsid w:val="00064E8A"/>
    <w:rsid w:val="00065240"/>
    <w:rsid w:val="00065407"/>
    <w:rsid w:val="0006574B"/>
    <w:rsid w:val="0006579B"/>
    <w:rsid w:val="0006581F"/>
    <w:rsid w:val="000658F2"/>
    <w:rsid w:val="00065928"/>
    <w:rsid w:val="00065C8B"/>
    <w:rsid w:val="00065D39"/>
    <w:rsid w:val="00065D8A"/>
    <w:rsid w:val="00065E17"/>
    <w:rsid w:val="0006604D"/>
    <w:rsid w:val="00066225"/>
    <w:rsid w:val="0006633A"/>
    <w:rsid w:val="00066956"/>
    <w:rsid w:val="0006695F"/>
    <w:rsid w:val="000669F2"/>
    <w:rsid w:val="00066C3C"/>
    <w:rsid w:val="00066C8D"/>
    <w:rsid w:val="00066E27"/>
    <w:rsid w:val="00066EFF"/>
    <w:rsid w:val="00066FAA"/>
    <w:rsid w:val="0006716F"/>
    <w:rsid w:val="000672A4"/>
    <w:rsid w:val="00067324"/>
    <w:rsid w:val="00067381"/>
    <w:rsid w:val="00067A93"/>
    <w:rsid w:val="00067AA3"/>
    <w:rsid w:val="00067B19"/>
    <w:rsid w:val="00067BC5"/>
    <w:rsid w:val="00067C74"/>
    <w:rsid w:val="00067CDE"/>
    <w:rsid w:val="00067D9C"/>
    <w:rsid w:val="000700A5"/>
    <w:rsid w:val="000700FA"/>
    <w:rsid w:val="00070120"/>
    <w:rsid w:val="00070265"/>
    <w:rsid w:val="00070522"/>
    <w:rsid w:val="00070980"/>
    <w:rsid w:val="000710A5"/>
    <w:rsid w:val="000710A9"/>
    <w:rsid w:val="000710EB"/>
    <w:rsid w:val="000711E2"/>
    <w:rsid w:val="00071207"/>
    <w:rsid w:val="000712EA"/>
    <w:rsid w:val="000713D9"/>
    <w:rsid w:val="000716B7"/>
    <w:rsid w:val="000716FA"/>
    <w:rsid w:val="00071A17"/>
    <w:rsid w:val="00071A9A"/>
    <w:rsid w:val="00071E18"/>
    <w:rsid w:val="00071E64"/>
    <w:rsid w:val="0007205F"/>
    <w:rsid w:val="000720CC"/>
    <w:rsid w:val="000722A7"/>
    <w:rsid w:val="00072455"/>
    <w:rsid w:val="0007249F"/>
    <w:rsid w:val="000724C0"/>
    <w:rsid w:val="00072740"/>
    <w:rsid w:val="00072DA9"/>
    <w:rsid w:val="00072EE7"/>
    <w:rsid w:val="00072F9F"/>
    <w:rsid w:val="00072FCF"/>
    <w:rsid w:val="00072FEE"/>
    <w:rsid w:val="000731F9"/>
    <w:rsid w:val="000734F1"/>
    <w:rsid w:val="00073776"/>
    <w:rsid w:val="0007378E"/>
    <w:rsid w:val="000737CE"/>
    <w:rsid w:val="000738A7"/>
    <w:rsid w:val="0007394A"/>
    <w:rsid w:val="000739CA"/>
    <w:rsid w:val="00073C49"/>
    <w:rsid w:val="00073F5D"/>
    <w:rsid w:val="000741D0"/>
    <w:rsid w:val="00074227"/>
    <w:rsid w:val="00074306"/>
    <w:rsid w:val="0007469D"/>
    <w:rsid w:val="000747A6"/>
    <w:rsid w:val="00074811"/>
    <w:rsid w:val="0007494C"/>
    <w:rsid w:val="0007499B"/>
    <w:rsid w:val="000749EF"/>
    <w:rsid w:val="00074C2C"/>
    <w:rsid w:val="00074D2B"/>
    <w:rsid w:val="00074E57"/>
    <w:rsid w:val="00074E7A"/>
    <w:rsid w:val="0007501B"/>
    <w:rsid w:val="0007509F"/>
    <w:rsid w:val="0007547C"/>
    <w:rsid w:val="0007553F"/>
    <w:rsid w:val="000755F5"/>
    <w:rsid w:val="0007571B"/>
    <w:rsid w:val="0007592D"/>
    <w:rsid w:val="000759EE"/>
    <w:rsid w:val="00075F7D"/>
    <w:rsid w:val="00075FDA"/>
    <w:rsid w:val="00076367"/>
    <w:rsid w:val="0007680E"/>
    <w:rsid w:val="00076A2B"/>
    <w:rsid w:val="00076E3A"/>
    <w:rsid w:val="00077008"/>
    <w:rsid w:val="0007701F"/>
    <w:rsid w:val="00077076"/>
    <w:rsid w:val="000770A7"/>
    <w:rsid w:val="000773A6"/>
    <w:rsid w:val="000773F8"/>
    <w:rsid w:val="00077459"/>
    <w:rsid w:val="00077878"/>
    <w:rsid w:val="000779C0"/>
    <w:rsid w:val="00077A10"/>
    <w:rsid w:val="00077C76"/>
    <w:rsid w:val="00077DB2"/>
    <w:rsid w:val="00077DB6"/>
    <w:rsid w:val="00077E03"/>
    <w:rsid w:val="0008045F"/>
    <w:rsid w:val="000804E1"/>
    <w:rsid w:val="000806A0"/>
    <w:rsid w:val="000806BE"/>
    <w:rsid w:val="00080916"/>
    <w:rsid w:val="00080B1D"/>
    <w:rsid w:val="00080EC0"/>
    <w:rsid w:val="000810A7"/>
    <w:rsid w:val="000811AC"/>
    <w:rsid w:val="0008141B"/>
    <w:rsid w:val="00081472"/>
    <w:rsid w:val="000815AA"/>
    <w:rsid w:val="00081664"/>
    <w:rsid w:val="000816D8"/>
    <w:rsid w:val="000817D8"/>
    <w:rsid w:val="000817E3"/>
    <w:rsid w:val="0008196A"/>
    <w:rsid w:val="00081C3B"/>
    <w:rsid w:val="00081CEF"/>
    <w:rsid w:val="00081E18"/>
    <w:rsid w:val="00081F72"/>
    <w:rsid w:val="0008210E"/>
    <w:rsid w:val="00082117"/>
    <w:rsid w:val="000822F4"/>
    <w:rsid w:val="00082326"/>
    <w:rsid w:val="000824A7"/>
    <w:rsid w:val="000825D0"/>
    <w:rsid w:val="000826A0"/>
    <w:rsid w:val="00082792"/>
    <w:rsid w:val="00082927"/>
    <w:rsid w:val="00082AB1"/>
    <w:rsid w:val="00082B9E"/>
    <w:rsid w:val="00082E08"/>
    <w:rsid w:val="00082F6D"/>
    <w:rsid w:val="0008308B"/>
    <w:rsid w:val="000831D2"/>
    <w:rsid w:val="000834E2"/>
    <w:rsid w:val="0008351E"/>
    <w:rsid w:val="000837B4"/>
    <w:rsid w:val="000838E0"/>
    <w:rsid w:val="000839BF"/>
    <w:rsid w:val="00083A77"/>
    <w:rsid w:val="00083B3D"/>
    <w:rsid w:val="00083C3C"/>
    <w:rsid w:val="00083C83"/>
    <w:rsid w:val="00083EAA"/>
    <w:rsid w:val="00084192"/>
    <w:rsid w:val="000841C4"/>
    <w:rsid w:val="000841FA"/>
    <w:rsid w:val="0008423A"/>
    <w:rsid w:val="00084299"/>
    <w:rsid w:val="00084355"/>
    <w:rsid w:val="00084360"/>
    <w:rsid w:val="00084652"/>
    <w:rsid w:val="0008485A"/>
    <w:rsid w:val="00084940"/>
    <w:rsid w:val="000849C5"/>
    <w:rsid w:val="00084EB0"/>
    <w:rsid w:val="00084FDF"/>
    <w:rsid w:val="00085032"/>
    <w:rsid w:val="00085091"/>
    <w:rsid w:val="000850EC"/>
    <w:rsid w:val="00085149"/>
    <w:rsid w:val="00085300"/>
    <w:rsid w:val="00085374"/>
    <w:rsid w:val="000854C7"/>
    <w:rsid w:val="0008560E"/>
    <w:rsid w:val="00085970"/>
    <w:rsid w:val="000859A5"/>
    <w:rsid w:val="00085A51"/>
    <w:rsid w:val="00085B74"/>
    <w:rsid w:val="00085E2D"/>
    <w:rsid w:val="0008613B"/>
    <w:rsid w:val="00086187"/>
    <w:rsid w:val="000861FC"/>
    <w:rsid w:val="0008625E"/>
    <w:rsid w:val="00086462"/>
    <w:rsid w:val="00086506"/>
    <w:rsid w:val="00086511"/>
    <w:rsid w:val="0008669D"/>
    <w:rsid w:val="00086704"/>
    <w:rsid w:val="00086925"/>
    <w:rsid w:val="00086A79"/>
    <w:rsid w:val="00086B6D"/>
    <w:rsid w:val="00086CE8"/>
    <w:rsid w:val="00086DCF"/>
    <w:rsid w:val="00086E3E"/>
    <w:rsid w:val="00087205"/>
    <w:rsid w:val="00087337"/>
    <w:rsid w:val="00087458"/>
    <w:rsid w:val="000876EB"/>
    <w:rsid w:val="000876F3"/>
    <w:rsid w:val="0008775C"/>
    <w:rsid w:val="0008777C"/>
    <w:rsid w:val="000877B1"/>
    <w:rsid w:val="000877E7"/>
    <w:rsid w:val="0008790B"/>
    <w:rsid w:val="00087CF0"/>
    <w:rsid w:val="00087F61"/>
    <w:rsid w:val="000900FF"/>
    <w:rsid w:val="000903C4"/>
    <w:rsid w:val="000903DE"/>
    <w:rsid w:val="00090543"/>
    <w:rsid w:val="000905F0"/>
    <w:rsid w:val="00090BB3"/>
    <w:rsid w:val="00090FD2"/>
    <w:rsid w:val="00091173"/>
    <w:rsid w:val="0009121E"/>
    <w:rsid w:val="000915CA"/>
    <w:rsid w:val="000915F5"/>
    <w:rsid w:val="0009183C"/>
    <w:rsid w:val="00091876"/>
    <w:rsid w:val="00091A59"/>
    <w:rsid w:val="00091BD1"/>
    <w:rsid w:val="00091C53"/>
    <w:rsid w:val="00091C5B"/>
    <w:rsid w:val="00091C8C"/>
    <w:rsid w:val="00091C9D"/>
    <w:rsid w:val="00091E17"/>
    <w:rsid w:val="00091ECC"/>
    <w:rsid w:val="00091F63"/>
    <w:rsid w:val="00092134"/>
    <w:rsid w:val="000921E3"/>
    <w:rsid w:val="000921EC"/>
    <w:rsid w:val="00092299"/>
    <w:rsid w:val="0009234A"/>
    <w:rsid w:val="000928FB"/>
    <w:rsid w:val="0009298E"/>
    <w:rsid w:val="00092E68"/>
    <w:rsid w:val="00092F92"/>
    <w:rsid w:val="00092FED"/>
    <w:rsid w:val="0009309D"/>
    <w:rsid w:val="00093131"/>
    <w:rsid w:val="000931F0"/>
    <w:rsid w:val="0009327A"/>
    <w:rsid w:val="00093374"/>
    <w:rsid w:val="000933B0"/>
    <w:rsid w:val="00093679"/>
    <w:rsid w:val="0009378C"/>
    <w:rsid w:val="00093816"/>
    <w:rsid w:val="00093885"/>
    <w:rsid w:val="00093B84"/>
    <w:rsid w:val="00093D52"/>
    <w:rsid w:val="00093E9E"/>
    <w:rsid w:val="00093EA5"/>
    <w:rsid w:val="00093EFB"/>
    <w:rsid w:val="00094193"/>
    <w:rsid w:val="000942D7"/>
    <w:rsid w:val="00094321"/>
    <w:rsid w:val="000943B3"/>
    <w:rsid w:val="000944CF"/>
    <w:rsid w:val="000945BE"/>
    <w:rsid w:val="00094600"/>
    <w:rsid w:val="00094818"/>
    <w:rsid w:val="0009481C"/>
    <w:rsid w:val="000949E6"/>
    <w:rsid w:val="00094B3C"/>
    <w:rsid w:val="00094C01"/>
    <w:rsid w:val="00094C3F"/>
    <w:rsid w:val="00094C7F"/>
    <w:rsid w:val="0009501B"/>
    <w:rsid w:val="0009515F"/>
    <w:rsid w:val="000951B7"/>
    <w:rsid w:val="000951D1"/>
    <w:rsid w:val="000951E0"/>
    <w:rsid w:val="00095206"/>
    <w:rsid w:val="0009529D"/>
    <w:rsid w:val="000955BF"/>
    <w:rsid w:val="000955DF"/>
    <w:rsid w:val="00095737"/>
    <w:rsid w:val="00095750"/>
    <w:rsid w:val="00095889"/>
    <w:rsid w:val="0009595C"/>
    <w:rsid w:val="00095EBE"/>
    <w:rsid w:val="00095F77"/>
    <w:rsid w:val="000963DD"/>
    <w:rsid w:val="000964C7"/>
    <w:rsid w:val="000965B4"/>
    <w:rsid w:val="00096648"/>
    <w:rsid w:val="000968F4"/>
    <w:rsid w:val="00096910"/>
    <w:rsid w:val="00096915"/>
    <w:rsid w:val="00096CAF"/>
    <w:rsid w:val="00096E01"/>
    <w:rsid w:val="00096E3C"/>
    <w:rsid w:val="00096F93"/>
    <w:rsid w:val="00097079"/>
    <w:rsid w:val="0009707E"/>
    <w:rsid w:val="0009748D"/>
    <w:rsid w:val="0009777D"/>
    <w:rsid w:val="000977CE"/>
    <w:rsid w:val="000977F6"/>
    <w:rsid w:val="0009783A"/>
    <w:rsid w:val="00097909"/>
    <w:rsid w:val="00097BA4"/>
    <w:rsid w:val="00097C64"/>
    <w:rsid w:val="00097E27"/>
    <w:rsid w:val="00097E7A"/>
    <w:rsid w:val="000A0098"/>
    <w:rsid w:val="000A0562"/>
    <w:rsid w:val="000A05AC"/>
    <w:rsid w:val="000A06C4"/>
    <w:rsid w:val="000A075D"/>
    <w:rsid w:val="000A07A7"/>
    <w:rsid w:val="000A088C"/>
    <w:rsid w:val="000A08CD"/>
    <w:rsid w:val="000A09D3"/>
    <w:rsid w:val="000A0A4C"/>
    <w:rsid w:val="000A0AC4"/>
    <w:rsid w:val="000A0BE7"/>
    <w:rsid w:val="000A0BF9"/>
    <w:rsid w:val="000A0CFC"/>
    <w:rsid w:val="000A0E8F"/>
    <w:rsid w:val="000A0F83"/>
    <w:rsid w:val="000A10C9"/>
    <w:rsid w:val="000A14B9"/>
    <w:rsid w:val="000A1571"/>
    <w:rsid w:val="000A1632"/>
    <w:rsid w:val="000A16AB"/>
    <w:rsid w:val="000A182A"/>
    <w:rsid w:val="000A190A"/>
    <w:rsid w:val="000A1A4E"/>
    <w:rsid w:val="000A1BC9"/>
    <w:rsid w:val="000A1BE3"/>
    <w:rsid w:val="000A1C0A"/>
    <w:rsid w:val="000A1E30"/>
    <w:rsid w:val="000A2489"/>
    <w:rsid w:val="000A255F"/>
    <w:rsid w:val="000A27DB"/>
    <w:rsid w:val="000A285D"/>
    <w:rsid w:val="000A2B56"/>
    <w:rsid w:val="000A2C2A"/>
    <w:rsid w:val="000A2D2E"/>
    <w:rsid w:val="000A2DF4"/>
    <w:rsid w:val="000A3167"/>
    <w:rsid w:val="000A32F8"/>
    <w:rsid w:val="000A3460"/>
    <w:rsid w:val="000A35AC"/>
    <w:rsid w:val="000A380E"/>
    <w:rsid w:val="000A38B5"/>
    <w:rsid w:val="000A3911"/>
    <w:rsid w:val="000A396B"/>
    <w:rsid w:val="000A3D45"/>
    <w:rsid w:val="000A3D85"/>
    <w:rsid w:val="000A3FE9"/>
    <w:rsid w:val="000A3FF1"/>
    <w:rsid w:val="000A403E"/>
    <w:rsid w:val="000A408E"/>
    <w:rsid w:val="000A4113"/>
    <w:rsid w:val="000A468E"/>
    <w:rsid w:val="000A4923"/>
    <w:rsid w:val="000A4989"/>
    <w:rsid w:val="000A4AE5"/>
    <w:rsid w:val="000A4B0A"/>
    <w:rsid w:val="000A4B94"/>
    <w:rsid w:val="000A4D08"/>
    <w:rsid w:val="000A4D85"/>
    <w:rsid w:val="000A4DC4"/>
    <w:rsid w:val="000A4FE7"/>
    <w:rsid w:val="000A513F"/>
    <w:rsid w:val="000A5156"/>
    <w:rsid w:val="000A5357"/>
    <w:rsid w:val="000A535E"/>
    <w:rsid w:val="000A53D8"/>
    <w:rsid w:val="000A5539"/>
    <w:rsid w:val="000A56D9"/>
    <w:rsid w:val="000A575E"/>
    <w:rsid w:val="000A5784"/>
    <w:rsid w:val="000A5A97"/>
    <w:rsid w:val="000A5C6A"/>
    <w:rsid w:val="000A5C78"/>
    <w:rsid w:val="000A5D9B"/>
    <w:rsid w:val="000A5E0C"/>
    <w:rsid w:val="000A5FFD"/>
    <w:rsid w:val="000A640B"/>
    <w:rsid w:val="000A65C8"/>
    <w:rsid w:val="000A68E5"/>
    <w:rsid w:val="000A6AE7"/>
    <w:rsid w:val="000A6BF8"/>
    <w:rsid w:val="000A6E08"/>
    <w:rsid w:val="000A6FC7"/>
    <w:rsid w:val="000A709C"/>
    <w:rsid w:val="000A7364"/>
    <w:rsid w:val="000A738F"/>
    <w:rsid w:val="000A776C"/>
    <w:rsid w:val="000A77F6"/>
    <w:rsid w:val="000A7A9B"/>
    <w:rsid w:val="000A7B90"/>
    <w:rsid w:val="000A7CFB"/>
    <w:rsid w:val="000A7D54"/>
    <w:rsid w:val="000A7DE4"/>
    <w:rsid w:val="000A7F72"/>
    <w:rsid w:val="000A7FC2"/>
    <w:rsid w:val="000B0196"/>
    <w:rsid w:val="000B027C"/>
    <w:rsid w:val="000B02EE"/>
    <w:rsid w:val="000B0872"/>
    <w:rsid w:val="000B0969"/>
    <w:rsid w:val="000B0A5F"/>
    <w:rsid w:val="000B0AAE"/>
    <w:rsid w:val="000B0AB5"/>
    <w:rsid w:val="000B0AE1"/>
    <w:rsid w:val="000B0ED6"/>
    <w:rsid w:val="000B1157"/>
    <w:rsid w:val="000B1235"/>
    <w:rsid w:val="000B17B6"/>
    <w:rsid w:val="000B17FB"/>
    <w:rsid w:val="000B18CE"/>
    <w:rsid w:val="000B191C"/>
    <w:rsid w:val="000B1B2B"/>
    <w:rsid w:val="000B1C22"/>
    <w:rsid w:val="000B1DD3"/>
    <w:rsid w:val="000B2269"/>
    <w:rsid w:val="000B23B0"/>
    <w:rsid w:val="000B24EC"/>
    <w:rsid w:val="000B2B00"/>
    <w:rsid w:val="000B2CB1"/>
    <w:rsid w:val="000B2D73"/>
    <w:rsid w:val="000B2F47"/>
    <w:rsid w:val="000B31CD"/>
    <w:rsid w:val="000B3216"/>
    <w:rsid w:val="000B3390"/>
    <w:rsid w:val="000B33C6"/>
    <w:rsid w:val="000B3411"/>
    <w:rsid w:val="000B3539"/>
    <w:rsid w:val="000B368C"/>
    <w:rsid w:val="000B36EE"/>
    <w:rsid w:val="000B370A"/>
    <w:rsid w:val="000B38FE"/>
    <w:rsid w:val="000B39D2"/>
    <w:rsid w:val="000B3B04"/>
    <w:rsid w:val="000B3E4E"/>
    <w:rsid w:val="000B3F5F"/>
    <w:rsid w:val="000B40D1"/>
    <w:rsid w:val="000B4275"/>
    <w:rsid w:val="000B4365"/>
    <w:rsid w:val="000B458C"/>
    <w:rsid w:val="000B47F9"/>
    <w:rsid w:val="000B4A6D"/>
    <w:rsid w:val="000B4B4B"/>
    <w:rsid w:val="000B4CCE"/>
    <w:rsid w:val="000B4E86"/>
    <w:rsid w:val="000B4F24"/>
    <w:rsid w:val="000B5322"/>
    <w:rsid w:val="000B5398"/>
    <w:rsid w:val="000B5452"/>
    <w:rsid w:val="000B54AC"/>
    <w:rsid w:val="000B555C"/>
    <w:rsid w:val="000B574E"/>
    <w:rsid w:val="000B58F3"/>
    <w:rsid w:val="000B5921"/>
    <w:rsid w:val="000B5A66"/>
    <w:rsid w:val="000B5AAB"/>
    <w:rsid w:val="000B5C5F"/>
    <w:rsid w:val="000B5CC3"/>
    <w:rsid w:val="000B5E23"/>
    <w:rsid w:val="000B5F99"/>
    <w:rsid w:val="000B607A"/>
    <w:rsid w:val="000B633D"/>
    <w:rsid w:val="000B66EA"/>
    <w:rsid w:val="000B6718"/>
    <w:rsid w:val="000B6824"/>
    <w:rsid w:val="000B6A28"/>
    <w:rsid w:val="000B6B35"/>
    <w:rsid w:val="000B6BBD"/>
    <w:rsid w:val="000B6C92"/>
    <w:rsid w:val="000B6D6B"/>
    <w:rsid w:val="000B6E53"/>
    <w:rsid w:val="000B72E9"/>
    <w:rsid w:val="000B732F"/>
    <w:rsid w:val="000B7595"/>
    <w:rsid w:val="000B7AE7"/>
    <w:rsid w:val="000B7D50"/>
    <w:rsid w:val="000B7DAE"/>
    <w:rsid w:val="000C0172"/>
    <w:rsid w:val="000C04E2"/>
    <w:rsid w:val="000C051E"/>
    <w:rsid w:val="000C0524"/>
    <w:rsid w:val="000C06A6"/>
    <w:rsid w:val="000C0980"/>
    <w:rsid w:val="000C0A2E"/>
    <w:rsid w:val="000C0CD8"/>
    <w:rsid w:val="000C0DB5"/>
    <w:rsid w:val="000C0DE3"/>
    <w:rsid w:val="000C0EE0"/>
    <w:rsid w:val="000C1001"/>
    <w:rsid w:val="000C10D7"/>
    <w:rsid w:val="000C1102"/>
    <w:rsid w:val="000C129C"/>
    <w:rsid w:val="000C1536"/>
    <w:rsid w:val="000C194E"/>
    <w:rsid w:val="000C1A52"/>
    <w:rsid w:val="000C1B5F"/>
    <w:rsid w:val="000C1D8F"/>
    <w:rsid w:val="000C1FE4"/>
    <w:rsid w:val="000C2155"/>
    <w:rsid w:val="000C2208"/>
    <w:rsid w:val="000C2281"/>
    <w:rsid w:val="000C24B9"/>
    <w:rsid w:val="000C2575"/>
    <w:rsid w:val="000C27A7"/>
    <w:rsid w:val="000C2B78"/>
    <w:rsid w:val="000C2DE8"/>
    <w:rsid w:val="000C31B8"/>
    <w:rsid w:val="000C3230"/>
    <w:rsid w:val="000C33E3"/>
    <w:rsid w:val="000C3407"/>
    <w:rsid w:val="000C37D7"/>
    <w:rsid w:val="000C3AB0"/>
    <w:rsid w:val="000C3D1A"/>
    <w:rsid w:val="000C3D2C"/>
    <w:rsid w:val="000C3E62"/>
    <w:rsid w:val="000C3F0A"/>
    <w:rsid w:val="000C422D"/>
    <w:rsid w:val="000C42A5"/>
    <w:rsid w:val="000C452A"/>
    <w:rsid w:val="000C4626"/>
    <w:rsid w:val="000C4736"/>
    <w:rsid w:val="000C4A8B"/>
    <w:rsid w:val="000C4BCA"/>
    <w:rsid w:val="000C4CA9"/>
    <w:rsid w:val="000C4CEC"/>
    <w:rsid w:val="000C4D73"/>
    <w:rsid w:val="000C515A"/>
    <w:rsid w:val="000C5716"/>
    <w:rsid w:val="000C5868"/>
    <w:rsid w:val="000C58CD"/>
    <w:rsid w:val="000C5A47"/>
    <w:rsid w:val="000C5A5C"/>
    <w:rsid w:val="000C5B54"/>
    <w:rsid w:val="000C5F17"/>
    <w:rsid w:val="000C5FFD"/>
    <w:rsid w:val="000C62F7"/>
    <w:rsid w:val="000C6704"/>
    <w:rsid w:val="000C6794"/>
    <w:rsid w:val="000C696A"/>
    <w:rsid w:val="000C6987"/>
    <w:rsid w:val="000C69BB"/>
    <w:rsid w:val="000C6EB3"/>
    <w:rsid w:val="000C6F30"/>
    <w:rsid w:val="000C7228"/>
    <w:rsid w:val="000C7637"/>
    <w:rsid w:val="000C76D4"/>
    <w:rsid w:val="000C76FA"/>
    <w:rsid w:val="000C7746"/>
    <w:rsid w:val="000C7873"/>
    <w:rsid w:val="000C7F6E"/>
    <w:rsid w:val="000D00DB"/>
    <w:rsid w:val="000D0459"/>
    <w:rsid w:val="000D0550"/>
    <w:rsid w:val="000D06E6"/>
    <w:rsid w:val="000D0B36"/>
    <w:rsid w:val="000D0B55"/>
    <w:rsid w:val="000D0BB2"/>
    <w:rsid w:val="000D0BC9"/>
    <w:rsid w:val="000D0BE9"/>
    <w:rsid w:val="000D0F02"/>
    <w:rsid w:val="000D0F39"/>
    <w:rsid w:val="000D0F44"/>
    <w:rsid w:val="000D112C"/>
    <w:rsid w:val="000D1301"/>
    <w:rsid w:val="000D13EC"/>
    <w:rsid w:val="000D1410"/>
    <w:rsid w:val="000D14D3"/>
    <w:rsid w:val="000D16A7"/>
    <w:rsid w:val="000D19AE"/>
    <w:rsid w:val="000D19FE"/>
    <w:rsid w:val="000D1E97"/>
    <w:rsid w:val="000D201D"/>
    <w:rsid w:val="000D21F4"/>
    <w:rsid w:val="000D2441"/>
    <w:rsid w:val="000D246D"/>
    <w:rsid w:val="000D2554"/>
    <w:rsid w:val="000D27ED"/>
    <w:rsid w:val="000D284E"/>
    <w:rsid w:val="000D2996"/>
    <w:rsid w:val="000D2A83"/>
    <w:rsid w:val="000D2C54"/>
    <w:rsid w:val="000D2CDC"/>
    <w:rsid w:val="000D2DC6"/>
    <w:rsid w:val="000D2E10"/>
    <w:rsid w:val="000D2FCB"/>
    <w:rsid w:val="000D2FDA"/>
    <w:rsid w:val="000D30E4"/>
    <w:rsid w:val="000D3112"/>
    <w:rsid w:val="000D316B"/>
    <w:rsid w:val="000D329A"/>
    <w:rsid w:val="000D32EE"/>
    <w:rsid w:val="000D340B"/>
    <w:rsid w:val="000D360C"/>
    <w:rsid w:val="000D361D"/>
    <w:rsid w:val="000D3872"/>
    <w:rsid w:val="000D3A53"/>
    <w:rsid w:val="000D3C4D"/>
    <w:rsid w:val="000D3FDF"/>
    <w:rsid w:val="000D3FE4"/>
    <w:rsid w:val="000D422B"/>
    <w:rsid w:val="000D44C6"/>
    <w:rsid w:val="000D47FA"/>
    <w:rsid w:val="000D515C"/>
    <w:rsid w:val="000D5391"/>
    <w:rsid w:val="000D593D"/>
    <w:rsid w:val="000D5A4D"/>
    <w:rsid w:val="000D5A96"/>
    <w:rsid w:val="000D5AF7"/>
    <w:rsid w:val="000D5C3A"/>
    <w:rsid w:val="000D5D0F"/>
    <w:rsid w:val="000D5DCE"/>
    <w:rsid w:val="000D5F31"/>
    <w:rsid w:val="000D60AE"/>
    <w:rsid w:val="000D6138"/>
    <w:rsid w:val="000D6144"/>
    <w:rsid w:val="000D62AD"/>
    <w:rsid w:val="000D6502"/>
    <w:rsid w:val="000D659A"/>
    <w:rsid w:val="000D67F0"/>
    <w:rsid w:val="000D6826"/>
    <w:rsid w:val="000D6916"/>
    <w:rsid w:val="000D69DE"/>
    <w:rsid w:val="000D6A21"/>
    <w:rsid w:val="000D6A83"/>
    <w:rsid w:val="000D6C6A"/>
    <w:rsid w:val="000D6CDC"/>
    <w:rsid w:val="000D74D4"/>
    <w:rsid w:val="000D7554"/>
    <w:rsid w:val="000D769D"/>
    <w:rsid w:val="000D77A3"/>
    <w:rsid w:val="000D77B8"/>
    <w:rsid w:val="000D78B6"/>
    <w:rsid w:val="000D7DB8"/>
    <w:rsid w:val="000E001C"/>
    <w:rsid w:val="000E00CE"/>
    <w:rsid w:val="000E00F9"/>
    <w:rsid w:val="000E03C6"/>
    <w:rsid w:val="000E052D"/>
    <w:rsid w:val="000E0654"/>
    <w:rsid w:val="000E068D"/>
    <w:rsid w:val="000E0BE2"/>
    <w:rsid w:val="000E0F87"/>
    <w:rsid w:val="000E1043"/>
    <w:rsid w:val="000E16B5"/>
    <w:rsid w:val="000E1909"/>
    <w:rsid w:val="000E19AB"/>
    <w:rsid w:val="000E1BAF"/>
    <w:rsid w:val="000E1C14"/>
    <w:rsid w:val="000E201A"/>
    <w:rsid w:val="000E20BC"/>
    <w:rsid w:val="000E2177"/>
    <w:rsid w:val="000E217B"/>
    <w:rsid w:val="000E2307"/>
    <w:rsid w:val="000E294E"/>
    <w:rsid w:val="000E2985"/>
    <w:rsid w:val="000E29F2"/>
    <w:rsid w:val="000E2B51"/>
    <w:rsid w:val="000E2BEC"/>
    <w:rsid w:val="000E2EAC"/>
    <w:rsid w:val="000E3361"/>
    <w:rsid w:val="000E33C0"/>
    <w:rsid w:val="000E359B"/>
    <w:rsid w:val="000E37E7"/>
    <w:rsid w:val="000E3C6B"/>
    <w:rsid w:val="000E3D4A"/>
    <w:rsid w:val="000E3E31"/>
    <w:rsid w:val="000E3ED2"/>
    <w:rsid w:val="000E4178"/>
    <w:rsid w:val="000E41A2"/>
    <w:rsid w:val="000E4234"/>
    <w:rsid w:val="000E42A3"/>
    <w:rsid w:val="000E44C0"/>
    <w:rsid w:val="000E457C"/>
    <w:rsid w:val="000E4629"/>
    <w:rsid w:val="000E4912"/>
    <w:rsid w:val="000E49DD"/>
    <w:rsid w:val="000E4DD4"/>
    <w:rsid w:val="000E4EE1"/>
    <w:rsid w:val="000E4F51"/>
    <w:rsid w:val="000E5228"/>
    <w:rsid w:val="000E53DA"/>
    <w:rsid w:val="000E53FA"/>
    <w:rsid w:val="000E54C9"/>
    <w:rsid w:val="000E5523"/>
    <w:rsid w:val="000E559C"/>
    <w:rsid w:val="000E58BC"/>
    <w:rsid w:val="000E5A97"/>
    <w:rsid w:val="000E5D71"/>
    <w:rsid w:val="000E5FD6"/>
    <w:rsid w:val="000E62CE"/>
    <w:rsid w:val="000E655D"/>
    <w:rsid w:val="000E6623"/>
    <w:rsid w:val="000E66AB"/>
    <w:rsid w:val="000E67EB"/>
    <w:rsid w:val="000E6863"/>
    <w:rsid w:val="000E6984"/>
    <w:rsid w:val="000E6AC4"/>
    <w:rsid w:val="000E6B79"/>
    <w:rsid w:val="000E6C5E"/>
    <w:rsid w:val="000E6CA0"/>
    <w:rsid w:val="000E6FEC"/>
    <w:rsid w:val="000E705E"/>
    <w:rsid w:val="000E707C"/>
    <w:rsid w:val="000E70B0"/>
    <w:rsid w:val="000E7159"/>
    <w:rsid w:val="000E7180"/>
    <w:rsid w:val="000E7394"/>
    <w:rsid w:val="000E756F"/>
    <w:rsid w:val="000E7A2C"/>
    <w:rsid w:val="000E7E98"/>
    <w:rsid w:val="000E7F62"/>
    <w:rsid w:val="000F00C6"/>
    <w:rsid w:val="000F00ED"/>
    <w:rsid w:val="000F0285"/>
    <w:rsid w:val="000F048D"/>
    <w:rsid w:val="000F050F"/>
    <w:rsid w:val="000F0545"/>
    <w:rsid w:val="000F0A0A"/>
    <w:rsid w:val="000F0A49"/>
    <w:rsid w:val="000F0D23"/>
    <w:rsid w:val="000F1063"/>
    <w:rsid w:val="000F11F0"/>
    <w:rsid w:val="000F13A8"/>
    <w:rsid w:val="000F1637"/>
    <w:rsid w:val="000F170A"/>
    <w:rsid w:val="000F18A7"/>
    <w:rsid w:val="000F1A79"/>
    <w:rsid w:val="000F1DAF"/>
    <w:rsid w:val="000F1F75"/>
    <w:rsid w:val="000F2409"/>
    <w:rsid w:val="000F264B"/>
    <w:rsid w:val="000F26CF"/>
    <w:rsid w:val="000F2CFC"/>
    <w:rsid w:val="000F2E6E"/>
    <w:rsid w:val="000F2FA4"/>
    <w:rsid w:val="000F306D"/>
    <w:rsid w:val="000F3119"/>
    <w:rsid w:val="000F332B"/>
    <w:rsid w:val="000F3583"/>
    <w:rsid w:val="000F3742"/>
    <w:rsid w:val="000F3756"/>
    <w:rsid w:val="000F378F"/>
    <w:rsid w:val="000F3808"/>
    <w:rsid w:val="000F38D0"/>
    <w:rsid w:val="000F3937"/>
    <w:rsid w:val="000F39B6"/>
    <w:rsid w:val="000F39D9"/>
    <w:rsid w:val="000F3AFD"/>
    <w:rsid w:val="000F3B15"/>
    <w:rsid w:val="000F3D18"/>
    <w:rsid w:val="000F3D39"/>
    <w:rsid w:val="000F3F5E"/>
    <w:rsid w:val="000F423C"/>
    <w:rsid w:val="000F427A"/>
    <w:rsid w:val="000F469F"/>
    <w:rsid w:val="000F48E3"/>
    <w:rsid w:val="000F4932"/>
    <w:rsid w:val="000F498B"/>
    <w:rsid w:val="000F4A06"/>
    <w:rsid w:val="000F4AEE"/>
    <w:rsid w:val="000F4C85"/>
    <w:rsid w:val="000F4D07"/>
    <w:rsid w:val="000F4EF9"/>
    <w:rsid w:val="000F5364"/>
    <w:rsid w:val="000F572F"/>
    <w:rsid w:val="000F57D5"/>
    <w:rsid w:val="000F59E5"/>
    <w:rsid w:val="000F5C14"/>
    <w:rsid w:val="000F6168"/>
    <w:rsid w:val="000F6236"/>
    <w:rsid w:val="000F62FB"/>
    <w:rsid w:val="000F6403"/>
    <w:rsid w:val="000F64C8"/>
    <w:rsid w:val="000F69F0"/>
    <w:rsid w:val="000F6B3A"/>
    <w:rsid w:val="000F6D55"/>
    <w:rsid w:val="000F6D56"/>
    <w:rsid w:val="000F6E9B"/>
    <w:rsid w:val="000F6EA0"/>
    <w:rsid w:val="000F6EF2"/>
    <w:rsid w:val="000F71D0"/>
    <w:rsid w:val="000F71FA"/>
    <w:rsid w:val="000F72B9"/>
    <w:rsid w:val="000F75EA"/>
    <w:rsid w:val="000F761D"/>
    <w:rsid w:val="000F767B"/>
    <w:rsid w:val="000F7AA4"/>
    <w:rsid w:val="000F7D04"/>
    <w:rsid w:val="000F7D6B"/>
    <w:rsid w:val="000F7E17"/>
    <w:rsid w:val="000F7F27"/>
    <w:rsid w:val="00100129"/>
    <w:rsid w:val="001001EC"/>
    <w:rsid w:val="00100338"/>
    <w:rsid w:val="00100395"/>
    <w:rsid w:val="00100441"/>
    <w:rsid w:val="001004C1"/>
    <w:rsid w:val="001005AB"/>
    <w:rsid w:val="001006EA"/>
    <w:rsid w:val="001009E1"/>
    <w:rsid w:val="00100A38"/>
    <w:rsid w:val="00100B2C"/>
    <w:rsid w:val="00100C62"/>
    <w:rsid w:val="00100E88"/>
    <w:rsid w:val="00101023"/>
    <w:rsid w:val="00101073"/>
    <w:rsid w:val="001011DB"/>
    <w:rsid w:val="00101253"/>
    <w:rsid w:val="0010131C"/>
    <w:rsid w:val="0010138A"/>
    <w:rsid w:val="001013FA"/>
    <w:rsid w:val="001014FC"/>
    <w:rsid w:val="0010154E"/>
    <w:rsid w:val="00101575"/>
    <w:rsid w:val="0010166F"/>
    <w:rsid w:val="001017CA"/>
    <w:rsid w:val="001019CE"/>
    <w:rsid w:val="00101C08"/>
    <w:rsid w:val="00101CC0"/>
    <w:rsid w:val="00101D09"/>
    <w:rsid w:val="00101E22"/>
    <w:rsid w:val="00102113"/>
    <w:rsid w:val="0010257A"/>
    <w:rsid w:val="00102604"/>
    <w:rsid w:val="00102703"/>
    <w:rsid w:val="00102774"/>
    <w:rsid w:val="001029B3"/>
    <w:rsid w:val="00102E58"/>
    <w:rsid w:val="00102F21"/>
    <w:rsid w:val="00102FC9"/>
    <w:rsid w:val="001032FB"/>
    <w:rsid w:val="00103628"/>
    <w:rsid w:val="0010367A"/>
    <w:rsid w:val="00103796"/>
    <w:rsid w:val="0010388E"/>
    <w:rsid w:val="00103937"/>
    <w:rsid w:val="00103A43"/>
    <w:rsid w:val="00103C1B"/>
    <w:rsid w:val="00103E96"/>
    <w:rsid w:val="0010409B"/>
    <w:rsid w:val="00104183"/>
    <w:rsid w:val="001041EE"/>
    <w:rsid w:val="0010443A"/>
    <w:rsid w:val="00104570"/>
    <w:rsid w:val="0010477D"/>
    <w:rsid w:val="0010493D"/>
    <w:rsid w:val="0010494B"/>
    <w:rsid w:val="00104DA0"/>
    <w:rsid w:val="00104E84"/>
    <w:rsid w:val="00104F9E"/>
    <w:rsid w:val="00105160"/>
    <w:rsid w:val="0010520B"/>
    <w:rsid w:val="001053C1"/>
    <w:rsid w:val="0010553B"/>
    <w:rsid w:val="00105570"/>
    <w:rsid w:val="001056CB"/>
    <w:rsid w:val="00105812"/>
    <w:rsid w:val="00105924"/>
    <w:rsid w:val="00105D9F"/>
    <w:rsid w:val="00105E24"/>
    <w:rsid w:val="001060C6"/>
    <w:rsid w:val="001067A4"/>
    <w:rsid w:val="0010682D"/>
    <w:rsid w:val="001069DB"/>
    <w:rsid w:val="00106BC9"/>
    <w:rsid w:val="00107051"/>
    <w:rsid w:val="001071AA"/>
    <w:rsid w:val="001071FD"/>
    <w:rsid w:val="00107304"/>
    <w:rsid w:val="00107478"/>
    <w:rsid w:val="001076AE"/>
    <w:rsid w:val="00107AAF"/>
    <w:rsid w:val="00107B19"/>
    <w:rsid w:val="00107BB1"/>
    <w:rsid w:val="00107BBF"/>
    <w:rsid w:val="00107BC5"/>
    <w:rsid w:val="00107E51"/>
    <w:rsid w:val="00107E86"/>
    <w:rsid w:val="00110052"/>
    <w:rsid w:val="001100A5"/>
    <w:rsid w:val="0011039C"/>
    <w:rsid w:val="0011041A"/>
    <w:rsid w:val="0011071D"/>
    <w:rsid w:val="001107D9"/>
    <w:rsid w:val="00110837"/>
    <w:rsid w:val="001109E6"/>
    <w:rsid w:val="001109FC"/>
    <w:rsid w:val="00110AEB"/>
    <w:rsid w:val="00110C59"/>
    <w:rsid w:val="00110C91"/>
    <w:rsid w:val="00110ED7"/>
    <w:rsid w:val="0011134C"/>
    <w:rsid w:val="00111392"/>
    <w:rsid w:val="001113AF"/>
    <w:rsid w:val="0011148E"/>
    <w:rsid w:val="001114D3"/>
    <w:rsid w:val="001114FB"/>
    <w:rsid w:val="00111719"/>
    <w:rsid w:val="00111945"/>
    <w:rsid w:val="00111A7E"/>
    <w:rsid w:val="00111F5F"/>
    <w:rsid w:val="00112085"/>
    <w:rsid w:val="001120F0"/>
    <w:rsid w:val="001120FC"/>
    <w:rsid w:val="00112190"/>
    <w:rsid w:val="001123DD"/>
    <w:rsid w:val="001126D4"/>
    <w:rsid w:val="001127CF"/>
    <w:rsid w:val="0011288A"/>
    <w:rsid w:val="001128A8"/>
    <w:rsid w:val="001129BF"/>
    <w:rsid w:val="00112B47"/>
    <w:rsid w:val="00112F21"/>
    <w:rsid w:val="00112F6C"/>
    <w:rsid w:val="00112FC9"/>
    <w:rsid w:val="0011300A"/>
    <w:rsid w:val="001131A3"/>
    <w:rsid w:val="0011321E"/>
    <w:rsid w:val="0011322D"/>
    <w:rsid w:val="0011324C"/>
    <w:rsid w:val="001132FD"/>
    <w:rsid w:val="00113355"/>
    <w:rsid w:val="001135BA"/>
    <w:rsid w:val="00113985"/>
    <w:rsid w:val="00113BAE"/>
    <w:rsid w:val="00113CC5"/>
    <w:rsid w:val="001140A4"/>
    <w:rsid w:val="00114221"/>
    <w:rsid w:val="001142E6"/>
    <w:rsid w:val="00114605"/>
    <w:rsid w:val="00114741"/>
    <w:rsid w:val="001147FC"/>
    <w:rsid w:val="001149DF"/>
    <w:rsid w:val="00114BD9"/>
    <w:rsid w:val="00114E84"/>
    <w:rsid w:val="00114EA0"/>
    <w:rsid w:val="00114F04"/>
    <w:rsid w:val="001151AB"/>
    <w:rsid w:val="001151F9"/>
    <w:rsid w:val="001152DE"/>
    <w:rsid w:val="00115478"/>
    <w:rsid w:val="001154FA"/>
    <w:rsid w:val="00115525"/>
    <w:rsid w:val="0011554D"/>
    <w:rsid w:val="001157E3"/>
    <w:rsid w:val="00115911"/>
    <w:rsid w:val="00115A95"/>
    <w:rsid w:val="00115BD3"/>
    <w:rsid w:val="00115C56"/>
    <w:rsid w:val="00115D41"/>
    <w:rsid w:val="00115ECD"/>
    <w:rsid w:val="00116039"/>
    <w:rsid w:val="0011621D"/>
    <w:rsid w:val="001164BC"/>
    <w:rsid w:val="001166FB"/>
    <w:rsid w:val="00116B60"/>
    <w:rsid w:val="00117006"/>
    <w:rsid w:val="00117076"/>
    <w:rsid w:val="001170A7"/>
    <w:rsid w:val="001171EA"/>
    <w:rsid w:val="00117296"/>
    <w:rsid w:val="0011731B"/>
    <w:rsid w:val="00117336"/>
    <w:rsid w:val="0011740C"/>
    <w:rsid w:val="00117423"/>
    <w:rsid w:val="001174A6"/>
    <w:rsid w:val="001174AC"/>
    <w:rsid w:val="001174D1"/>
    <w:rsid w:val="0011751C"/>
    <w:rsid w:val="00117579"/>
    <w:rsid w:val="0011759E"/>
    <w:rsid w:val="0011760D"/>
    <w:rsid w:val="001177F4"/>
    <w:rsid w:val="00117A04"/>
    <w:rsid w:val="00117AC3"/>
    <w:rsid w:val="00117C71"/>
    <w:rsid w:val="00117D1E"/>
    <w:rsid w:val="00117F72"/>
    <w:rsid w:val="00120129"/>
    <w:rsid w:val="00120300"/>
    <w:rsid w:val="001204C6"/>
    <w:rsid w:val="0012083A"/>
    <w:rsid w:val="00120879"/>
    <w:rsid w:val="00120A0B"/>
    <w:rsid w:val="00120A72"/>
    <w:rsid w:val="00120B7B"/>
    <w:rsid w:val="00120DD5"/>
    <w:rsid w:val="00121043"/>
    <w:rsid w:val="00121075"/>
    <w:rsid w:val="00121093"/>
    <w:rsid w:val="0012119A"/>
    <w:rsid w:val="0012128B"/>
    <w:rsid w:val="001213C4"/>
    <w:rsid w:val="001213DD"/>
    <w:rsid w:val="001213FA"/>
    <w:rsid w:val="00121441"/>
    <w:rsid w:val="001215F3"/>
    <w:rsid w:val="001216B6"/>
    <w:rsid w:val="001216CA"/>
    <w:rsid w:val="00121A9E"/>
    <w:rsid w:val="00121ED3"/>
    <w:rsid w:val="00122469"/>
    <w:rsid w:val="00122470"/>
    <w:rsid w:val="001227D0"/>
    <w:rsid w:val="001227E9"/>
    <w:rsid w:val="001227F9"/>
    <w:rsid w:val="00122903"/>
    <w:rsid w:val="00122A3F"/>
    <w:rsid w:val="00122D1E"/>
    <w:rsid w:val="00122E1F"/>
    <w:rsid w:val="00122F56"/>
    <w:rsid w:val="00123190"/>
    <w:rsid w:val="001233A1"/>
    <w:rsid w:val="001235FB"/>
    <w:rsid w:val="0012371D"/>
    <w:rsid w:val="001237EA"/>
    <w:rsid w:val="00123856"/>
    <w:rsid w:val="00123AA9"/>
    <w:rsid w:val="00123B33"/>
    <w:rsid w:val="00123D59"/>
    <w:rsid w:val="00123DEE"/>
    <w:rsid w:val="00123E23"/>
    <w:rsid w:val="00123E75"/>
    <w:rsid w:val="00123E88"/>
    <w:rsid w:val="00123F8E"/>
    <w:rsid w:val="0012412F"/>
    <w:rsid w:val="00124299"/>
    <w:rsid w:val="0012429F"/>
    <w:rsid w:val="001242C9"/>
    <w:rsid w:val="00124776"/>
    <w:rsid w:val="00124BE6"/>
    <w:rsid w:val="00124CF0"/>
    <w:rsid w:val="00124E79"/>
    <w:rsid w:val="00124E90"/>
    <w:rsid w:val="00125028"/>
    <w:rsid w:val="0012519B"/>
    <w:rsid w:val="001256F7"/>
    <w:rsid w:val="00125C01"/>
    <w:rsid w:val="00125CA4"/>
    <w:rsid w:val="00125D20"/>
    <w:rsid w:val="00125E6B"/>
    <w:rsid w:val="00125ED7"/>
    <w:rsid w:val="00125FB3"/>
    <w:rsid w:val="00126077"/>
    <w:rsid w:val="00126107"/>
    <w:rsid w:val="0012613B"/>
    <w:rsid w:val="0012631F"/>
    <w:rsid w:val="00126329"/>
    <w:rsid w:val="001265B3"/>
    <w:rsid w:val="001266A7"/>
    <w:rsid w:val="00126753"/>
    <w:rsid w:val="00126884"/>
    <w:rsid w:val="00126890"/>
    <w:rsid w:val="001269B1"/>
    <w:rsid w:val="001269BE"/>
    <w:rsid w:val="00126A1D"/>
    <w:rsid w:val="00127001"/>
    <w:rsid w:val="00127029"/>
    <w:rsid w:val="00127066"/>
    <w:rsid w:val="00127101"/>
    <w:rsid w:val="001271DF"/>
    <w:rsid w:val="00127206"/>
    <w:rsid w:val="00127558"/>
    <w:rsid w:val="00127598"/>
    <w:rsid w:val="001275B6"/>
    <w:rsid w:val="00127773"/>
    <w:rsid w:val="0012779B"/>
    <w:rsid w:val="001277B7"/>
    <w:rsid w:val="001279D0"/>
    <w:rsid w:val="00127B92"/>
    <w:rsid w:val="00127EA2"/>
    <w:rsid w:val="00130148"/>
    <w:rsid w:val="001301DF"/>
    <w:rsid w:val="0013030B"/>
    <w:rsid w:val="001304E9"/>
    <w:rsid w:val="00130753"/>
    <w:rsid w:val="001307DF"/>
    <w:rsid w:val="00130992"/>
    <w:rsid w:val="00130ADC"/>
    <w:rsid w:val="00130ADF"/>
    <w:rsid w:val="00130B3A"/>
    <w:rsid w:val="00130B3C"/>
    <w:rsid w:val="00130B64"/>
    <w:rsid w:val="00130B83"/>
    <w:rsid w:val="00130EAE"/>
    <w:rsid w:val="00130F7C"/>
    <w:rsid w:val="00131160"/>
    <w:rsid w:val="00131495"/>
    <w:rsid w:val="001314CA"/>
    <w:rsid w:val="001315EE"/>
    <w:rsid w:val="00131626"/>
    <w:rsid w:val="001316A1"/>
    <w:rsid w:val="001318F0"/>
    <w:rsid w:val="00131A9F"/>
    <w:rsid w:val="00131B52"/>
    <w:rsid w:val="00131B9D"/>
    <w:rsid w:val="00131E2C"/>
    <w:rsid w:val="0013213E"/>
    <w:rsid w:val="001323DF"/>
    <w:rsid w:val="00132576"/>
    <w:rsid w:val="001326B7"/>
    <w:rsid w:val="00132813"/>
    <w:rsid w:val="001329E2"/>
    <w:rsid w:val="00132BAC"/>
    <w:rsid w:val="00132C03"/>
    <w:rsid w:val="00132C0E"/>
    <w:rsid w:val="00132CFC"/>
    <w:rsid w:val="00132D9A"/>
    <w:rsid w:val="0013309E"/>
    <w:rsid w:val="001331BE"/>
    <w:rsid w:val="0013330C"/>
    <w:rsid w:val="00133419"/>
    <w:rsid w:val="001335FF"/>
    <w:rsid w:val="0013361D"/>
    <w:rsid w:val="00133750"/>
    <w:rsid w:val="00133897"/>
    <w:rsid w:val="00133A45"/>
    <w:rsid w:val="00133F53"/>
    <w:rsid w:val="00133F95"/>
    <w:rsid w:val="00133FD5"/>
    <w:rsid w:val="0013441E"/>
    <w:rsid w:val="00134974"/>
    <w:rsid w:val="00134A0F"/>
    <w:rsid w:val="00134B37"/>
    <w:rsid w:val="00134B9D"/>
    <w:rsid w:val="00134BDE"/>
    <w:rsid w:val="00134CC6"/>
    <w:rsid w:val="00134FEC"/>
    <w:rsid w:val="00135689"/>
    <w:rsid w:val="001356D8"/>
    <w:rsid w:val="00135910"/>
    <w:rsid w:val="0013594B"/>
    <w:rsid w:val="00135972"/>
    <w:rsid w:val="00135A19"/>
    <w:rsid w:val="00135CA5"/>
    <w:rsid w:val="00135CA9"/>
    <w:rsid w:val="00135F6C"/>
    <w:rsid w:val="00136070"/>
    <w:rsid w:val="00136179"/>
    <w:rsid w:val="00136277"/>
    <w:rsid w:val="00136415"/>
    <w:rsid w:val="00136561"/>
    <w:rsid w:val="0013659E"/>
    <w:rsid w:val="001367F0"/>
    <w:rsid w:val="0013688A"/>
    <w:rsid w:val="001368DB"/>
    <w:rsid w:val="001368DF"/>
    <w:rsid w:val="00136AA6"/>
    <w:rsid w:val="00136B21"/>
    <w:rsid w:val="00136C46"/>
    <w:rsid w:val="00136C93"/>
    <w:rsid w:val="00136CE2"/>
    <w:rsid w:val="00136EA1"/>
    <w:rsid w:val="001372CC"/>
    <w:rsid w:val="00137523"/>
    <w:rsid w:val="0013757C"/>
    <w:rsid w:val="001376AA"/>
    <w:rsid w:val="00137705"/>
    <w:rsid w:val="00137839"/>
    <w:rsid w:val="00137884"/>
    <w:rsid w:val="001379A5"/>
    <w:rsid w:val="00137B97"/>
    <w:rsid w:val="00137CB5"/>
    <w:rsid w:val="00137CD3"/>
    <w:rsid w:val="00137FDF"/>
    <w:rsid w:val="00140017"/>
    <w:rsid w:val="001400BA"/>
    <w:rsid w:val="001401EE"/>
    <w:rsid w:val="00140550"/>
    <w:rsid w:val="001405C9"/>
    <w:rsid w:val="001405E2"/>
    <w:rsid w:val="00140640"/>
    <w:rsid w:val="001406B6"/>
    <w:rsid w:val="001408D2"/>
    <w:rsid w:val="001408FB"/>
    <w:rsid w:val="001409E3"/>
    <w:rsid w:val="00140A52"/>
    <w:rsid w:val="00140A67"/>
    <w:rsid w:val="00140C26"/>
    <w:rsid w:val="00140C6F"/>
    <w:rsid w:val="00140DD4"/>
    <w:rsid w:val="001410A9"/>
    <w:rsid w:val="001411C9"/>
    <w:rsid w:val="0014129F"/>
    <w:rsid w:val="00141340"/>
    <w:rsid w:val="0014138D"/>
    <w:rsid w:val="00141404"/>
    <w:rsid w:val="00141533"/>
    <w:rsid w:val="00141636"/>
    <w:rsid w:val="001416A9"/>
    <w:rsid w:val="00141757"/>
    <w:rsid w:val="00141827"/>
    <w:rsid w:val="00141AC2"/>
    <w:rsid w:val="00141B8E"/>
    <w:rsid w:val="00141DAC"/>
    <w:rsid w:val="001421D0"/>
    <w:rsid w:val="0014227B"/>
    <w:rsid w:val="00142460"/>
    <w:rsid w:val="0014252D"/>
    <w:rsid w:val="001425EB"/>
    <w:rsid w:val="001426D9"/>
    <w:rsid w:val="00142740"/>
    <w:rsid w:val="001427F3"/>
    <w:rsid w:val="001429B5"/>
    <w:rsid w:val="00142AF8"/>
    <w:rsid w:val="00142D23"/>
    <w:rsid w:val="00143149"/>
    <w:rsid w:val="00143213"/>
    <w:rsid w:val="00143265"/>
    <w:rsid w:val="00143598"/>
    <w:rsid w:val="0014375A"/>
    <w:rsid w:val="001439F8"/>
    <w:rsid w:val="00143B67"/>
    <w:rsid w:val="00143BD9"/>
    <w:rsid w:val="0014405C"/>
    <w:rsid w:val="00144235"/>
    <w:rsid w:val="0014440C"/>
    <w:rsid w:val="0014447D"/>
    <w:rsid w:val="0014493D"/>
    <w:rsid w:val="00144B15"/>
    <w:rsid w:val="00144D06"/>
    <w:rsid w:val="00144DCB"/>
    <w:rsid w:val="00144F55"/>
    <w:rsid w:val="0014535C"/>
    <w:rsid w:val="0014538C"/>
    <w:rsid w:val="001453B6"/>
    <w:rsid w:val="001453DC"/>
    <w:rsid w:val="00145497"/>
    <w:rsid w:val="001458D1"/>
    <w:rsid w:val="00145AFF"/>
    <w:rsid w:val="00145B6F"/>
    <w:rsid w:val="00145C79"/>
    <w:rsid w:val="00145D21"/>
    <w:rsid w:val="00145EAE"/>
    <w:rsid w:val="00145FDB"/>
    <w:rsid w:val="00146069"/>
    <w:rsid w:val="00146073"/>
    <w:rsid w:val="00146084"/>
    <w:rsid w:val="00146294"/>
    <w:rsid w:val="00146317"/>
    <w:rsid w:val="00146445"/>
    <w:rsid w:val="0014649F"/>
    <w:rsid w:val="001465B0"/>
    <w:rsid w:val="00146611"/>
    <w:rsid w:val="00146629"/>
    <w:rsid w:val="0014689A"/>
    <w:rsid w:val="001469E0"/>
    <w:rsid w:val="00146F50"/>
    <w:rsid w:val="00146FCA"/>
    <w:rsid w:val="00146FF8"/>
    <w:rsid w:val="00147003"/>
    <w:rsid w:val="00147092"/>
    <w:rsid w:val="001470B5"/>
    <w:rsid w:val="00147183"/>
    <w:rsid w:val="0014735C"/>
    <w:rsid w:val="001473AC"/>
    <w:rsid w:val="0014745A"/>
    <w:rsid w:val="00147580"/>
    <w:rsid w:val="001477A0"/>
    <w:rsid w:val="00147EE7"/>
    <w:rsid w:val="00147F44"/>
    <w:rsid w:val="00150317"/>
    <w:rsid w:val="001505E6"/>
    <w:rsid w:val="0015097A"/>
    <w:rsid w:val="00150D5C"/>
    <w:rsid w:val="00150D71"/>
    <w:rsid w:val="00150E0C"/>
    <w:rsid w:val="00150E16"/>
    <w:rsid w:val="00150E68"/>
    <w:rsid w:val="00150FBE"/>
    <w:rsid w:val="001511AD"/>
    <w:rsid w:val="001512F3"/>
    <w:rsid w:val="00151400"/>
    <w:rsid w:val="00151418"/>
    <w:rsid w:val="00151512"/>
    <w:rsid w:val="00151595"/>
    <w:rsid w:val="0015172E"/>
    <w:rsid w:val="001517DD"/>
    <w:rsid w:val="00151A1B"/>
    <w:rsid w:val="00151BB2"/>
    <w:rsid w:val="00151BB5"/>
    <w:rsid w:val="00151C45"/>
    <w:rsid w:val="00151D7F"/>
    <w:rsid w:val="0015210F"/>
    <w:rsid w:val="001523D0"/>
    <w:rsid w:val="001523F9"/>
    <w:rsid w:val="001526ED"/>
    <w:rsid w:val="001528F1"/>
    <w:rsid w:val="00152B53"/>
    <w:rsid w:val="00152CA8"/>
    <w:rsid w:val="00152D64"/>
    <w:rsid w:val="00152D7E"/>
    <w:rsid w:val="00152E97"/>
    <w:rsid w:val="00153000"/>
    <w:rsid w:val="0015306D"/>
    <w:rsid w:val="0015312D"/>
    <w:rsid w:val="00153307"/>
    <w:rsid w:val="001534FC"/>
    <w:rsid w:val="001535FC"/>
    <w:rsid w:val="00153658"/>
    <w:rsid w:val="00153A26"/>
    <w:rsid w:val="00153B22"/>
    <w:rsid w:val="00153C7F"/>
    <w:rsid w:val="00153D5F"/>
    <w:rsid w:val="001541CE"/>
    <w:rsid w:val="00154392"/>
    <w:rsid w:val="001546D1"/>
    <w:rsid w:val="001546DA"/>
    <w:rsid w:val="00154789"/>
    <w:rsid w:val="001547B4"/>
    <w:rsid w:val="001547EC"/>
    <w:rsid w:val="0015497F"/>
    <w:rsid w:val="00154C1E"/>
    <w:rsid w:val="00154C51"/>
    <w:rsid w:val="00154E9D"/>
    <w:rsid w:val="00154F45"/>
    <w:rsid w:val="001555C1"/>
    <w:rsid w:val="00155845"/>
    <w:rsid w:val="00155B12"/>
    <w:rsid w:val="00155BAB"/>
    <w:rsid w:val="00155CD9"/>
    <w:rsid w:val="00155CDA"/>
    <w:rsid w:val="00156226"/>
    <w:rsid w:val="00156298"/>
    <w:rsid w:val="001562C1"/>
    <w:rsid w:val="001562ED"/>
    <w:rsid w:val="00156490"/>
    <w:rsid w:val="00156674"/>
    <w:rsid w:val="0015678B"/>
    <w:rsid w:val="001568CD"/>
    <w:rsid w:val="00156912"/>
    <w:rsid w:val="00156AC7"/>
    <w:rsid w:val="00156CCB"/>
    <w:rsid w:val="00156E5C"/>
    <w:rsid w:val="00156EF4"/>
    <w:rsid w:val="00157013"/>
    <w:rsid w:val="0015736D"/>
    <w:rsid w:val="001573E7"/>
    <w:rsid w:val="00157574"/>
    <w:rsid w:val="00157864"/>
    <w:rsid w:val="001578A0"/>
    <w:rsid w:val="001579AE"/>
    <w:rsid w:val="001579E7"/>
    <w:rsid w:val="00157A72"/>
    <w:rsid w:val="00157AB5"/>
    <w:rsid w:val="00157BD9"/>
    <w:rsid w:val="00157D89"/>
    <w:rsid w:val="00157E43"/>
    <w:rsid w:val="00160202"/>
    <w:rsid w:val="00160266"/>
    <w:rsid w:val="00160321"/>
    <w:rsid w:val="0016040A"/>
    <w:rsid w:val="00160691"/>
    <w:rsid w:val="0016085E"/>
    <w:rsid w:val="00160A2D"/>
    <w:rsid w:val="00160C3F"/>
    <w:rsid w:val="00160C79"/>
    <w:rsid w:val="00160DF4"/>
    <w:rsid w:val="00160EB3"/>
    <w:rsid w:val="00160ED5"/>
    <w:rsid w:val="00160F22"/>
    <w:rsid w:val="00160FEF"/>
    <w:rsid w:val="00161189"/>
    <w:rsid w:val="001611D2"/>
    <w:rsid w:val="001615CC"/>
    <w:rsid w:val="001616FD"/>
    <w:rsid w:val="00161A00"/>
    <w:rsid w:val="00161A12"/>
    <w:rsid w:val="00161DC1"/>
    <w:rsid w:val="00161E41"/>
    <w:rsid w:val="00161E61"/>
    <w:rsid w:val="00161F24"/>
    <w:rsid w:val="00161F86"/>
    <w:rsid w:val="001621FA"/>
    <w:rsid w:val="00162433"/>
    <w:rsid w:val="00162488"/>
    <w:rsid w:val="00162655"/>
    <w:rsid w:val="001627C6"/>
    <w:rsid w:val="0016280B"/>
    <w:rsid w:val="0016296B"/>
    <w:rsid w:val="00162AEC"/>
    <w:rsid w:val="00162E2F"/>
    <w:rsid w:val="00162FB9"/>
    <w:rsid w:val="00162FFA"/>
    <w:rsid w:val="001631C7"/>
    <w:rsid w:val="001631DC"/>
    <w:rsid w:val="001631E1"/>
    <w:rsid w:val="001631E3"/>
    <w:rsid w:val="0016327F"/>
    <w:rsid w:val="0016331D"/>
    <w:rsid w:val="00163383"/>
    <w:rsid w:val="001633DC"/>
    <w:rsid w:val="00163401"/>
    <w:rsid w:val="00163436"/>
    <w:rsid w:val="001638F5"/>
    <w:rsid w:val="00163987"/>
    <w:rsid w:val="00163A50"/>
    <w:rsid w:val="00163C3C"/>
    <w:rsid w:val="00163CEB"/>
    <w:rsid w:val="00163D48"/>
    <w:rsid w:val="0016433C"/>
    <w:rsid w:val="001643DD"/>
    <w:rsid w:val="00164451"/>
    <w:rsid w:val="00164591"/>
    <w:rsid w:val="001645B8"/>
    <w:rsid w:val="00164686"/>
    <w:rsid w:val="001646CD"/>
    <w:rsid w:val="00164712"/>
    <w:rsid w:val="0016473C"/>
    <w:rsid w:val="001647DD"/>
    <w:rsid w:val="00164A10"/>
    <w:rsid w:val="00164D1F"/>
    <w:rsid w:val="00164D4A"/>
    <w:rsid w:val="00164E87"/>
    <w:rsid w:val="00164F1D"/>
    <w:rsid w:val="00165049"/>
    <w:rsid w:val="001650C5"/>
    <w:rsid w:val="00165446"/>
    <w:rsid w:val="0016546D"/>
    <w:rsid w:val="001654BF"/>
    <w:rsid w:val="00165633"/>
    <w:rsid w:val="00165665"/>
    <w:rsid w:val="0016584C"/>
    <w:rsid w:val="00165E8F"/>
    <w:rsid w:val="00165F6C"/>
    <w:rsid w:val="00165FA8"/>
    <w:rsid w:val="00166066"/>
    <w:rsid w:val="00166200"/>
    <w:rsid w:val="0016634C"/>
    <w:rsid w:val="0016659D"/>
    <w:rsid w:val="001666A6"/>
    <w:rsid w:val="00166833"/>
    <w:rsid w:val="001668A3"/>
    <w:rsid w:val="00166941"/>
    <w:rsid w:val="001669B8"/>
    <w:rsid w:val="00166AE0"/>
    <w:rsid w:val="00166EB8"/>
    <w:rsid w:val="00166EC5"/>
    <w:rsid w:val="001671E5"/>
    <w:rsid w:val="001672F3"/>
    <w:rsid w:val="001672F7"/>
    <w:rsid w:val="00167384"/>
    <w:rsid w:val="001674E5"/>
    <w:rsid w:val="00167526"/>
    <w:rsid w:val="00167535"/>
    <w:rsid w:val="00167671"/>
    <w:rsid w:val="00167818"/>
    <w:rsid w:val="001678FF"/>
    <w:rsid w:val="00167A74"/>
    <w:rsid w:val="00167A8A"/>
    <w:rsid w:val="00167B82"/>
    <w:rsid w:val="00167C0C"/>
    <w:rsid w:val="00167C7D"/>
    <w:rsid w:val="00167E09"/>
    <w:rsid w:val="00167E30"/>
    <w:rsid w:val="00167E3C"/>
    <w:rsid w:val="0017009C"/>
    <w:rsid w:val="001702B2"/>
    <w:rsid w:val="00170320"/>
    <w:rsid w:val="001704BE"/>
    <w:rsid w:val="00170A25"/>
    <w:rsid w:val="00170BFE"/>
    <w:rsid w:val="00170DC6"/>
    <w:rsid w:val="00170ED8"/>
    <w:rsid w:val="00171017"/>
    <w:rsid w:val="00171465"/>
    <w:rsid w:val="0017189D"/>
    <w:rsid w:val="001718FC"/>
    <w:rsid w:val="001719B3"/>
    <w:rsid w:val="00171CFD"/>
    <w:rsid w:val="00172301"/>
    <w:rsid w:val="00172336"/>
    <w:rsid w:val="001723BA"/>
    <w:rsid w:val="001725FD"/>
    <w:rsid w:val="00172625"/>
    <w:rsid w:val="001729B2"/>
    <w:rsid w:val="001729C8"/>
    <w:rsid w:val="00172D06"/>
    <w:rsid w:val="00172D5C"/>
    <w:rsid w:val="00172D8C"/>
    <w:rsid w:val="00172FCF"/>
    <w:rsid w:val="0017311E"/>
    <w:rsid w:val="0017325E"/>
    <w:rsid w:val="001733F7"/>
    <w:rsid w:val="001735B5"/>
    <w:rsid w:val="00173856"/>
    <w:rsid w:val="00173958"/>
    <w:rsid w:val="00173A95"/>
    <w:rsid w:val="00173C70"/>
    <w:rsid w:val="00173F30"/>
    <w:rsid w:val="00173F72"/>
    <w:rsid w:val="001741BE"/>
    <w:rsid w:val="001743B2"/>
    <w:rsid w:val="001745F3"/>
    <w:rsid w:val="001747AE"/>
    <w:rsid w:val="001748B5"/>
    <w:rsid w:val="00174B04"/>
    <w:rsid w:val="00174B5E"/>
    <w:rsid w:val="00174C27"/>
    <w:rsid w:val="00174D5C"/>
    <w:rsid w:val="00174E22"/>
    <w:rsid w:val="001750D7"/>
    <w:rsid w:val="00175470"/>
    <w:rsid w:val="00175564"/>
    <w:rsid w:val="0017564A"/>
    <w:rsid w:val="001757CD"/>
    <w:rsid w:val="00175890"/>
    <w:rsid w:val="001759F9"/>
    <w:rsid w:val="00175BCA"/>
    <w:rsid w:val="00175C08"/>
    <w:rsid w:val="00175C9F"/>
    <w:rsid w:val="00175CE6"/>
    <w:rsid w:val="0017616F"/>
    <w:rsid w:val="001763AF"/>
    <w:rsid w:val="0017668D"/>
    <w:rsid w:val="0017669A"/>
    <w:rsid w:val="00176858"/>
    <w:rsid w:val="001769FB"/>
    <w:rsid w:val="00176A7E"/>
    <w:rsid w:val="00176D09"/>
    <w:rsid w:val="00176D18"/>
    <w:rsid w:val="00176E3F"/>
    <w:rsid w:val="00177031"/>
    <w:rsid w:val="00177122"/>
    <w:rsid w:val="00177342"/>
    <w:rsid w:val="0017747D"/>
    <w:rsid w:val="00177528"/>
    <w:rsid w:val="00177BF3"/>
    <w:rsid w:val="00177CD9"/>
    <w:rsid w:val="00177F8E"/>
    <w:rsid w:val="00180070"/>
    <w:rsid w:val="001802A2"/>
    <w:rsid w:val="00180604"/>
    <w:rsid w:val="0018072C"/>
    <w:rsid w:val="00180835"/>
    <w:rsid w:val="0018098C"/>
    <w:rsid w:val="00180A12"/>
    <w:rsid w:val="00180A41"/>
    <w:rsid w:val="00180A91"/>
    <w:rsid w:val="00180C4E"/>
    <w:rsid w:val="00180CB0"/>
    <w:rsid w:val="00180D44"/>
    <w:rsid w:val="00181647"/>
    <w:rsid w:val="00181A4E"/>
    <w:rsid w:val="00181B64"/>
    <w:rsid w:val="00181CE9"/>
    <w:rsid w:val="00181E4E"/>
    <w:rsid w:val="00181EB8"/>
    <w:rsid w:val="00181F65"/>
    <w:rsid w:val="00182323"/>
    <w:rsid w:val="00182460"/>
    <w:rsid w:val="001826D6"/>
    <w:rsid w:val="001828C3"/>
    <w:rsid w:val="001829FA"/>
    <w:rsid w:val="00182DCC"/>
    <w:rsid w:val="0018341C"/>
    <w:rsid w:val="0018347D"/>
    <w:rsid w:val="001834CF"/>
    <w:rsid w:val="00183510"/>
    <w:rsid w:val="0018370C"/>
    <w:rsid w:val="0018370D"/>
    <w:rsid w:val="00183857"/>
    <w:rsid w:val="00183982"/>
    <w:rsid w:val="00183BF9"/>
    <w:rsid w:val="00183C8D"/>
    <w:rsid w:val="00183FCB"/>
    <w:rsid w:val="001841A0"/>
    <w:rsid w:val="00184249"/>
    <w:rsid w:val="0018430B"/>
    <w:rsid w:val="00184335"/>
    <w:rsid w:val="001844BA"/>
    <w:rsid w:val="00184A0A"/>
    <w:rsid w:val="00184D7A"/>
    <w:rsid w:val="00184F6C"/>
    <w:rsid w:val="00184FB7"/>
    <w:rsid w:val="0018546A"/>
    <w:rsid w:val="0018547C"/>
    <w:rsid w:val="001856C6"/>
    <w:rsid w:val="0018573F"/>
    <w:rsid w:val="00185B5F"/>
    <w:rsid w:val="00185BB2"/>
    <w:rsid w:val="00185BEC"/>
    <w:rsid w:val="00185F31"/>
    <w:rsid w:val="0018628C"/>
    <w:rsid w:val="001862E3"/>
    <w:rsid w:val="00186342"/>
    <w:rsid w:val="0018636B"/>
    <w:rsid w:val="001868B4"/>
    <w:rsid w:val="00186983"/>
    <w:rsid w:val="00186DEA"/>
    <w:rsid w:val="00186EDF"/>
    <w:rsid w:val="00187020"/>
    <w:rsid w:val="00187198"/>
    <w:rsid w:val="001871FE"/>
    <w:rsid w:val="0018735F"/>
    <w:rsid w:val="00187415"/>
    <w:rsid w:val="001878ED"/>
    <w:rsid w:val="001879E1"/>
    <w:rsid w:val="00187B67"/>
    <w:rsid w:val="00187BA6"/>
    <w:rsid w:val="00187D62"/>
    <w:rsid w:val="00187F6A"/>
    <w:rsid w:val="00187F78"/>
    <w:rsid w:val="00190682"/>
    <w:rsid w:val="001907C0"/>
    <w:rsid w:val="001907C4"/>
    <w:rsid w:val="001908A4"/>
    <w:rsid w:val="0019090B"/>
    <w:rsid w:val="00190D45"/>
    <w:rsid w:val="00190D7C"/>
    <w:rsid w:val="00190F03"/>
    <w:rsid w:val="001910CC"/>
    <w:rsid w:val="00191115"/>
    <w:rsid w:val="001911C1"/>
    <w:rsid w:val="0019126B"/>
    <w:rsid w:val="001912C3"/>
    <w:rsid w:val="0019153A"/>
    <w:rsid w:val="0019170C"/>
    <w:rsid w:val="001919FE"/>
    <w:rsid w:val="00191BD0"/>
    <w:rsid w:val="0019212C"/>
    <w:rsid w:val="0019214A"/>
    <w:rsid w:val="00192165"/>
    <w:rsid w:val="001921FD"/>
    <w:rsid w:val="00192333"/>
    <w:rsid w:val="001925B1"/>
    <w:rsid w:val="00192686"/>
    <w:rsid w:val="001927F4"/>
    <w:rsid w:val="001928FA"/>
    <w:rsid w:val="001929DB"/>
    <w:rsid w:val="00192C3F"/>
    <w:rsid w:val="00192D23"/>
    <w:rsid w:val="00192D53"/>
    <w:rsid w:val="00192F8B"/>
    <w:rsid w:val="001932DB"/>
    <w:rsid w:val="001935D1"/>
    <w:rsid w:val="001935D5"/>
    <w:rsid w:val="001936C5"/>
    <w:rsid w:val="0019372E"/>
    <w:rsid w:val="00193A4F"/>
    <w:rsid w:val="00193A74"/>
    <w:rsid w:val="00193FB1"/>
    <w:rsid w:val="001941B0"/>
    <w:rsid w:val="0019421C"/>
    <w:rsid w:val="0019423B"/>
    <w:rsid w:val="00194537"/>
    <w:rsid w:val="00194579"/>
    <w:rsid w:val="00194A9A"/>
    <w:rsid w:val="00194B75"/>
    <w:rsid w:val="00194B7E"/>
    <w:rsid w:val="00194C1C"/>
    <w:rsid w:val="0019501B"/>
    <w:rsid w:val="00195360"/>
    <w:rsid w:val="0019560D"/>
    <w:rsid w:val="001957D9"/>
    <w:rsid w:val="00195A08"/>
    <w:rsid w:val="00195A92"/>
    <w:rsid w:val="00195BC2"/>
    <w:rsid w:val="00195CA7"/>
    <w:rsid w:val="00195DD2"/>
    <w:rsid w:val="00195E95"/>
    <w:rsid w:val="00196161"/>
    <w:rsid w:val="00196373"/>
    <w:rsid w:val="0019655C"/>
    <w:rsid w:val="001965CA"/>
    <w:rsid w:val="00196618"/>
    <w:rsid w:val="0019678D"/>
    <w:rsid w:val="001967B3"/>
    <w:rsid w:val="00196986"/>
    <w:rsid w:val="00196B25"/>
    <w:rsid w:val="00196BF2"/>
    <w:rsid w:val="00196DA9"/>
    <w:rsid w:val="00196DC5"/>
    <w:rsid w:val="00196FE9"/>
    <w:rsid w:val="0019706F"/>
    <w:rsid w:val="001970DE"/>
    <w:rsid w:val="001972AC"/>
    <w:rsid w:val="001972C0"/>
    <w:rsid w:val="00197412"/>
    <w:rsid w:val="00197450"/>
    <w:rsid w:val="001974A7"/>
    <w:rsid w:val="001974B6"/>
    <w:rsid w:val="00197681"/>
    <w:rsid w:val="001976B0"/>
    <w:rsid w:val="001976F0"/>
    <w:rsid w:val="00197A0C"/>
    <w:rsid w:val="00197B2C"/>
    <w:rsid w:val="00197C16"/>
    <w:rsid w:val="00197C38"/>
    <w:rsid w:val="00197C7F"/>
    <w:rsid w:val="00197EA3"/>
    <w:rsid w:val="00197F08"/>
    <w:rsid w:val="001A0163"/>
    <w:rsid w:val="001A0275"/>
    <w:rsid w:val="001A082C"/>
    <w:rsid w:val="001A094E"/>
    <w:rsid w:val="001A098A"/>
    <w:rsid w:val="001A0997"/>
    <w:rsid w:val="001A09BD"/>
    <w:rsid w:val="001A0A32"/>
    <w:rsid w:val="001A0D80"/>
    <w:rsid w:val="001A0F1E"/>
    <w:rsid w:val="001A103E"/>
    <w:rsid w:val="001A150F"/>
    <w:rsid w:val="001A15B0"/>
    <w:rsid w:val="001A15FB"/>
    <w:rsid w:val="001A1600"/>
    <w:rsid w:val="001A181F"/>
    <w:rsid w:val="001A18A2"/>
    <w:rsid w:val="001A1963"/>
    <w:rsid w:val="001A1CCE"/>
    <w:rsid w:val="001A2237"/>
    <w:rsid w:val="001A2279"/>
    <w:rsid w:val="001A23E3"/>
    <w:rsid w:val="001A269F"/>
    <w:rsid w:val="001A28A3"/>
    <w:rsid w:val="001A28A7"/>
    <w:rsid w:val="001A28C4"/>
    <w:rsid w:val="001A29E7"/>
    <w:rsid w:val="001A2A23"/>
    <w:rsid w:val="001A2A36"/>
    <w:rsid w:val="001A2C5C"/>
    <w:rsid w:val="001A2F7E"/>
    <w:rsid w:val="001A302D"/>
    <w:rsid w:val="001A30C5"/>
    <w:rsid w:val="001A3196"/>
    <w:rsid w:val="001A3319"/>
    <w:rsid w:val="001A3353"/>
    <w:rsid w:val="001A350E"/>
    <w:rsid w:val="001A362D"/>
    <w:rsid w:val="001A36FE"/>
    <w:rsid w:val="001A391F"/>
    <w:rsid w:val="001A3AC1"/>
    <w:rsid w:val="001A3B08"/>
    <w:rsid w:val="001A3CE5"/>
    <w:rsid w:val="001A3F69"/>
    <w:rsid w:val="001A4348"/>
    <w:rsid w:val="001A4414"/>
    <w:rsid w:val="001A498A"/>
    <w:rsid w:val="001A4992"/>
    <w:rsid w:val="001A4A77"/>
    <w:rsid w:val="001A514A"/>
    <w:rsid w:val="001A51EB"/>
    <w:rsid w:val="001A53DB"/>
    <w:rsid w:val="001A551B"/>
    <w:rsid w:val="001A559C"/>
    <w:rsid w:val="001A5953"/>
    <w:rsid w:val="001A59C1"/>
    <w:rsid w:val="001A59F8"/>
    <w:rsid w:val="001A5E47"/>
    <w:rsid w:val="001A5EC1"/>
    <w:rsid w:val="001A5F47"/>
    <w:rsid w:val="001A5FED"/>
    <w:rsid w:val="001A6032"/>
    <w:rsid w:val="001A63CC"/>
    <w:rsid w:val="001A6611"/>
    <w:rsid w:val="001A6634"/>
    <w:rsid w:val="001A6AB7"/>
    <w:rsid w:val="001A6B45"/>
    <w:rsid w:val="001A6DE3"/>
    <w:rsid w:val="001A6E6D"/>
    <w:rsid w:val="001A709F"/>
    <w:rsid w:val="001A714A"/>
    <w:rsid w:val="001A716F"/>
    <w:rsid w:val="001A727B"/>
    <w:rsid w:val="001A72CF"/>
    <w:rsid w:val="001A73D0"/>
    <w:rsid w:val="001A75E4"/>
    <w:rsid w:val="001A76B8"/>
    <w:rsid w:val="001A7743"/>
    <w:rsid w:val="001A774F"/>
    <w:rsid w:val="001A777E"/>
    <w:rsid w:val="001A7861"/>
    <w:rsid w:val="001A7D4F"/>
    <w:rsid w:val="001A7DE0"/>
    <w:rsid w:val="001B014D"/>
    <w:rsid w:val="001B01E4"/>
    <w:rsid w:val="001B026F"/>
    <w:rsid w:val="001B03B7"/>
    <w:rsid w:val="001B06A2"/>
    <w:rsid w:val="001B06C9"/>
    <w:rsid w:val="001B06FB"/>
    <w:rsid w:val="001B09AD"/>
    <w:rsid w:val="001B09B6"/>
    <w:rsid w:val="001B0A22"/>
    <w:rsid w:val="001B0A47"/>
    <w:rsid w:val="001B0B3A"/>
    <w:rsid w:val="001B0D86"/>
    <w:rsid w:val="001B0DC5"/>
    <w:rsid w:val="001B0F71"/>
    <w:rsid w:val="001B10B8"/>
    <w:rsid w:val="001B1192"/>
    <w:rsid w:val="001B14E0"/>
    <w:rsid w:val="001B189B"/>
    <w:rsid w:val="001B18D8"/>
    <w:rsid w:val="001B18F2"/>
    <w:rsid w:val="001B18F7"/>
    <w:rsid w:val="001B1A1A"/>
    <w:rsid w:val="001B1BAF"/>
    <w:rsid w:val="001B1C53"/>
    <w:rsid w:val="001B1CA8"/>
    <w:rsid w:val="001B1D4D"/>
    <w:rsid w:val="001B1D92"/>
    <w:rsid w:val="001B1EFC"/>
    <w:rsid w:val="001B1F7C"/>
    <w:rsid w:val="001B204B"/>
    <w:rsid w:val="001B20D9"/>
    <w:rsid w:val="001B2186"/>
    <w:rsid w:val="001B223A"/>
    <w:rsid w:val="001B27C1"/>
    <w:rsid w:val="001B2810"/>
    <w:rsid w:val="001B2816"/>
    <w:rsid w:val="001B2958"/>
    <w:rsid w:val="001B29E9"/>
    <w:rsid w:val="001B2D33"/>
    <w:rsid w:val="001B2D45"/>
    <w:rsid w:val="001B2F86"/>
    <w:rsid w:val="001B2FF2"/>
    <w:rsid w:val="001B302E"/>
    <w:rsid w:val="001B3303"/>
    <w:rsid w:val="001B345C"/>
    <w:rsid w:val="001B3934"/>
    <w:rsid w:val="001B39E8"/>
    <w:rsid w:val="001B3B5D"/>
    <w:rsid w:val="001B3C54"/>
    <w:rsid w:val="001B3CC9"/>
    <w:rsid w:val="001B3ED2"/>
    <w:rsid w:val="001B411F"/>
    <w:rsid w:val="001B4207"/>
    <w:rsid w:val="001B4779"/>
    <w:rsid w:val="001B49B4"/>
    <w:rsid w:val="001B4B6C"/>
    <w:rsid w:val="001B4BA7"/>
    <w:rsid w:val="001B4D4A"/>
    <w:rsid w:val="001B4E82"/>
    <w:rsid w:val="001B5018"/>
    <w:rsid w:val="001B50C2"/>
    <w:rsid w:val="001B5170"/>
    <w:rsid w:val="001B5558"/>
    <w:rsid w:val="001B59FF"/>
    <w:rsid w:val="001B5D66"/>
    <w:rsid w:val="001B5DCF"/>
    <w:rsid w:val="001B5E13"/>
    <w:rsid w:val="001B5F0C"/>
    <w:rsid w:val="001B5F0E"/>
    <w:rsid w:val="001B60C3"/>
    <w:rsid w:val="001B61E0"/>
    <w:rsid w:val="001B665C"/>
    <w:rsid w:val="001B6669"/>
    <w:rsid w:val="001B66D5"/>
    <w:rsid w:val="001B68E5"/>
    <w:rsid w:val="001B696D"/>
    <w:rsid w:val="001B6A98"/>
    <w:rsid w:val="001B6C3C"/>
    <w:rsid w:val="001B6C74"/>
    <w:rsid w:val="001B6FC2"/>
    <w:rsid w:val="001B6FE7"/>
    <w:rsid w:val="001B7010"/>
    <w:rsid w:val="001B70AD"/>
    <w:rsid w:val="001B7323"/>
    <w:rsid w:val="001B7370"/>
    <w:rsid w:val="001B7378"/>
    <w:rsid w:val="001B749D"/>
    <w:rsid w:val="001B7520"/>
    <w:rsid w:val="001B7906"/>
    <w:rsid w:val="001B7942"/>
    <w:rsid w:val="001B798B"/>
    <w:rsid w:val="001B7C94"/>
    <w:rsid w:val="001B7E72"/>
    <w:rsid w:val="001C01B7"/>
    <w:rsid w:val="001C04A6"/>
    <w:rsid w:val="001C0547"/>
    <w:rsid w:val="001C0612"/>
    <w:rsid w:val="001C0721"/>
    <w:rsid w:val="001C0BC4"/>
    <w:rsid w:val="001C0FC7"/>
    <w:rsid w:val="001C1044"/>
    <w:rsid w:val="001C12E1"/>
    <w:rsid w:val="001C1A97"/>
    <w:rsid w:val="001C1AB2"/>
    <w:rsid w:val="001C1D87"/>
    <w:rsid w:val="001C224F"/>
    <w:rsid w:val="001C235F"/>
    <w:rsid w:val="001C23B7"/>
    <w:rsid w:val="001C2450"/>
    <w:rsid w:val="001C2710"/>
    <w:rsid w:val="001C2868"/>
    <w:rsid w:val="001C287C"/>
    <w:rsid w:val="001C2890"/>
    <w:rsid w:val="001C2965"/>
    <w:rsid w:val="001C2CCE"/>
    <w:rsid w:val="001C2DEB"/>
    <w:rsid w:val="001C2EC3"/>
    <w:rsid w:val="001C33EE"/>
    <w:rsid w:val="001C345C"/>
    <w:rsid w:val="001C37C5"/>
    <w:rsid w:val="001C37E4"/>
    <w:rsid w:val="001C390B"/>
    <w:rsid w:val="001C3945"/>
    <w:rsid w:val="001C39B7"/>
    <w:rsid w:val="001C3A28"/>
    <w:rsid w:val="001C3A36"/>
    <w:rsid w:val="001C3B68"/>
    <w:rsid w:val="001C3C58"/>
    <w:rsid w:val="001C3CCA"/>
    <w:rsid w:val="001C3D68"/>
    <w:rsid w:val="001C3E99"/>
    <w:rsid w:val="001C41BC"/>
    <w:rsid w:val="001C41EF"/>
    <w:rsid w:val="001C4260"/>
    <w:rsid w:val="001C4736"/>
    <w:rsid w:val="001C47CC"/>
    <w:rsid w:val="001C4D23"/>
    <w:rsid w:val="001C4E1B"/>
    <w:rsid w:val="001C4F0D"/>
    <w:rsid w:val="001C517C"/>
    <w:rsid w:val="001C53E4"/>
    <w:rsid w:val="001C5523"/>
    <w:rsid w:val="001C5617"/>
    <w:rsid w:val="001C56C5"/>
    <w:rsid w:val="001C58FC"/>
    <w:rsid w:val="001C5AE9"/>
    <w:rsid w:val="001C5C43"/>
    <w:rsid w:val="001C5D2D"/>
    <w:rsid w:val="001C5F80"/>
    <w:rsid w:val="001C5F87"/>
    <w:rsid w:val="001C6078"/>
    <w:rsid w:val="001C626F"/>
    <w:rsid w:val="001C634D"/>
    <w:rsid w:val="001C679E"/>
    <w:rsid w:val="001C6C71"/>
    <w:rsid w:val="001C6C8C"/>
    <w:rsid w:val="001C6D76"/>
    <w:rsid w:val="001C6E93"/>
    <w:rsid w:val="001C709F"/>
    <w:rsid w:val="001C70C2"/>
    <w:rsid w:val="001C7268"/>
    <w:rsid w:val="001C7279"/>
    <w:rsid w:val="001C74ED"/>
    <w:rsid w:val="001C75EF"/>
    <w:rsid w:val="001C78FC"/>
    <w:rsid w:val="001C7938"/>
    <w:rsid w:val="001C7B2B"/>
    <w:rsid w:val="001D03EB"/>
    <w:rsid w:val="001D0468"/>
    <w:rsid w:val="001D096F"/>
    <w:rsid w:val="001D0979"/>
    <w:rsid w:val="001D099B"/>
    <w:rsid w:val="001D0C29"/>
    <w:rsid w:val="001D0D86"/>
    <w:rsid w:val="001D0DB7"/>
    <w:rsid w:val="001D0DD1"/>
    <w:rsid w:val="001D0F73"/>
    <w:rsid w:val="001D0FB9"/>
    <w:rsid w:val="001D119F"/>
    <w:rsid w:val="001D11C3"/>
    <w:rsid w:val="001D12CC"/>
    <w:rsid w:val="001D132F"/>
    <w:rsid w:val="001D13E9"/>
    <w:rsid w:val="001D1427"/>
    <w:rsid w:val="001D155F"/>
    <w:rsid w:val="001D15B4"/>
    <w:rsid w:val="001D1627"/>
    <w:rsid w:val="001D1761"/>
    <w:rsid w:val="001D183A"/>
    <w:rsid w:val="001D1CB9"/>
    <w:rsid w:val="001D1F9A"/>
    <w:rsid w:val="001D1FAC"/>
    <w:rsid w:val="001D2249"/>
    <w:rsid w:val="001D22B4"/>
    <w:rsid w:val="001D2543"/>
    <w:rsid w:val="001D254C"/>
    <w:rsid w:val="001D2684"/>
    <w:rsid w:val="001D26B1"/>
    <w:rsid w:val="001D2ADF"/>
    <w:rsid w:val="001D3452"/>
    <w:rsid w:val="001D34E1"/>
    <w:rsid w:val="001D3507"/>
    <w:rsid w:val="001D3542"/>
    <w:rsid w:val="001D3605"/>
    <w:rsid w:val="001D3627"/>
    <w:rsid w:val="001D363E"/>
    <w:rsid w:val="001D37F8"/>
    <w:rsid w:val="001D3941"/>
    <w:rsid w:val="001D39F2"/>
    <w:rsid w:val="001D3CC4"/>
    <w:rsid w:val="001D42F4"/>
    <w:rsid w:val="001D4412"/>
    <w:rsid w:val="001D4640"/>
    <w:rsid w:val="001D4657"/>
    <w:rsid w:val="001D4B4C"/>
    <w:rsid w:val="001D4DBF"/>
    <w:rsid w:val="001D4E4B"/>
    <w:rsid w:val="001D4E94"/>
    <w:rsid w:val="001D5048"/>
    <w:rsid w:val="001D515E"/>
    <w:rsid w:val="001D5370"/>
    <w:rsid w:val="001D551F"/>
    <w:rsid w:val="001D5622"/>
    <w:rsid w:val="001D56A7"/>
    <w:rsid w:val="001D56F3"/>
    <w:rsid w:val="001D5A78"/>
    <w:rsid w:val="001D5AA4"/>
    <w:rsid w:val="001D5C94"/>
    <w:rsid w:val="001D5D52"/>
    <w:rsid w:val="001D5D93"/>
    <w:rsid w:val="001D5F39"/>
    <w:rsid w:val="001D5F6A"/>
    <w:rsid w:val="001D626C"/>
    <w:rsid w:val="001D6320"/>
    <w:rsid w:val="001D6321"/>
    <w:rsid w:val="001D64FB"/>
    <w:rsid w:val="001D661E"/>
    <w:rsid w:val="001D66E4"/>
    <w:rsid w:val="001D69DC"/>
    <w:rsid w:val="001D6C50"/>
    <w:rsid w:val="001D6D90"/>
    <w:rsid w:val="001D6E2D"/>
    <w:rsid w:val="001D6E4E"/>
    <w:rsid w:val="001D6E86"/>
    <w:rsid w:val="001D6EB6"/>
    <w:rsid w:val="001D71F3"/>
    <w:rsid w:val="001D729D"/>
    <w:rsid w:val="001D7341"/>
    <w:rsid w:val="001D7434"/>
    <w:rsid w:val="001D74F2"/>
    <w:rsid w:val="001D74FE"/>
    <w:rsid w:val="001D7744"/>
    <w:rsid w:val="001D789D"/>
    <w:rsid w:val="001D7902"/>
    <w:rsid w:val="001D7ABF"/>
    <w:rsid w:val="001D7C40"/>
    <w:rsid w:val="001E0099"/>
    <w:rsid w:val="001E00F1"/>
    <w:rsid w:val="001E011F"/>
    <w:rsid w:val="001E0394"/>
    <w:rsid w:val="001E03C2"/>
    <w:rsid w:val="001E04B5"/>
    <w:rsid w:val="001E07AD"/>
    <w:rsid w:val="001E085D"/>
    <w:rsid w:val="001E0AEF"/>
    <w:rsid w:val="001E0D9C"/>
    <w:rsid w:val="001E0FEF"/>
    <w:rsid w:val="001E1051"/>
    <w:rsid w:val="001E1770"/>
    <w:rsid w:val="001E1C27"/>
    <w:rsid w:val="001E1FB6"/>
    <w:rsid w:val="001E2031"/>
    <w:rsid w:val="001E217D"/>
    <w:rsid w:val="001E2206"/>
    <w:rsid w:val="001E22C3"/>
    <w:rsid w:val="001E230E"/>
    <w:rsid w:val="001E2428"/>
    <w:rsid w:val="001E2497"/>
    <w:rsid w:val="001E27FE"/>
    <w:rsid w:val="001E286F"/>
    <w:rsid w:val="001E28AF"/>
    <w:rsid w:val="001E28E9"/>
    <w:rsid w:val="001E29A7"/>
    <w:rsid w:val="001E2A87"/>
    <w:rsid w:val="001E2AC7"/>
    <w:rsid w:val="001E2B65"/>
    <w:rsid w:val="001E2B97"/>
    <w:rsid w:val="001E2C0C"/>
    <w:rsid w:val="001E2F58"/>
    <w:rsid w:val="001E2F8C"/>
    <w:rsid w:val="001E3014"/>
    <w:rsid w:val="001E310F"/>
    <w:rsid w:val="001E32A8"/>
    <w:rsid w:val="001E34EF"/>
    <w:rsid w:val="001E3942"/>
    <w:rsid w:val="001E3ADE"/>
    <w:rsid w:val="001E3AFD"/>
    <w:rsid w:val="001E3C84"/>
    <w:rsid w:val="001E3EFE"/>
    <w:rsid w:val="001E4190"/>
    <w:rsid w:val="001E41C5"/>
    <w:rsid w:val="001E42B5"/>
    <w:rsid w:val="001E42F7"/>
    <w:rsid w:val="001E4320"/>
    <w:rsid w:val="001E4358"/>
    <w:rsid w:val="001E43E1"/>
    <w:rsid w:val="001E447B"/>
    <w:rsid w:val="001E44AD"/>
    <w:rsid w:val="001E44EA"/>
    <w:rsid w:val="001E44F5"/>
    <w:rsid w:val="001E4547"/>
    <w:rsid w:val="001E45F6"/>
    <w:rsid w:val="001E46B8"/>
    <w:rsid w:val="001E48FE"/>
    <w:rsid w:val="001E490F"/>
    <w:rsid w:val="001E4944"/>
    <w:rsid w:val="001E4B24"/>
    <w:rsid w:val="001E4C92"/>
    <w:rsid w:val="001E4CA5"/>
    <w:rsid w:val="001E4EB7"/>
    <w:rsid w:val="001E4FC7"/>
    <w:rsid w:val="001E4FC9"/>
    <w:rsid w:val="001E50C7"/>
    <w:rsid w:val="001E515E"/>
    <w:rsid w:val="001E525A"/>
    <w:rsid w:val="001E5319"/>
    <w:rsid w:val="001E543A"/>
    <w:rsid w:val="001E553E"/>
    <w:rsid w:val="001E595F"/>
    <w:rsid w:val="001E59D8"/>
    <w:rsid w:val="001E59F8"/>
    <w:rsid w:val="001E5B1E"/>
    <w:rsid w:val="001E5DCA"/>
    <w:rsid w:val="001E5DE6"/>
    <w:rsid w:val="001E634A"/>
    <w:rsid w:val="001E64D2"/>
    <w:rsid w:val="001E6C1C"/>
    <w:rsid w:val="001E6CE1"/>
    <w:rsid w:val="001E6D8B"/>
    <w:rsid w:val="001E6DA8"/>
    <w:rsid w:val="001E6F12"/>
    <w:rsid w:val="001E7084"/>
    <w:rsid w:val="001E70AF"/>
    <w:rsid w:val="001E7228"/>
    <w:rsid w:val="001E72B9"/>
    <w:rsid w:val="001E7352"/>
    <w:rsid w:val="001E73B7"/>
    <w:rsid w:val="001E73DD"/>
    <w:rsid w:val="001E75AD"/>
    <w:rsid w:val="001E75F3"/>
    <w:rsid w:val="001E7654"/>
    <w:rsid w:val="001E796C"/>
    <w:rsid w:val="001E7A5B"/>
    <w:rsid w:val="001E7E2B"/>
    <w:rsid w:val="001E7F12"/>
    <w:rsid w:val="001F00A4"/>
    <w:rsid w:val="001F01BF"/>
    <w:rsid w:val="001F0230"/>
    <w:rsid w:val="001F02FA"/>
    <w:rsid w:val="001F0488"/>
    <w:rsid w:val="001F06AE"/>
    <w:rsid w:val="001F073C"/>
    <w:rsid w:val="001F07CE"/>
    <w:rsid w:val="001F07FA"/>
    <w:rsid w:val="001F0948"/>
    <w:rsid w:val="001F0A6C"/>
    <w:rsid w:val="001F0AAC"/>
    <w:rsid w:val="001F0E47"/>
    <w:rsid w:val="001F0E63"/>
    <w:rsid w:val="001F0EFC"/>
    <w:rsid w:val="001F1401"/>
    <w:rsid w:val="001F16CB"/>
    <w:rsid w:val="001F1704"/>
    <w:rsid w:val="001F18D8"/>
    <w:rsid w:val="001F1A69"/>
    <w:rsid w:val="001F1A9D"/>
    <w:rsid w:val="001F1ACD"/>
    <w:rsid w:val="001F1CA5"/>
    <w:rsid w:val="001F1CAC"/>
    <w:rsid w:val="001F1E51"/>
    <w:rsid w:val="001F1F19"/>
    <w:rsid w:val="001F1F7A"/>
    <w:rsid w:val="001F1F83"/>
    <w:rsid w:val="001F1F94"/>
    <w:rsid w:val="001F1FA1"/>
    <w:rsid w:val="001F20C3"/>
    <w:rsid w:val="001F20ED"/>
    <w:rsid w:val="001F210B"/>
    <w:rsid w:val="001F2622"/>
    <w:rsid w:val="001F2A96"/>
    <w:rsid w:val="001F2CDD"/>
    <w:rsid w:val="001F35C8"/>
    <w:rsid w:val="001F377F"/>
    <w:rsid w:val="001F3963"/>
    <w:rsid w:val="001F3C10"/>
    <w:rsid w:val="001F3D94"/>
    <w:rsid w:val="001F3F0F"/>
    <w:rsid w:val="001F3FCA"/>
    <w:rsid w:val="001F41A7"/>
    <w:rsid w:val="001F424F"/>
    <w:rsid w:val="001F42D6"/>
    <w:rsid w:val="001F42FA"/>
    <w:rsid w:val="001F4363"/>
    <w:rsid w:val="001F458A"/>
    <w:rsid w:val="001F4672"/>
    <w:rsid w:val="001F4734"/>
    <w:rsid w:val="001F47EF"/>
    <w:rsid w:val="001F4823"/>
    <w:rsid w:val="001F4866"/>
    <w:rsid w:val="001F4893"/>
    <w:rsid w:val="001F48C7"/>
    <w:rsid w:val="001F49BF"/>
    <w:rsid w:val="001F4AA1"/>
    <w:rsid w:val="001F4BB1"/>
    <w:rsid w:val="001F4C9C"/>
    <w:rsid w:val="001F4CD3"/>
    <w:rsid w:val="001F4D40"/>
    <w:rsid w:val="001F4D66"/>
    <w:rsid w:val="001F4ECF"/>
    <w:rsid w:val="001F50D4"/>
    <w:rsid w:val="001F54DF"/>
    <w:rsid w:val="001F5634"/>
    <w:rsid w:val="001F586A"/>
    <w:rsid w:val="001F59C5"/>
    <w:rsid w:val="001F5A79"/>
    <w:rsid w:val="001F5CFE"/>
    <w:rsid w:val="001F5E00"/>
    <w:rsid w:val="001F6169"/>
    <w:rsid w:val="001F61AF"/>
    <w:rsid w:val="001F6251"/>
    <w:rsid w:val="001F62A4"/>
    <w:rsid w:val="001F687E"/>
    <w:rsid w:val="001F6BA2"/>
    <w:rsid w:val="001F6C45"/>
    <w:rsid w:val="001F6C68"/>
    <w:rsid w:val="001F6CBB"/>
    <w:rsid w:val="001F6CEA"/>
    <w:rsid w:val="001F6DC8"/>
    <w:rsid w:val="001F6E39"/>
    <w:rsid w:val="001F71D3"/>
    <w:rsid w:val="001F7261"/>
    <w:rsid w:val="001F72D3"/>
    <w:rsid w:val="001F72E5"/>
    <w:rsid w:val="001F747E"/>
    <w:rsid w:val="001F748E"/>
    <w:rsid w:val="001F791C"/>
    <w:rsid w:val="001F79B6"/>
    <w:rsid w:val="001F7A5E"/>
    <w:rsid w:val="001F7AA3"/>
    <w:rsid w:val="001F7BCA"/>
    <w:rsid w:val="001F7C6D"/>
    <w:rsid w:val="001F7F55"/>
    <w:rsid w:val="00200222"/>
    <w:rsid w:val="00200576"/>
    <w:rsid w:val="0020067C"/>
    <w:rsid w:val="002007F1"/>
    <w:rsid w:val="00200A7F"/>
    <w:rsid w:val="00200C06"/>
    <w:rsid w:val="00200D1C"/>
    <w:rsid w:val="00200E4E"/>
    <w:rsid w:val="00200F0C"/>
    <w:rsid w:val="00200FD4"/>
    <w:rsid w:val="00200FE0"/>
    <w:rsid w:val="0020125C"/>
    <w:rsid w:val="002012C9"/>
    <w:rsid w:val="0020132E"/>
    <w:rsid w:val="00201914"/>
    <w:rsid w:val="00201C07"/>
    <w:rsid w:val="00201C89"/>
    <w:rsid w:val="00201CD3"/>
    <w:rsid w:val="00201D35"/>
    <w:rsid w:val="00201D3F"/>
    <w:rsid w:val="0020210B"/>
    <w:rsid w:val="002024A0"/>
    <w:rsid w:val="002024D2"/>
    <w:rsid w:val="002024E9"/>
    <w:rsid w:val="002025BB"/>
    <w:rsid w:val="00202661"/>
    <w:rsid w:val="00202693"/>
    <w:rsid w:val="0020289C"/>
    <w:rsid w:val="00202925"/>
    <w:rsid w:val="00202955"/>
    <w:rsid w:val="00202AD8"/>
    <w:rsid w:val="00202CAA"/>
    <w:rsid w:val="00202D4E"/>
    <w:rsid w:val="00202DCC"/>
    <w:rsid w:val="00202E6B"/>
    <w:rsid w:val="00202F00"/>
    <w:rsid w:val="00203004"/>
    <w:rsid w:val="00203036"/>
    <w:rsid w:val="002031DF"/>
    <w:rsid w:val="00203347"/>
    <w:rsid w:val="0020379F"/>
    <w:rsid w:val="002039BA"/>
    <w:rsid w:val="00203AB7"/>
    <w:rsid w:val="00203B29"/>
    <w:rsid w:val="00203BDA"/>
    <w:rsid w:val="00203C3E"/>
    <w:rsid w:val="00203C89"/>
    <w:rsid w:val="00203D84"/>
    <w:rsid w:val="00203E9B"/>
    <w:rsid w:val="00203EF9"/>
    <w:rsid w:val="00203F81"/>
    <w:rsid w:val="002043AC"/>
    <w:rsid w:val="002045A4"/>
    <w:rsid w:val="002046D0"/>
    <w:rsid w:val="002047B8"/>
    <w:rsid w:val="002049AC"/>
    <w:rsid w:val="002049C3"/>
    <w:rsid w:val="00205374"/>
    <w:rsid w:val="0020540C"/>
    <w:rsid w:val="0020575A"/>
    <w:rsid w:val="00205A86"/>
    <w:rsid w:val="00205C52"/>
    <w:rsid w:val="00205EB1"/>
    <w:rsid w:val="0020655B"/>
    <w:rsid w:val="0020677C"/>
    <w:rsid w:val="002068CB"/>
    <w:rsid w:val="00206CB7"/>
    <w:rsid w:val="00206EF0"/>
    <w:rsid w:val="00206F2C"/>
    <w:rsid w:val="00207136"/>
    <w:rsid w:val="00207387"/>
    <w:rsid w:val="0020769D"/>
    <w:rsid w:val="00207749"/>
    <w:rsid w:val="002077D6"/>
    <w:rsid w:val="002078CE"/>
    <w:rsid w:val="002079CA"/>
    <w:rsid w:val="00207BE7"/>
    <w:rsid w:val="00207C32"/>
    <w:rsid w:val="00207C49"/>
    <w:rsid w:val="00207D4D"/>
    <w:rsid w:val="00207E9F"/>
    <w:rsid w:val="00207F0B"/>
    <w:rsid w:val="00207FAF"/>
    <w:rsid w:val="002100E0"/>
    <w:rsid w:val="002100F4"/>
    <w:rsid w:val="00210409"/>
    <w:rsid w:val="002105D7"/>
    <w:rsid w:val="00210610"/>
    <w:rsid w:val="00210645"/>
    <w:rsid w:val="00210827"/>
    <w:rsid w:val="00210840"/>
    <w:rsid w:val="00210921"/>
    <w:rsid w:val="00210A9A"/>
    <w:rsid w:val="00210C12"/>
    <w:rsid w:val="00210CD7"/>
    <w:rsid w:val="00210DC4"/>
    <w:rsid w:val="00210EC5"/>
    <w:rsid w:val="00210F53"/>
    <w:rsid w:val="0021107A"/>
    <w:rsid w:val="002112DA"/>
    <w:rsid w:val="002113DA"/>
    <w:rsid w:val="002116A0"/>
    <w:rsid w:val="0021180E"/>
    <w:rsid w:val="00211838"/>
    <w:rsid w:val="00211A65"/>
    <w:rsid w:val="00211B1E"/>
    <w:rsid w:val="00211B1F"/>
    <w:rsid w:val="00211B39"/>
    <w:rsid w:val="00211C94"/>
    <w:rsid w:val="0021211A"/>
    <w:rsid w:val="00212406"/>
    <w:rsid w:val="00212651"/>
    <w:rsid w:val="0021268F"/>
    <w:rsid w:val="002127FA"/>
    <w:rsid w:val="00212883"/>
    <w:rsid w:val="0021294F"/>
    <w:rsid w:val="00212A40"/>
    <w:rsid w:val="00212A9D"/>
    <w:rsid w:val="00212B22"/>
    <w:rsid w:val="00212C47"/>
    <w:rsid w:val="00212CAF"/>
    <w:rsid w:val="00212EE2"/>
    <w:rsid w:val="00212FC7"/>
    <w:rsid w:val="002131FA"/>
    <w:rsid w:val="00213495"/>
    <w:rsid w:val="00213676"/>
    <w:rsid w:val="002138FA"/>
    <w:rsid w:val="00213BD3"/>
    <w:rsid w:val="00213E13"/>
    <w:rsid w:val="00213F07"/>
    <w:rsid w:val="00213F3B"/>
    <w:rsid w:val="002140A6"/>
    <w:rsid w:val="002142C9"/>
    <w:rsid w:val="002146A8"/>
    <w:rsid w:val="00214A27"/>
    <w:rsid w:val="00214C34"/>
    <w:rsid w:val="00214C84"/>
    <w:rsid w:val="00214DB6"/>
    <w:rsid w:val="00214FB8"/>
    <w:rsid w:val="002151C8"/>
    <w:rsid w:val="002153F7"/>
    <w:rsid w:val="0021556D"/>
    <w:rsid w:val="0021564C"/>
    <w:rsid w:val="002157BD"/>
    <w:rsid w:val="00215A54"/>
    <w:rsid w:val="00215D53"/>
    <w:rsid w:val="00215F10"/>
    <w:rsid w:val="00216096"/>
    <w:rsid w:val="002160D7"/>
    <w:rsid w:val="002160F9"/>
    <w:rsid w:val="00216107"/>
    <w:rsid w:val="00216153"/>
    <w:rsid w:val="00216246"/>
    <w:rsid w:val="0021631C"/>
    <w:rsid w:val="0021631D"/>
    <w:rsid w:val="00216343"/>
    <w:rsid w:val="0021664D"/>
    <w:rsid w:val="002166FB"/>
    <w:rsid w:val="002167B8"/>
    <w:rsid w:val="0021696C"/>
    <w:rsid w:val="00216A1E"/>
    <w:rsid w:val="00216AB2"/>
    <w:rsid w:val="00216B13"/>
    <w:rsid w:val="00216B38"/>
    <w:rsid w:val="00216FA3"/>
    <w:rsid w:val="002171E8"/>
    <w:rsid w:val="0021738A"/>
    <w:rsid w:val="002174EF"/>
    <w:rsid w:val="00217532"/>
    <w:rsid w:val="002175A9"/>
    <w:rsid w:val="00217621"/>
    <w:rsid w:val="00217790"/>
    <w:rsid w:val="002177A0"/>
    <w:rsid w:val="0021792F"/>
    <w:rsid w:val="002179B9"/>
    <w:rsid w:val="002179E1"/>
    <w:rsid w:val="00217A8F"/>
    <w:rsid w:val="00217AD8"/>
    <w:rsid w:val="00217AE5"/>
    <w:rsid w:val="00217C79"/>
    <w:rsid w:val="0022024E"/>
    <w:rsid w:val="00220485"/>
    <w:rsid w:val="002208F4"/>
    <w:rsid w:val="00220C74"/>
    <w:rsid w:val="00220DAD"/>
    <w:rsid w:val="002210AD"/>
    <w:rsid w:val="002214C5"/>
    <w:rsid w:val="00221799"/>
    <w:rsid w:val="0022199F"/>
    <w:rsid w:val="002219ED"/>
    <w:rsid w:val="00221A4E"/>
    <w:rsid w:val="00221B49"/>
    <w:rsid w:val="00221C70"/>
    <w:rsid w:val="00221D1E"/>
    <w:rsid w:val="00221F3B"/>
    <w:rsid w:val="002220BA"/>
    <w:rsid w:val="002220DC"/>
    <w:rsid w:val="0022237D"/>
    <w:rsid w:val="002224FF"/>
    <w:rsid w:val="00222621"/>
    <w:rsid w:val="0022283F"/>
    <w:rsid w:val="00222AEC"/>
    <w:rsid w:val="00222B25"/>
    <w:rsid w:val="00222CA5"/>
    <w:rsid w:val="00222CE6"/>
    <w:rsid w:val="00222E45"/>
    <w:rsid w:val="00222F65"/>
    <w:rsid w:val="002230CF"/>
    <w:rsid w:val="002230DF"/>
    <w:rsid w:val="00223106"/>
    <w:rsid w:val="00223528"/>
    <w:rsid w:val="002235AC"/>
    <w:rsid w:val="002235B9"/>
    <w:rsid w:val="002236A8"/>
    <w:rsid w:val="002238CC"/>
    <w:rsid w:val="00223B5A"/>
    <w:rsid w:val="00223BE1"/>
    <w:rsid w:val="00224169"/>
    <w:rsid w:val="002246EA"/>
    <w:rsid w:val="0022489F"/>
    <w:rsid w:val="00224A12"/>
    <w:rsid w:val="00224EED"/>
    <w:rsid w:val="00224F4E"/>
    <w:rsid w:val="00225225"/>
    <w:rsid w:val="002253A8"/>
    <w:rsid w:val="00225475"/>
    <w:rsid w:val="00225551"/>
    <w:rsid w:val="002256C8"/>
    <w:rsid w:val="002257DE"/>
    <w:rsid w:val="00225A90"/>
    <w:rsid w:val="00225AA7"/>
    <w:rsid w:val="00225BA1"/>
    <w:rsid w:val="00225C7E"/>
    <w:rsid w:val="00225C8B"/>
    <w:rsid w:val="00225E58"/>
    <w:rsid w:val="00226139"/>
    <w:rsid w:val="0022639B"/>
    <w:rsid w:val="00226865"/>
    <w:rsid w:val="002268E0"/>
    <w:rsid w:val="00226915"/>
    <w:rsid w:val="002269C9"/>
    <w:rsid w:val="00226B08"/>
    <w:rsid w:val="00226BB0"/>
    <w:rsid w:val="0022702C"/>
    <w:rsid w:val="00227412"/>
    <w:rsid w:val="00227591"/>
    <w:rsid w:val="0022776C"/>
    <w:rsid w:val="00227878"/>
    <w:rsid w:val="00227C2D"/>
    <w:rsid w:val="00230286"/>
    <w:rsid w:val="002302DB"/>
    <w:rsid w:val="002302FA"/>
    <w:rsid w:val="002303BB"/>
    <w:rsid w:val="00230619"/>
    <w:rsid w:val="002307A4"/>
    <w:rsid w:val="002308CE"/>
    <w:rsid w:val="00230A57"/>
    <w:rsid w:val="00230CFA"/>
    <w:rsid w:val="00230D42"/>
    <w:rsid w:val="00230EF1"/>
    <w:rsid w:val="00230EF9"/>
    <w:rsid w:val="00231243"/>
    <w:rsid w:val="00231373"/>
    <w:rsid w:val="002319AE"/>
    <w:rsid w:val="002319EA"/>
    <w:rsid w:val="00231CC5"/>
    <w:rsid w:val="00231E3A"/>
    <w:rsid w:val="00231F6A"/>
    <w:rsid w:val="002320DD"/>
    <w:rsid w:val="0023222B"/>
    <w:rsid w:val="0023247D"/>
    <w:rsid w:val="002324D2"/>
    <w:rsid w:val="00232519"/>
    <w:rsid w:val="002325AC"/>
    <w:rsid w:val="00232619"/>
    <w:rsid w:val="002327D8"/>
    <w:rsid w:val="002328B4"/>
    <w:rsid w:val="00232A8B"/>
    <w:rsid w:val="002331D7"/>
    <w:rsid w:val="0023332E"/>
    <w:rsid w:val="0023341D"/>
    <w:rsid w:val="0023343D"/>
    <w:rsid w:val="00233534"/>
    <w:rsid w:val="002338A6"/>
    <w:rsid w:val="002339D3"/>
    <w:rsid w:val="00233AA6"/>
    <w:rsid w:val="00233B77"/>
    <w:rsid w:val="00233DC8"/>
    <w:rsid w:val="00233E65"/>
    <w:rsid w:val="0023406D"/>
    <w:rsid w:val="002342DD"/>
    <w:rsid w:val="00234425"/>
    <w:rsid w:val="002344A0"/>
    <w:rsid w:val="002345EE"/>
    <w:rsid w:val="0023462D"/>
    <w:rsid w:val="00234630"/>
    <w:rsid w:val="0023470C"/>
    <w:rsid w:val="002348AF"/>
    <w:rsid w:val="00234B22"/>
    <w:rsid w:val="00234C3F"/>
    <w:rsid w:val="00234E73"/>
    <w:rsid w:val="00234E91"/>
    <w:rsid w:val="00234EDC"/>
    <w:rsid w:val="00234EF5"/>
    <w:rsid w:val="00234FBF"/>
    <w:rsid w:val="002351C9"/>
    <w:rsid w:val="002352F4"/>
    <w:rsid w:val="002352F7"/>
    <w:rsid w:val="00235301"/>
    <w:rsid w:val="00235361"/>
    <w:rsid w:val="00235537"/>
    <w:rsid w:val="00235544"/>
    <w:rsid w:val="00235566"/>
    <w:rsid w:val="00235763"/>
    <w:rsid w:val="00235836"/>
    <w:rsid w:val="00235B25"/>
    <w:rsid w:val="00235D3B"/>
    <w:rsid w:val="002361CA"/>
    <w:rsid w:val="00236365"/>
    <w:rsid w:val="0023652B"/>
    <w:rsid w:val="002365F8"/>
    <w:rsid w:val="002368FC"/>
    <w:rsid w:val="002369BD"/>
    <w:rsid w:val="00236AA7"/>
    <w:rsid w:val="00236B8F"/>
    <w:rsid w:val="00236C97"/>
    <w:rsid w:val="00236D30"/>
    <w:rsid w:val="00236E0C"/>
    <w:rsid w:val="002371CD"/>
    <w:rsid w:val="002374D0"/>
    <w:rsid w:val="0023767B"/>
    <w:rsid w:val="0023781E"/>
    <w:rsid w:val="00237849"/>
    <w:rsid w:val="002378CB"/>
    <w:rsid w:val="00237B46"/>
    <w:rsid w:val="00237B84"/>
    <w:rsid w:val="00237BEF"/>
    <w:rsid w:val="002400DF"/>
    <w:rsid w:val="00240150"/>
    <w:rsid w:val="00240337"/>
    <w:rsid w:val="0024048A"/>
    <w:rsid w:val="002405A8"/>
    <w:rsid w:val="00240639"/>
    <w:rsid w:val="00240727"/>
    <w:rsid w:val="002407E6"/>
    <w:rsid w:val="0024099B"/>
    <w:rsid w:val="00240AF7"/>
    <w:rsid w:val="00240B53"/>
    <w:rsid w:val="00240B6F"/>
    <w:rsid w:val="00240C18"/>
    <w:rsid w:val="00240C1F"/>
    <w:rsid w:val="00240E43"/>
    <w:rsid w:val="00240E56"/>
    <w:rsid w:val="00240ECB"/>
    <w:rsid w:val="002412BF"/>
    <w:rsid w:val="002413D5"/>
    <w:rsid w:val="002418CF"/>
    <w:rsid w:val="002418F1"/>
    <w:rsid w:val="00241A5B"/>
    <w:rsid w:val="00241BD2"/>
    <w:rsid w:val="00241C61"/>
    <w:rsid w:val="00241DAC"/>
    <w:rsid w:val="00241EA1"/>
    <w:rsid w:val="002421B4"/>
    <w:rsid w:val="00242335"/>
    <w:rsid w:val="002423E0"/>
    <w:rsid w:val="00242524"/>
    <w:rsid w:val="00242823"/>
    <w:rsid w:val="00242AB9"/>
    <w:rsid w:val="00242AE2"/>
    <w:rsid w:val="00242E5C"/>
    <w:rsid w:val="00242EC5"/>
    <w:rsid w:val="00242F44"/>
    <w:rsid w:val="00243712"/>
    <w:rsid w:val="0024378B"/>
    <w:rsid w:val="002437B3"/>
    <w:rsid w:val="00243926"/>
    <w:rsid w:val="00243D5A"/>
    <w:rsid w:val="00243E2E"/>
    <w:rsid w:val="00243F28"/>
    <w:rsid w:val="00243FD1"/>
    <w:rsid w:val="00243FF3"/>
    <w:rsid w:val="0024408F"/>
    <w:rsid w:val="00244154"/>
    <w:rsid w:val="002443F2"/>
    <w:rsid w:val="00244855"/>
    <w:rsid w:val="00244922"/>
    <w:rsid w:val="00244A25"/>
    <w:rsid w:val="00244A81"/>
    <w:rsid w:val="00244A9B"/>
    <w:rsid w:val="00244ADA"/>
    <w:rsid w:val="00244C32"/>
    <w:rsid w:val="00244DD6"/>
    <w:rsid w:val="00244DE2"/>
    <w:rsid w:val="0024511F"/>
    <w:rsid w:val="002451FE"/>
    <w:rsid w:val="00245300"/>
    <w:rsid w:val="002457C9"/>
    <w:rsid w:val="00245B25"/>
    <w:rsid w:val="00245F1A"/>
    <w:rsid w:val="002460E3"/>
    <w:rsid w:val="00246241"/>
    <w:rsid w:val="00246287"/>
    <w:rsid w:val="00246527"/>
    <w:rsid w:val="00246639"/>
    <w:rsid w:val="00246921"/>
    <w:rsid w:val="00246A33"/>
    <w:rsid w:val="00246A67"/>
    <w:rsid w:val="00246C9D"/>
    <w:rsid w:val="0024704D"/>
    <w:rsid w:val="002471BD"/>
    <w:rsid w:val="0024723B"/>
    <w:rsid w:val="002473E3"/>
    <w:rsid w:val="00247470"/>
    <w:rsid w:val="00247486"/>
    <w:rsid w:val="002474F3"/>
    <w:rsid w:val="002476A2"/>
    <w:rsid w:val="0024791C"/>
    <w:rsid w:val="00247B73"/>
    <w:rsid w:val="00247DBC"/>
    <w:rsid w:val="002500F1"/>
    <w:rsid w:val="00250304"/>
    <w:rsid w:val="002503AE"/>
    <w:rsid w:val="002503F2"/>
    <w:rsid w:val="00250694"/>
    <w:rsid w:val="002506CB"/>
    <w:rsid w:val="002509C0"/>
    <w:rsid w:val="002509FA"/>
    <w:rsid w:val="00250A1E"/>
    <w:rsid w:val="00250DE6"/>
    <w:rsid w:val="00250E01"/>
    <w:rsid w:val="00250F97"/>
    <w:rsid w:val="00251191"/>
    <w:rsid w:val="0025126E"/>
    <w:rsid w:val="00251594"/>
    <w:rsid w:val="0025177C"/>
    <w:rsid w:val="0025178F"/>
    <w:rsid w:val="002517FD"/>
    <w:rsid w:val="002519B2"/>
    <w:rsid w:val="00251B9D"/>
    <w:rsid w:val="00251D83"/>
    <w:rsid w:val="00251EA9"/>
    <w:rsid w:val="00251F1B"/>
    <w:rsid w:val="002521C5"/>
    <w:rsid w:val="002522BE"/>
    <w:rsid w:val="002522C9"/>
    <w:rsid w:val="0025230A"/>
    <w:rsid w:val="00252460"/>
    <w:rsid w:val="0025247A"/>
    <w:rsid w:val="00252587"/>
    <w:rsid w:val="0025269B"/>
    <w:rsid w:val="00252A2E"/>
    <w:rsid w:val="00252BD3"/>
    <w:rsid w:val="00252C1C"/>
    <w:rsid w:val="00252CCC"/>
    <w:rsid w:val="00252D1B"/>
    <w:rsid w:val="00252D94"/>
    <w:rsid w:val="00252E07"/>
    <w:rsid w:val="00252F74"/>
    <w:rsid w:val="00253010"/>
    <w:rsid w:val="002530C8"/>
    <w:rsid w:val="0025337F"/>
    <w:rsid w:val="002534E6"/>
    <w:rsid w:val="0025351C"/>
    <w:rsid w:val="002535AB"/>
    <w:rsid w:val="00253774"/>
    <w:rsid w:val="0025394A"/>
    <w:rsid w:val="002539BC"/>
    <w:rsid w:val="00253B50"/>
    <w:rsid w:val="00253CD7"/>
    <w:rsid w:val="00253D1F"/>
    <w:rsid w:val="00253D23"/>
    <w:rsid w:val="00253E8E"/>
    <w:rsid w:val="00253F93"/>
    <w:rsid w:val="00254216"/>
    <w:rsid w:val="00254280"/>
    <w:rsid w:val="002542EB"/>
    <w:rsid w:val="00254307"/>
    <w:rsid w:val="0025455C"/>
    <w:rsid w:val="00254992"/>
    <w:rsid w:val="00254A3B"/>
    <w:rsid w:val="00254C8E"/>
    <w:rsid w:val="00254DE9"/>
    <w:rsid w:val="002551B0"/>
    <w:rsid w:val="002552A2"/>
    <w:rsid w:val="002552C6"/>
    <w:rsid w:val="00255385"/>
    <w:rsid w:val="00255526"/>
    <w:rsid w:val="0025562A"/>
    <w:rsid w:val="0025564F"/>
    <w:rsid w:val="00255BAC"/>
    <w:rsid w:val="00255DF6"/>
    <w:rsid w:val="00255E74"/>
    <w:rsid w:val="00255F3A"/>
    <w:rsid w:val="00255FF2"/>
    <w:rsid w:val="002560C4"/>
    <w:rsid w:val="0025641E"/>
    <w:rsid w:val="0025699D"/>
    <w:rsid w:val="002569EE"/>
    <w:rsid w:val="00256B58"/>
    <w:rsid w:val="002570DF"/>
    <w:rsid w:val="00257150"/>
    <w:rsid w:val="0025725F"/>
    <w:rsid w:val="002572EA"/>
    <w:rsid w:val="00257389"/>
    <w:rsid w:val="002573BB"/>
    <w:rsid w:val="00257502"/>
    <w:rsid w:val="00257545"/>
    <w:rsid w:val="002577E5"/>
    <w:rsid w:val="00257AC5"/>
    <w:rsid w:val="00257B05"/>
    <w:rsid w:val="00257BD3"/>
    <w:rsid w:val="00257C0D"/>
    <w:rsid w:val="00257C26"/>
    <w:rsid w:val="00257C6F"/>
    <w:rsid w:val="00257D92"/>
    <w:rsid w:val="00257E82"/>
    <w:rsid w:val="0026017F"/>
    <w:rsid w:val="002601BE"/>
    <w:rsid w:val="00260951"/>
    <w:rsid w:val="002609BD"/>
    <w:rsid w:val="00260C6B"/>
    <w:rsid w:val="00260DA5"/>
    <w:rsid w:val="00260DC3"/>
    <w:rsid w:val="00260DEA"/>
    <w:rsid w:val="00260F60"/>
    <w:rsid w:val="00261759"/>
    <w:rsid w:val="002617E4"/>
    <w:rsid w:val="002618D2"/>
    <w:rsid w:val="00261A01"/>
    <w:rsid w:val="00261AF8"/>
    <w:rsid w:val="00262256"/>
    <w:rsid w:val="00262432"/>
    <w:rsid w:val="002625DD"/>
    <w:rsid w:val="00263019"/>
    <w:rsid w:val="00263059"/>
    <w:rsid w:val="00263125"/>
    <w:rsid w:val="0026313F"/>
    <w:rsid w:val="0026316A"/>
    <w:rsid w:val="00263337"/>
    <w:rsid w:val="0026359B"/>
    <w:rsid w:val="0026365A"/>
    <w:rsid w:val="0026374F"/>
    <w:rsid w:val="0026377A"/>
    <w:rsid w:val="002638B6"/>
    <w:rsid w:val="00263968"/>
    <w:rsid w:val="00263A5A"/>
    <w:rsid w:val="00263A62"/>
    <w:rsid w:val="00263AD0"/>
    <w:rsid w:val="00263C87"/>
    <w:rsid w:val="00263CB3"/>
    <w:rsid w:val="00263CE8"/>
    <w:rsid w:val="00263CEB"/>
    <w:rsid w:val="00263D75"/>
    <w:rsid w:val="00263F09"/>
    <w:rsid w:val="00264171"/>
    <w:rsid w:val="002642D5"/>
    <w:rsid w:val="0026436C"/>
    <w:rsid w:val="00264444"/>
    <w:rsid w:val="00264592"/>
    <w:rsid w:val="002646B0"/>
    <w:rsid w:val="002648B0"/>
    <w:rsid w:val="002649CE"/>
    <w:rsid w:val="00264B5E"/>
    <w:rsid w:val="00264C0B"/>
    <w:rsid w:val="00264E45"/>
    <w:rsid w:val="002651DA"/>
    <w:rsid w:val="00265247"/>
    <w:rsid w:val="002653BE"/>
    <w:rsid w:val="002657FB"/>
    <w:rsid w:val="00265929"/>
    <w:rsid w:val="00265944"/>
    <w:rsid w:val="002659F9"/>
    <w:rsid w:val="00265A44"/>
    <w:rsid w:val="00265AC7"/>
    <w:rsid w:val="00265BF6"/>
    <w:rsid w:val="00265D91"/>
    <w:rsid w:val="00265F65"/>
    <w:rsid w:val="00266059"/>
    <w:rsid w:val="00266497"/>
    <w:rsid w:val="002665C9"/>
    <w:rsid w:val="0026661C"/>
    <w:rsid w:val="0026669F"/>
    <w:rsid w:val="002668BC"/>
    <w:rsid w:val="00266994"/>
    <w:rsid w:val="00266A02"/>
    <w:rsid w:val="00266A05"/>
    <w:rsid w:val="00266A7C"/>
    <w:rsid w:val="00266BF3"/>
    <w:rsid w:val="00266C25"/>
    <w:rsid w:val="00266E6B"/>
    <w:rsid w:val="00266EA8"/>
    <w:rsid w:val="00266F79"/>
    <w:rsid w:val="0026706A"/>
    <w:rsid w:val="00267216"/>
    <w:rsid w:val="0026731B"/>
    <w:rsid w:val="00267592"/>
    <w:rsid w:val="0026769B"/>
    <w:rsid w:val="002677E2"/>
    <w:rsid w:val="002677FC"/>
    <w:rsid w:val="00267806"/>
    <w:rsid w:val="0026797A"/>
    <w:rsid w:val="00267D34"/>
    <w:rsid w:val="00267D9B"/>
    <w:rsid w:val="00267DBA"/>
    <w:rsid w:val="00267E77"/>
    <w:rsid w:val="00267F55"/>
    <w:rsid w:val="0027004D"/>
    <w:rsid w:val="002701A0"/>
    <w:rsid w:val="00270269"/>
    <w:rsid w:val="00270443"/>
    <w:rsid w:val="0027052D"/>
    <w:rsid w:val="00270567"/>
    <w:rsid w:val="0027060F"/>
    <w:rsid w:val="0027081C"/>
    <w:rsid w:val="00270B2C"/>
    <w:rsid w:val="00270BDF"/>
    <w:rsid w:val="00270C71"/>
    <w:rsid w:val="00270D4B"/>
    <w:rsid w:val="00270F06"/>
    <w:rsid w:val="00271086"/>
    <w:rsid w:val="00271179"/>
    <w:rsid w:val="0027118E"/>
    <w:rsid w:val="002711F4"/>
    <w:rsid w:val="0027121D"/>
    <w:rsid w:val="00271281"/>
    <w:rsid w:val="002717A3"/>
    <w:rsid w:val="002717C5"/>
    <w:rsid w:val="00271887"/>
    <w:rsid w:val="0027196D"/>
    <w:rsid w:val="00271A69"/>
    <w:rsid w:val="00271B16"/>
    <w:rsid w:val="00271C54"/>
    <w:rsid w:val="00271DCF"/>
    <w:rsid w:val="00271E20"/>
    <w:rsid w:val="00271EC3"/>
    <w:rsid w:val="00271ED1"/>
    <w:rsid w:val="00272053"/>
    <w:rsid w:val="002720A1"/>
    <w:rsid w:val="00272192"/>
    <w:rsid w:val="00272349"/>
    <w:rsid w:val="00272414"/>
    <w:rsid w:val="0027249A"/>
    <w:rsid w:val="002724BB"/>
    <w:rsid w:val="002724DA"/>
    <w:rsid w:val="002725AE"/>
    <w:rsid w:val="002727AA"/>
    <w:rsid w:val="002728A6"/>
    <w:rsid w:val="002729AC"/>
    <w:rsid w:val="00272CF7"/>
    <w:rsid w:val="00272D09"/>
    <w:rsid w:val="00272D75"/>
    <w:rsid w:val="00272EAF"/>
    <w:rsid w:val="00272FA5"/>
    <w:rsid w:val="00272FC7"/>
    <w:rsid w:val="00273094"/>
    <w:rsid w:val="00273432"/>
    <w:rsid w:val="002734F0"/>
    <w:rsid w:val="002735F8"/>
    <w:rsid w:val="00273A18"/>
    <w:rsid w:val="00273AA1"/>
    <w:rsid w:val="00273BF0"/>
    <w:rsid w:val="00273C79"/>
    <w:rsid w:val="00273DD6"/>
    <w:rsid w:val="00273F47"/>
    <w:rsid w:val="00273F87"/>
    <w:rsid w:val="00274054"/>
    <w:rsid w:val="00274241"/>
    <w:rsid w:val="0027442C"/>
    <w:rsid w:val="00274641"/>
    <w:rsid w:val="00274805"/>
    <w:rsid w:val="0027483C"/>
    <w:rsid w:val="002749AA"/>
    <w:rsid w:val="00274A4C"/>
    <w:rsid w:val="00274BFB"/>
    <w:rsid w:val="00274CBC"/>
    <w:rsid w:val="00274E15"/>
    <w:rsid w:val="00274EED"/>
    <w:rsid w:val="00274FDD"/>
    <w:rsid w:val="00275037"/>
    <w:rsid w:val="0027529D"/>
    <w:rsid w:val="00275303"/>
    <w:rsid w:val="0027557D"/>
    <w:rsid w:val="00275911"/>
    <w:rsid w:val="00275952"/>
    <w:rsid w:val="00275A8C"/>
    <w:rsid w:val="00275AED"/>
    <w:rsid w:val="00275C98"/>
    <w:rsid w:val="00275E7E"/>
    <w:rsid w:val="00275EF6"/>
    <w:rsid w:val="00275F03"/>
    <w:rsid w:val="0027628C"/>
    <w:rsid w:val="002763EA"/>
    <w:rsid w:val="0027662B"/>
    <w:rsid w:val="002766C7"/>
    <w:rsid w:val="00276BF5"/>
    <w:rsid w:val="00276C40"/>
    <w:rsid w:val="00276C61"/>
    <w:rsid w:val="00276C67"/>
    <w:rsid w:val="00276F56"/>
    <w:rsid w:val="002774C3"/>
    <w:rsid w:val="00277967"/>
    <w:rsid w:val="00277C78"/>
    <w:rsid w:val="0028009E"/>
    <w:rsid w:val="0028018E"/>
    <w:rsid w:val="0028019C"/>
    <w:rsid w:val="002802C0"/>
    <w:rsid w:val="002802E9"/>
    <w:rsid w:val="002802F5"/>
    <w:rsid w:val="002803C2"/>
    <w:rsid w:val="002803D1"/>
    <w:rsid w:val="002804BB"/>
    <w:rsid w:val="002805A9"/>
    <w:rsid w:val="00280841"/>
    <w:rsid w:val="00280862"/>
    <w:rsid w:val="002809C5"/>
    <w:rsid w:val="00280B0C"/>
    <w:rsid w:val="00280C3C"/>
    <w:rsid w:val="00281024"/>
    <w:rsid w:val="00281228"/>
    <w:rsid w:val="00281442"/>
    <w:rsid w:val="00281719"/>
    <w:rsid w:val="00281AA4"/>
    <w:rsid w:val="00281B74"/>
    <w:rsid w:val="00281BE5"/>
    <w:rsid w:val="00281DE3"/>
    <w:rsid w:val="00281F30"/>
    <w:rsid w:val="00281FAD"/>
    <w:rsid w:val="00281FD0"/>
    <w:rsid w:val="002821FE"/>
    <w:rsid w:val="00282534"/>
    <w:rsid w:val="002825C3"/>
    <w:rsid w:val="002826B6"/>
    <w:rsid w:val="00282854"/>
    <w:rsid w:val="00282907"/>
    <w:rsid w:val="00282A3C"/>
    <w:rsid w:val="00282C11"/>
    <w:rsid w:val="00282D10"/>
    <w:rsid w:val="00282E20"/>
    <w:rsid w:val="00282E28"/>
    <w:rsid w:val="00283136"/>
    <w:rsid w:val="00283371"/>
    <w:rsid w:val="00283501"/>
    <w:rsid w:val="00283718"/>
    <w:rsid w:val="0028374B"/>
    <w:rsid w:val="00283757"/>
    <w:rsid w:val="002839DE"/>
    <w:rsid w:val="00283B5A"/>
    <w:rsid w:val="00283C49"/>
    <w:rsid w:val="00283D10"/>
    <w:rsid w:val="00283D7C"/>
    <w:rsid w:val="00283F35"/>
    <w:rsid w:val="00283F56"/>
    <w:rsid w:val="00283FAB"/>
    <w:rsid w:val="002842A6"/>
    <w:rsid w:val="00284431"/>
    <w:rsid w:val="0028458C"/>
    <w:rsid w:val="0028460E"/>
    <w:rsid w:val="002848B3"/>
    <w:rsid w:val="00284D1C"/>
    <w:rsid w:val="00284D1E"/>
    <w:rsid w:val="00284D9C"/>
    <w:rsid w:val="00285120"/>
    <w:rsid w:val="00285282"/>
    <w:rsid w:val="00285284"/>
    <w:rsid w:val="0028530D"/>
    <w:rsid w:val="0028531C"/>
    <w:rsid w:val="0028555F"/>
    <w:rsid w:val="002855D1"/>
    <w:rsid w:val="00285613"/>
    <w:rsid w:val="0028567F"/>
    <w:rsid w:val="002856EE"/>
    <w:rsid w:val="0028587E"/>
    <w:rsid w:val="002858BD"/>
    <w:rsid w:val="00285902"/>
    <w:rsid w:val="00285997"/>
    <w:rsid w:val="00285B56"/>
    <w:rsid w:val="00285D5D"/>
    <w:rsid w:val="00285DF2"/>
    <w:rsid w:val="00285F43"/>
    <w:rsid w:val="00286158"/>
    <w:rsid w:val="002861A3"/>
    <w:rsid w:val="00286216"/>
    <w:rsid w:val="002864FD"/>
    <w:rsid w:val="00286513"/>
    <w:rsid w:val="00286779"/>
    <w:rsid w:val="0028679E"/>
    <w:rsid w:val="00286888"/>
    <w:rsid w:val="00286A8A"/>
    <w:rsid w:val="00286C76"/>
    <w:rsid w:val="00286FD3"/>
    <w:rsid w:val="002871E0"/>
    <w:rsid w:val="002872CA"/>
    <w:rsid w:val="0028737B"/>
    <w:rsid w:val="00287506"/>
    <w:rsid w:val="00287689"/>
    <w:rsid w:val="00287881"/>
    <w:rsid w:val="002879B9"/>
    <w:rsid w:val="00287EDF"/>
    <w:rsid w:val="00287F7B"/>
    <w:rsid w:val="00287FEE"/>
    <w:rsid w:val="00290069"/>
    <w:rsid w:val="0029030C"/>
    <w:rsid w:val="002906BB"/>
    <w:rsid w:val="002906E5"/>
    <w:rsid w:val="002908B2"/>
    <w:rsid w:val="002909B8"/>
    <w:rsid w:val="002909D7"/>
    <w:rsid w:val="00290D5F"/>
    <w:rsid w:val="00290E50"/>
    <w:rsid w:val="00290FFD"/>
    <w:rsid w:val="002911A8"/>
    <w:rsid w:val="002912DE"/>
    <w:rsid w:val="002912F0"/>
    <w:rsid w:val="00291303"/>
    <w:rsid w:val="00291567"/>
    <w:rsid w:val="0029166E"/>
    <w:rsid w:val="00291876"/>
    <w:rsid w:val="00291A41"/>
    <w:rsid w:val="00291F06"/>
    <w:rsid w:val="00291F35"/>
    <w:rsid w:val="00291FD3"/>
    <w:rsid w:val="0029208C"/>
    <w:rsid w:val="0029226E"/>
    <w:rsid w:val="0029238E"/>
    <w:rsid w:val="0029239F"/>
    <w:rsid w:val="00292709"/>
    <w:rsid w:val="00292C9D"/>
    <w:rsid w:val="00292D4A"/>
    <w:rsid w:val="00292EBD"/>
    <w:rsid w:val="002933AA"/>
    <w:rsid w:val="002934DC"/>
    <w:rsid w:val="00293913"/>
    <w:rsid w:val="00293B39"/>
    <w:rsid w:val="00293BB9"/>
    <w:rsid w:val="00293BD5"/>
    <w:rsid w:val="00293C50"/>
    <w:rsid w:val="00293DF4"/>
    <w:rsid w:val="00293E73"/>
    <w:rsid w:val="00293F1F"/>
    <w:rsid w:val="00293F4E"/>
    <w:rsid w:val="00293F9A"/>
    <w:rsid w:val="00293FB3"/>
    <w:rsid w:val="00294430"/>
    <w:rsid w:val="002944EB"/>
    <w:rsid w:val="002945F3"/>
    <w:rsid w:val="002946FB"/>
    <w:rsid w:val="0029472F"/>
    <w:rsid w:val="0029483B"/>
    <w:rsid w:val="00294997"/>
    <w:rsid w:val="00294A4E"/>
    <w:rsid w:val="00294B2F"/>
    <w:rsid w:val="00294D4B"/>
    <w:rsid w:val="00294E79"/>
    <w:rsid w:val="002952A8"/>
    <w:rsid w:val="00295319"/>
    <w:rsid w:val="0029540B"/>
    <w:rsid w:val="00295560"/>
    <w:rsid w:val="00295624"/>
    <w:rsid w:val="00295818"/>
    <w:rsid w:val="00295A6A"/>
    <w:rsid w:val="00295E3C"/>
    <w:rsid w:val="00295E9B"/>
    <w:rsid w:val="00295FBB"/>
    <w:rsid w:val="00296077"/>
    <w:rsid w:val="002962E3"/>
    <w:rsid w:val="002963A9"/>
    <w:rsid w:val="002963FE"/>
    <w:rsid w:val="0029643C"/>
    <w:rsid w:val="00296831"/>
    <w:rsid w:val="00296A03"/>
    <w:rsid w:val="00296C9E"/>
    <w:rsid w:val="00296D4A"/>
    <w:rsid w:val="00296E24"/>
    <w:rsid w:val="00296EE7"/>
    <w:rsid w:val="0029708E"/>
    <w:rsid w:val="002971EB"/>
    <w:rsid w:val="00297314"/>
    <w:rsid w:val="002973FA"/>
    <w:rsid w:val="002974BF"/>
    <w:rsid w:val="002978BF"/>
    <w:rsid w:val="00297912"/>
    <w:rsid w:val="00297933"/>
    <w:rsid w:val="0029795F"/>
    <w:rsid w:val="00297D26"/>
    <w:rsid w:val="00297DA4"/>
    <w:rsid w:val="00297FF5"/>
    <w:rsid w:val="002A0010"/>
    <w:rsid w:val="002A0103"/>
    <w:rsid w:val="002A0146"/>
    <w:rsid w:val="002A04D2"/>
    <w:rsid w:val="002A052A"/>
    <w:rsid w:val="002A0688"/>
    <w:rsid w:val="002A06B9"/>
    <w:rsid w:val="002A0AAB"/>
    <w:rsid w:val="002A0C4D"/>
    <w:rsid w:val="002A0C86"/>
    <w:rsid w:val="002A0E29"/>
    <w:rsid w:val="002A0F36"/>
    <w:rsid w:val="002A1135"/>
    <w:rsid w:val="002A1392"/>
    <w:rsid w:val="002A149C"/>
    <w:rsid w:val="002A1614"/>
    <w:rsid w:val="002A190B"/>
    <w:rsid w:val="002A1C44"/>
    <w:rsid w:val="002A1C54"/>
    <w:rsid w:val="002A1C71"/>
    <w:rsid w:val="002A1CAD"/>
    <w:rsid w:val="002A1CEB"/>
    <w:rsid w:val="002A1FBB"/>
    <w:rsid w:val="002A2078"/>
    <w:rsid w:val="002A2288"/>
    <w:rsid w:val="002A22A1"/>
    <w:rsid w:val="002A23E8"/>
    <w:rsid w:val="002A2461"/>
    <w:rsid w:val="002A248B"/>
    <w:rsid w:val="002A257E"/>
    <w:rsid w:val="002A2828"/>
    <w:rsid w:val="002A2838"/>
    <w:rsid w:val="002A285A"/>
    <w:rsid w:val="002A2AE4"/>
    <w:rsid w:val="002A2CF7"/>
    <w:rsid w:val="002A3079"/>
    <w:rsid w:val="002A3268"/>
    <w:rsid w:val="002A33CE"/>
    <w:rsid w:val="002A33F9"/>
    <w:rsid w:val="002A3724"/>
    <w:rsid w:val="002A3761"/>
    <w:rsid w:val="002A37C8"/>
    <w:rsid w:val="002A3ABA"/>
    <w:rsid w:val="002A3E8F"/>
    <w:rsid w:val="002A434B"/>
    <w:rsid w:val="002A43D8"/>
    <w:rsid w:val="002A44E2"/>
    <w:rsid w:val="002A45D8"/>
    <w:rsid w:val="002A49F1"/>
    <w:rsid w:val="002A4B12"/>
    <w:rsid w:val="002A4B57"/>
    <w:rsid w:val="002A4BCC"/>
    <w:rsid w:val="002A4E52"/>
    <w:rsid w:val="002A4EA0"/>
    <w:rsid w:val="002A53B1"/>
    <w:rsid w:val="002A552B"/>
    <w:rsid w:val="002A5576"/>
    <w:rsid w:val="002A5603"/>
    <w:rsid w:val="002A5699"/>
    <w:rsid w:val="002A58D0"/>
    <w:rsid w:val="002A5945"/>
    <w:rsid w:val="002A5ADF"/>
    <w:rsid w:val="002A5B01"/>
    <w:rsid w:val="002A5BB8"/>
    <w:rsid w:val="002A5CDF"/>
    <w:rsid w:val="002A5F6F"/>
    <w:rsid w:val="002A6466"/>
    <w:rsid w:val="002A64F1"/>
    <w:rsid w:val="002A66F6"/>
    <w:rsid w:val="002A68C7"/>
    <w:rsid w:val="002A6C13"/>
    <w:rsid w:val="002A6CA0"/>
    <w:rsid w:val="002A6D2B"/>
    <w:rsid w:val="002A6DDB"/>
    <w:rsid w:val="002A748E"/>
    <w:rsid w:val="002A74DD"/>
    <w:rsid w:val="002A76EB"/>
    <w:rsid w:val="002A79B0"/>
    <w:rsid w:val="002A7BBA"/>
    <w:rsid w:val="002A7D2D"/>
    <w:rsid w:val="002B0056"/>
    <w:rsid w:val="002B01E1"/>
    <w:rsid w:val="002B0238"/>
    <w:rsid w:val="002B0787"/>
    <w:rsid w:val="002B07FC"/>
    <w:rsid w:val="002B08B6"/>
    <w:rsid w:val="002B08E9"/>
    <w:rsid w:val="002B0D15"/>
    <w:rsid w:val="002B0D26"/>
    <w:rsid w:val="002B0DDC"/>
    <w:rsid w:val="002B10F5"/>
    <w:rsid w:val="002B12B3"/>
    <w:rsid w:val="002B1456"/>
    <w:rsid w:val="002B14B4"/>
    <w:rsid w:val="002B181B"/>
    <w:rsid w:val="002B18CE"/>
    <w:rsid w:val="002B1B76"/>
    <w:rsid w:val="002B1CAB"/>
    <w:rsid w:val="002B1E6B"/>
    <w:rsid w:val="002B21F3"/>
    <w:rsid w:val="002B225B"/>
    <w:rsid w:val="002B2278"/>
    <w:rsid w:val="002B22D7"/>
    <w:rsid w:val="002B22E1"/>
    <w:rsid w:val="002B23A7"/>
    <w:rsid w:val="002B2467"/>
    <w:rsid w:val="002B24B2"/>
    <w:rsid w:val="002B26D8"/>
    <w:rsid w:val="002B275F"/>
    <w:rsid w:val="002B28A6"/>
    <w:rsid w:val="002B2B76"/>
    <w:rsid w:val="002B2C08"/>
    <w:rsid w:val="002B2CA9"/>
    <w:rsid w:val="002B2DD0"/>
    <w:rsid w:val="002B2E80"/>
    <w:rsid w:val="002B2F28"/>
    <w:rsid w:val="002B2FF7"/>
    <w:rsid w:val="002B370D"/>
    <w:rsid w:val="002B371B"/>
    <w:rsid w:val="002B3780"/>
    <w:rsid w:val="002B37EA"/>
    <w:rsid w:val="002B3948"/>
    <w:rsid w:val="002B3BC2"/>
    <w:rsid w:val="002B3CA3"/>
    <w:rsid w:val="002B41CB"/>
    <w:rsid w:val="002B42AD"/>
    <w:rsid w:val="002B451B"/>
    <w:rsid w:val="002B47C2"/>
    <w:rsid w:val="002B482C"/>
    <w:rsid w:val="002B4A11"/>
    <w:rsid w:val="002B4AD7"/>
    <w:rsid w:val="002B4AFF"/>
    <w:rsid w:val="002B4D2A"/>
    <w:rsid w:val="002B4D65"/>
    <w:rsid w:val="002B5442"/>
    <w:rsid w:val="002B54B0"/>
    <w:rsid w:val="002B5708"/>
    <w:rsid w:val="002B590B"/>
    <w:rsid w:val="002B5934"/>
    <w:rsid w:val="002B5A93"/>
    <w:rsid w:val="002B5BD6"/>
    <w:rsid w:val="002B5C35"/>
    <w:rsid w:val="002B5E64"/>
    <w:rsid w:val="002B6375"/>
    <w:rsid w:val="002B66BE"/>
    <w:rsid w:val="002B6B19"/>
    <w:rsid w:val="002B6C08"/>
    <w:rsid w:val="002B7006"/>
    <w:rsid w:val="002B72A6"/>
    <w:rsid w:val="002B72C2"/>
    <w:rsid w:val="002B73A8"/>
    <w:rsid w:val="002B7473"/>
    <w:rsid w:val="002B7542"/>
    <w:rsid w:val="002B7920"/>
    <w:rsid w:val="002B7A53"/>
    <w:rsid w:val="002B7C63"/>
    <w:rsid w:val="002B7D11"/>
    <w:rsid w:val="002B7D1D"/>
    <w:rsid w:val="002B7D46"/>
    <w:rsid w:val="002B7DF5"/>
    <w:rsid w:val="002B7F88"/>
    <w:rsid w:val="002C0047"/>
    <w:rsid w:val="002C00FF"/>
    <w:rsid w:val="002C02F6"/>
    <w:rsid w:val="002C0375"/>
    <w:rsid w:val="002C061B"/>
    <w:rsid w:val="002C08F5"/>
    <w:rsid w:val="002C09D3"/>
    <w:rsid w:val="002C0A17"/>
    <w:rsid w:val="002C0DE6"/>
    <w:rsid w:val="002C0E7A"/>
    <w:rsid w:val="002C0E7B"/>
    <w:rsid w:val="002C0F01"/>
    <w:rsid w:val="002C0FB2"/>
    <w:rsid w:val="002C10E4"/>
    <w:rsid w:val="002C10F9"/>
    <w:rsid w:val="002C1254"/>
    <w:rsid w:val="002C1378"/>
    <w:rsid w:val="002C1544"/>
    <w:rsid w:val="002C15BC"/>
    <w:rsid w:val="002C1707"/>
    <w:rsid w:val="002C1879"/>
    <w:rsid w:val="002C18C9"/>
    <w:rsid w:val="002C1933"/>
    <w:rsid w:val="002C1AAA"/>
    <w:rsid w:val="002C1DFD"/>
    <w:rsid w:val="002C1FD1"/>
    <w:rsid w:val="002C1FF8"/>
    <w:rsid w:val="002C2043"/>
    <w:rsid w:val="002C2226"/>
    <w:rsid w:val="002C22B6"/>
    <w:rsid w:val="002C23A2"/>
    <w:rsid w:val="002C247F"/>
    <w:rsid w:val="002C2645"/>
    <w:rsid w:val="002C291F"/>
    <w:rsid w:val="002C297C"/>
    <w:rsid w:val="002C2AD6"/>
    <w:rsid w:val="002C2C2B"/>
    <w:rsid w:val="002C2D40"/>
    <w:rsid w:val="002C2FBF"/>
    <w:rsid w:val="002C2FC9"/>
    <w:rsid w:val="002C32FA"/>
    <w:rsid w:val="002C362D"/>
    <w:rsid w:val="002C3835"/>
    <w:rsid w:val="002C3953"/>
    <w:rsid w:val="002C3CCA"/>
    <w:rsid w:val="002C3DC8"/>
    <w:rsid w:val="002C3EAE"/>
    <w:rsid w:val="002C3EE1"/>
    <w:rsid w:val="002C40D0"/>
    <w:rsid w:val="002C40F6"/>
    <w:rsid w:val="002C4128"/>
    <w:rsid w:val="002C413B"/>
    <w:rsid w:val="002C43CA"/>
    <w:rsid w:val="002C4515"/>
    <w:rsid w:val="002C469A"/>
    <w:rsid w:val="002C4EA1"/>
    <w:rsid w:val="002C4F30"/>
    <w:rsid w:val="002C5146"/>
    <w:rsid w:val="002C51C8"/>
    <w:rsid w:val="002C526C"/>
    <w:rsid w:val="002C52E1"/>
    <w:rsid w:val="002C5AFD"/>
    <w:rsid w:val="002C5BBA"/>
    <w:rsid w:val="002C5D62"/>
    <w:rsid w:val="002C6245"/>
    <w:rsid w:val="002C6318"/>
    <w:rsid w:val="002C645D"/>
    <w:rsid w:val="002C64F7"/>
    <w:rsid w:val="002C6675"/>
    <w:rsid w:val="002C698E"/>
    <w:rsid w:val="002C6BD8"/>
    <w:rsid w:val="002C6CF1"/>
    <w:rsid w:val="002C7315"/>
    <w:rsid w:val="002C73A2"/>
    <w:rsid w:val="002C73C9"/>
    <w:rsid w:val="002C7430"/>
    <w:rsid w:val="002C7649"/>
    <w:rsid w:val="002C774A"/>
    <w:rsid w:val="002C7862"/>
    <w:rsid w:val="002C798F"/>
    <w:rsid w:val="002C7AC5"/>
    <w:rsid w:val="002C7DA2"/>
    <w:rsid w:val="002C7F47"/>
    <w:rsid w:val="002D0168"/>
    <w:rsid w:val="002D037D"/>
    <w:rsid w:val="002D05B5"/>
    <w:rsid w:val="002D05E6"/>
    <w:rsid w:val="002D06D6"/>
    <w:rsid w:val="002D06E4"/>
    <w:rsid w:val="002D078F"/>
    <w:rsid w:val="002D080B"/>
    <w:rsid w:val="002D0852"/>
    <w:rsid w:val="002D0985"/>
    <w:rsid w:val="002D0E50"/>
    <w:rsid w:val="002D0ED7"/>
    <w:rsid w:val="002D1485"/>
    <w:rsid w:val="002D1509"/>
    <w:rsid w:val="002D15A9"/>
    <w:rsid w:val="002D16BB"/>
    <w:rsid w:val="002D16BD"/>
    <w:rsid w:val="002D16FF"/>
    <w:rsid w:val="002D176F"/>
    <w:rsid w:val="002D17AB"/>
    <w:rsid w:val="002D17BC"/>
    <w:rsid w:val="002D185A"/>
    <w:rsid w:val="002D195E"/>
    <w:rsid w:val="002D1A1E"/>
    <w:rsid w:val="002D1B90"/>
    <w:rsid w:val="002D1BD8"/>
    <w:rsid w:val="002D2279"/>
    <w:rsid w:val="002D2483"/>
    <w:rsid w:val="002D2504"/>
    <w:rsid w:val="002D2510"/>
    <w:rsid w:val="002D2519"/>
    <w:rsid w:val="002D2796"/>
    <w:rsid w:val="002D28C1"/>
    <w:rsid w:val="002D2B8A"/>
    <w:rsid w:val="002D2C11"/>
    <w:rsid w:val="002D2F94"/>
    <w:rsid w:val="002D308C"/>
    <w:rsid w:val="002D30C3"/>
    <w:rsid w:val="002D312B"/>
    <w:rsid w:val="002D3169"/>
    <w:rsid w:val="002D33A0"/>
    <w:rsid w:val="002D33E9"/>
    <w:rsid w:val="002D3426"/>
    <w:rsid w:val="002D3515"/>
    <w:rsid w:val="002D3658"/>
    <w:rsid w:val="002D36F0"/>
    <w:rsid w:val="002D39E0"/>
    <w:rsid w:val="002D39ED"/>
    <w:rsid w:val="002D3A00"/>
    <w:rsid w:val="002D3CAE"/>
    <w:rsid w:val="002D3FC4"/>
    <w:rsid w:val="002D40F0"/>
    <w:rsid w:val="002D4292"/>
    <w:rsid w:val="002D4481"/>
    <w:rsid w:val="002D4520"/>
    <w:rsid w:val="002D4996"/>
    <w:rsid w:val="002D4AC2"/>
    <w:rsid w:val="002D4C07"/>
    <w:rsid w:val="002D4D31"/>
    <w:rsid w:val="002D5026"/>
    <w:rsid w:val="002D5087"/>
    <w:rsid w:val="002D5133"/>
    <w:rsid w:val="002D5195"/>
    <w:rsid w:val="002D58F5"/>
    <w:rsid w:val="002D5A62"/>
    <w:rsid w:val="002D5CFF"/>
    <w:rsid w:val="002D5E4D"/>
    <w:rsid w:val="002D5E7B"/>
    <w:rsid w:val="002D61B0"/>
    <w:rsid w:val="002D63CB"/>
    <w:rsid w:val="002D63D0"/>
    <w:rsid w:val="002D6493"/>
    <w:rsid w:val="002D64A0"/>
    <w:rsid w:val="002D65E2"/>
    <w:rsid w:val="002D674B"/>
    <w:rsid w:val="002D6779"/>
    <w:rsid w:val="002D6783"/>
    <w:rsid w:val="002D67F3"/>
    <w:rsid w:val="002D690B"/>
    <w:rsid w:val="002D695C"/>
    <w:rsid w:val="002D6A77"/>
    <w:rsid w:val="002D6AA5"/>
    <w:rsid w:val="002D6B42"/>
    <w:rsid w:val="002D6BB6"/>
    <w:rsid w:val="002D6C85"/>
    <w:rsid w:val="002D6E22"/>
    <w:rsid w:val="002D6E64"/>
    <w:rsid w:val="002D6EEE"/>
    <w:rsid w:val="002D6F63"/>
    <w:rsid w:val="002D6FF5"/>
    <w:rsid w:val="002D7116"/>
    <w:rsid w:val="002D7187"/>
    <w:rsid w:val="002D7238"/>
    <w:rsid w:val="002D727A"/>
    <w:rsid w:val="002D72CC"/>
    <w:rsid w:val="002D7726"/>
    <w:rsid w:val="002D7897"/>
    <w:rsid w:val="002E01C5"/>
    <w:rsid w:val="002E0246"/>
    <w:rsid w:val="002E0458"/>
    <w:rsid w:val="002E061C"/>
    <w:rsid w:val="002E093C"/>
    <w:rsid w:val="002E0956"/>
    <w:rsid w:val="002E0983"/>
    <w:rsid w:val="002E0A70"/>
    <w:rsid w:val="002E1300"/>
    <w:rsid w:val="002E1315"/>
    <w:rsid w:val="002E142A"/>
    <w:rsid w:val="002E1443"/>
    <w:rsid w:val="002E14C4"/>
    <w:rsid w:val="002E16FE"/>
    <w:rsid w:val="002E190F"/>
    <w:rsid w:val="002E1998"/>
    <w:rsid w:val="002E1A6C"/>
    <w:rsid w:val="002E1A6E"/>
    <w:rsid w:val="002E1B11"/>
    <w:rsid w:val="002E1C4C"/>
    <w:rsid w:val="002E1D3A"/>
    <w:rsid w:val="002E1EF0"/>
    <w:rsid w:val="002E206E"/>
    <w:rsid w:val="002E20F7"/>
    <w:rsid w:val="002E21B1"/>
    <w:rsid w:val="002E22C3"/>
    <w:rsid w:val="002E277D"/>
    <w:rsid w:val="002E2882"/>
    <w:rsid w:val="002E29CA"/>
    <w:rsid w:val="002E2BFA"/>
    <w:rsid w:val="002E2F0B"/>
    <w:rsid w:val="002E383C"/>
    <w:rsid w:val="002E3B90"/>
    <w:rsid w:val="002E3EB4"/>
    <w:rsid w:val="002E3EDA"/>
    <w:rsid w:val="002E3F83"/>
    <w:rsid w:val="002E3F96"/>
    <w:rsid w:val="002E4058"/>
    <w:rsid w:val="002E432C"/>
    <w:rsid w:val="002E4624"/>
    <w:rsid w:val="002E4AF8"/>
    <w:rsid w:val="002E4C1F"/>
    <w:rsid w:val="002E4D1F"/>
    <w:rsid w:val="002E508A"/>
    <w:rsid w:val="002E5152"/>
    <w:rsid w:val="002E5475"/>
    <w:rsid w:val="002E5505"/>
    <w:rsid w:val="002E557E"/>
    <w:rsid w:val="002E5603"/>
    <w:rsid w:val="002E56EC"/>
    <w:rsid w:val="002E56F0"/>
    <w:rsid w:val="002E5874"/>
    <w:rsid w:val="002E5A80"/>
    <w:rsid w:val="002E5D8F"/>
    <w:rsid w:val="002E5DDA"/>
    <w:rsid w:val="002E5DE9"/>
    <w:rsid w:val="002E5E66"/>
    <w:rsid w:val="002E5FE7"/>
    <w:rsid w:val="002E62C6"/>
    <w:rsid w:val="002E63F0"/>
    <w:rsid w:val="002E6402"/>
    <w:rsid w:val="002E6444"/>
    <w:rsid w:val="002E6574"/>
    <w:rsid w:val="002E66A1"/>
    <w:rsid w:val="002E6835"/>
    <w:rsid w:val="002E68A1"/>
    <w:rsid w:val="002E6969"/>
    <w:rsid w:val="002E69C0"/>
    <w:rsid w:val="002E6A4D"/>
    <w:rsid w:val="002E6A8C"/>
    <w:rsid w:val="002E6B55"/>
    <w:rsid w:val="002E6F39"/>
    <w:rsid w:val="002E6FC8"/>
    <w:rsid w:val="002E6FE0"/>
    <w:rsid w:val="002E7043"/>
    <w:rsid w:val="002E7058"/>
    <w:rsid w:val="002E70E3"/>
    <w:rsid w:val="002E71E2"/>
    <w:rsid w:val="002E7412"/>
    <w:rsid w:val="002E744A"/>
    <w:rsid w:val="002E747D"/>
    <w:rsid w:val="002E7490"/>
    <w:rsid w:val="002E74B8"/>
    <w:rsid w:val="002E7563"/>
    <w:rsid w:val="002E7578"/>
    <w:rsid w:val="002E76E2"/>
    <w:rsid w:val="002E7763"/>
    <w:rsid w:val="002E78FC"/>
    <w:rsid w:val="002E79C0"/>
    <w:rsid w:val="002E7A97"/>
    <w:rsid w:val="002E7B65"/>
    <w:rsid w:val="002E7E5A"/>
    <w:rsid w:val="002F0414"/>
    <w:rsid w:val="002F0441"/>
    <w:rsid w:val="002F052A"/>
    <w:rsid w:val="002F0589"/>
    <w:rsid w:val="002F0707"/>
    <w:rsid w:val="002F0920"/>
    <w:rsid w:val="002F0BFD"/>
    <w:rsid w:val="002F12C2"/>
    <w:rsid w:val="002F12EF"/>
    <w:rsid w:val="002F13AD"/>
    <w:rsid w:val="002F173E"/>
    <w:rsid w:val="002F17B4"/>
    <w:rsid w:val="002F1A23"/>
    <w:rsid w:val="002F1B64"/>
    <w:rsid w:val="002F1CBD"/>
    <w:rsid w:val="002F1DC3"/>
    <w:rsid w:val="002F214C"/>
    <w:rsid w:val="002F22CC"/>
    <w:rsid w:val="002F251C"/>
    <w:rsid w:val="002F2ABB"/>
    <w:rsid w:val="002F2B3F"/>
    <w:rsid w:val="002F2B90"/>
    <w:rsid w:val="002F2BA1"/>
    <w:rsid w:val="002F2C64"/>
    <w:rsid w:val="002F2C73"/>
    <w:rsid w:val="002F2E7C"/>
    <w:rsid w:val="002F2E85"/>
    <w:rsid w:val="002F2E92"/>
    <w:rsid w:val="002F2F7C"/>
    <w:rsid w:val="002F2FE4"/>
    <w:rsid w:val="002F31F1"/>
    <w:rsid w:val="002F31FB"/>
    <w:rsid w:val="002F3228"/>
    <w:rsid w:val="002F3291"/>
    <w:rsid w:val="002F33BD"/>
    <w:rsid w:val="002F33F6"/>
    <w:rsid w:val="002F3449"/>
    <w:rsid w:val="002F36B2"/>
    <w:rsid w:val="002F375D"/>
    <w:rsid w:val="002F37E0"/>
    <w:rsid w:val="002F3A45"/>
    <w:rsid w:val="002F3C81"/>
    <w:rsid w:val="002F3D48"/>
    <w:rsid w:val="002F3ED5"/>
    <w:rsid w:val="002F3F40"/>
    <w:rsid w:val="002F4074"/>
    <w:rsid w:val="002F42CD"/>
    <w:rsid w:val="002F43A6"/>
    <w:rsid w:val="002F4476"/>
    <w:rsid w:val="002F481C"/>
    <w:rsid w:val="002F48D6"/>
    <w:rsid w:val="002F48FA"/>
    <w:rsid w:val="002F4A01"/>
    <w:rsid w:val="002F4B39"/>
    <w:rsid w:val="002F4C51"/>
    <w:rsid w:val="002F4C5D"/>
    <w:rsid w:val="002F4CC1"/>
    <w:rsid w:val="002F4CCF"/>
    <w:rsid w:val="002F4EB0"/>
    <w:rsid w:val="002F4EE2"/>
    <w:rsid w:val="002F4F05"/>
    <w:rsid w:val="002F4F3A"/>
    <w:rsid w:val="002F5136"/>
    <w:rsid w:val="002F51FD"/>
    <w:rsid w:val="002F552D"/>
    <w:rsid w:val="002F559D"/>
    <w:rsid w:val="002F57C7"/>
    <w:rsid w:val="002F57F8"/>
    <w:rsid w:val="002F589F"/>
    <w:rsid w:val="002F5A43"/>
    <w:rsid w:val="002F5E47"/>
    <w:rsid w:val="002F5F0A"/>
    <w:rsid w:val="002F5FED"/>
    <w:rsid w:val="002F61C7"/>
    <w:rsid w:val="002F6278"/>
    <w:rsid w:val="002F63E0"/>
    <w:rsid w:val="002F6455"/>
    <w:rsid w:val="002F64C2"/>
    <w:rsid w:val="002F6B91"/>
    <w:rsid w:val="002F6CFA"/>
    <w:rsid w:val="002F6D47"/>
    <w:rsid w:val="002F6D79"/>
    <w:rsid w:val="002F6DD0"/>
    <w:rsid w:val="002F6FD8"/>
    <w:rsid w:val="002F7027"/>
    <w:rsid w:val="002F70BD"/>
    <w:rsid w:val="002F7449"/>
    <w:rsid w:val="002F7713"/>
    <w:rsid w:val="002F776A"/>
    <w:rsid w:val="002F7919"/>
    <w:rsid w:val="002F7928"/>
    <w:rsid w:val="002F7B8C"/>
    <w:rsid w:val="002F7BE9"/>
    <w:rsid w:val="002F7E8F"/>
    <w:rsid w:val="002F7F2D"/>
    <w:rsid w:val="002F7FB2"/>
    <w:rsid w:val="003000DE"/>
    <w:rsid w:val="00300156"/>
    <w:rsid w:val="0030043B"/>
    <w:rsid w:val="00300757"/>
    <w:rsid w:val="003007C4"/>
    <w:rsid w:val="0030081D"/>
    <w:rsid w:val="003008CB"/>
    <w:rsid w:val="003009CB"/>
    <w:rsid w:val="00300B6A"/>
    <w:rsid w:val="00300BEC"/>
    <w:rsid w:val="00300C5D"/>
    <w:rsid w:val="00300CA4"/>
    <w:rsid w:val="00300D08"/>
    <w:rsid w:val="00300D6F"/>
    <w:rsid w:val="00300D8D"/>
    <w:rsid w:val="00300ECA"/>
    <w:rsid w:val="0030106E"/>
    <w:rsid w:val="00301223"/>
    <w:rsid w:val="003012AB"/>
    <w:rsid w:val="00301489"/>
    <w:rsid w:val="00301509"/>
    <w:rsid w:val="0030150A"/>
    <w:rsid w:val="00301735"/>
    <w:rsid w:val="00301922"/>
    <w:rsid w:val="00301957"/>
    <w:rsid w:val="00301B13"/>
    <w:rsid w:val="00301B3C"/>
    <w:rsid w:val="00301C36"/>
    <w:rsid w:val="00301D8C"/>
    <w:rsid w:val="00301F4E"/>
    <w:rsid w:val="00302017"/>
    <w:rsid w:val="00302037"/>
    <w:rsid w:val="00302293"/>
    <w:rsid w:val="003026B6"/>
    <w:rsid w:val="00302E1A"/>
    <w:rsid w:val="00303206"/>
    <w:rsid w:val="00303391"/>
    <w:rsid w:val="00303392"/>
    <w:rsid w:val="00303461"/>
    <w:rsid w:val="003037BE"/>
    <w:rsid w:val="003039E6"/>
    <w:rsid w:val="00303AD9"/>
    <w:rsid w:val="00303C80"/>
    <w:rsid w:val="00303D67"/>
    <w:rsid w:val="00303F32"/>
    <w:rsid w:val="00303F36"/>
    <w:rsid w:val="00304445"/>
    <w:rsid w:val="00304596"/>
    <w:rsid w:val="00304809"/>
    <w:rsid w:val="003049CF"/>
    <w:rsid w:val="00304BD3"/>
    <w:rsid w:val="00304C31"/>
    <w:rsid w:val="00304C8D"/>
    <w:rsid w:val="00304D2C"/>
    <w:rsid w:val="00304E2C"/>
    <w:rsid w:val="003050A4"/>
    <w:rsid w:val="0030534F"/>
    <w:rsid w:val="0030542F"/>
    <w:rsid w:val="003054B4"/>
    <w:rsid w:val="00305899"/>
    <w:rsid w:val="00305AC9"/>
    <w:rsid w:val="00305AF6"/>
    <w:rsid w:val="00305B69"/>
    <w:rsid w:val="00305D3B"/>
    <w:rsid w:val="00305E61"/>
    <w:rsid w:val="00306032"/>
    <w:rsid w:val="003060F8"/>
    <w:rsid w:val="00306200"/>
    <w:rsid w:val="00306521"/>
    <w:rsid w:val="00306670"/>
    <w:rsid w:val="003066D8"/>
    <w:rsid w:val="0030680B"/>
    <w:rsid w:val="00306965"/>
    <w:rsid w:val="00306A0C"/>
    <w:rsid w:val="00306AB6"/>
    <w:rsid w:val="00306AB9"/>
    <w:rsid w:val="00306AD6"/>
    <w:rsid w:val="00306B8A"/>
    <w:rsid w:val="00306BAC"/>
    <w:rsid w:val="00306BC6"/>
    <w:rsid w:val="00306D39"/>
    <w:rsid w:val="00307400"/>
    <w:rsid w:val="00307553"/>
    <w:rsid w:val="003075B5"/>
    <w:rsid w:val="003076DA"/>
    <w:rsid w:val="00307C54"/>
    <w:rsid w:val="00307C82"/>
    <w:rsid w:val="00307CB3"/>
    <w:rsid w:val="00310013"/>
    <w:rsid w:val="0031022C"/>
    <w:rsid w:val="0031039C"/>
    <w:rsid w:val="00310484"/>
    <w:rsid w:val="00310637"/>
    <w:rsid w:val="00310D20"/>
    <w:rsid w:val="00310DCE"/>
    <w:rsid w:val="00310E35"/>
    <w:rsid w:val="003112F3"/>
    <w:rsid w:val="003113D3"/>
    <w:rsid w:val="0031142E"/>
    <w:rsid w:val="0031161B"/>
    <w:rsid w:val="00311713"/>
    <w:rsid w:val="0031198A"/>
    <w:rsid w:val="00311C40"/>
    <w:rsid w:val="00311E13"/>
    <w:rsid w:val="00311FDB"/>
    <w:rsid w:val="0031203F"/>
    <w:rsid w:val="003122D9"/>
    <w:rsid w:val="003125CB"/>
    <w:rsid w:val="0031265C"/>
    <w:rsid w:val="0031276D"/>
    <w:rsid w:val="00312A55"/>
    <w:rsid w:val="00312A8B"/>
    <w:rsid w:val="00312AF6"/>
    <w:rsid w:val="00312B28"/>
    <w:rsid w:val="00312BD9"/>
    <w:rsid w:val="00312DE2"/>
    <w:rsid w:val="0031303C"/>
    <w:rsid w:val="00313107"/>
    <w:rsid w:val="003132A2"/>
    <w:rsid w:val="003137BC"/>
    <w:rsid w:val="00313838"/>
    <w:rsid w:val="003139DC"/>
    <w:rsid w:val="00313AAA"/>
    <w:rsid w:val="00313ACB"/>
    <w:rsid w:val="00313AE3"/>
    <w:rsid w:val="00313E4C"/>
    <w:rsid w:val="00314056"/>
    <w:rsid w:val="00314132"/>
    <w:rsid w:val="003142E8"/>
    <w:rsid w:val="00314497"/>
    <w:rsid w:val="00314543"/>
    <w:rsid w:val="003145D5"/>
    <w:rsid w:val="00315041"/>
    <w:rsid w:val="0031507D"/>
    <w:rsid w:val="00315119"/>
    <w:rsid w:val="0031514D"/>
    <w:rsid w:val="003154CD"/>
    <w:rsid w:val="003154DE"/>
    <w:rsid w:val="003154F0"/>
    <w:rsid w:val="00315517"/>
    <w:rsid w:val="003156F1"/>
    <w:rsid w:val="003157EB"/>
    <w:rsid w:val="00315864"/>
    <w:rsid w:val="00315BA2"/>
    <w:rsid w:val="00315D43"/>
    <w:rsid w:val="00315E27"/>
    <w:rsid w:val="00315E4C"/>
    <w:rsid w:val="00315E55"/>
    <w:rsid w:val="00315F3C"/>
    <w:rsid w:val="00316464"/>
    <w:rsid w:val="0031664A"/>
    <w:rsid w:val="003167B6"/>
    <w:rsid w:val="003169D1"/>
    <w:rsid w:val="00316B05"/>
    <w:rsid w:val="00316CF1"/>
    <w:rsid w:val="003175F7"/>
    <w:rsid w:val="00317799"/>
    <w:rsid w:val="003178FD"/>
    <w:rsid w:val="00317A23"/>
    <w:rsid w:val="00317AF2"/>
    <w:rsid w:val="00317D83"/>
    <w:rsid w:val="00317DEF"/>
    <w:rsid w:val="00317FBB"/>
    <w:rsid w:val="0032054F"/>
    <w:rsid w:val="003206E2"/>
    <w:rsid w:val="0032083C"/>
    <w:rsid w:val="0032085A"/>
    <w:rsid w:val="003209E9"/>
    <w:rsid w:val="00320AAC"/>
    <w:rsid w:val="00320C62"/>
    <w:rsid w:val="00320CAE"/>
    <w:rsid w:val="00320FA2"/>
    <w:rsid w:val="00320FF2"/>
    <w:rsid w:val="0032102A"/>
    <w:rsid w:val="00321134"/>
    <w:rsid w:val="00321260"/>
    <w:rsid w:val="0032146A"/>
    <w:rsid w:val="00321849"/>
    <w:rsid w:val="0032190E"/>
    <w:rsid w:val="003219B1"/>
    <w:rsid w:val="00321AD1"/>
    <w:rsid w:val="00321F57"/>
    <w:rsid w:val="003220D6"/>
    <w:rsid w:val="0032213C"/>
    <w:rsid w:val="003222DD"/>
    <w:rsid w:val="00322A67"/>
    <w:rsid w:val="00322B4C"/>
    <w:rsid w:val="00322BD1"/>
    <w:rsid w:val="00322BF3"/>
    <w:rsid w:val="00322D35"/>
    <w:rsid w:val="00322E22"/>
    <w:rsid w:val="00323092"/>
    <w:rsid w:val="0032369D"/>
    <w:rsid w:val="0032387E"/>
    <w:rsid w:val="00323922"/>
    <w:rsid w:val="0032395E"/>
    <w:rsid w:val="0032396B"/>
    <w:rsid w:val="003239B1"/>
    <w:rsid w:val="00323D47"/>
    <w:rsid w:val="00323DC7"/>
    <w:rsid w:val="00323DD9"/>
    <w:rsid w:val="0032412E"/>
    <w:rsid w:val="0032418A"/>
    <w:rsid w:val="0032438F"/>
    <w:rsid w:val="003245CA"/>
    <w:rsid w:val="003245EC"/>
    <w:rsid w:val="00324AA5"/>
    <w:rsid w:val="00324CC6"/>
    <w:rsid w:val="00324CC7"/>
    <w:rsid w:val="00324FD9"/>
    <w:rsid w:val="00325063"/>
    <w:rsid w:val="0032507F"/>
    <w:rsid w:val="00325527"/>
    <w:rsid w:val="003255EE"/>
    <w:rsid w:val="003257CB"/>
    <w:rsid w:val="003258B8"/>
    <w:rsid w:val="00325C01"/>
    <w:rsid w:val="00325E38"/>
    <w:rsid w:val="00325E52"/>
    <w:rsid w:val="00325E81"/>
    <w:rsid w:val="0032602D"/>
    <w:rsid w:val="003260F1"/>
    <w:rsid w:val="003261E7"/>
    <w:rsid w:val="003261F2"/>
    <w:rsid w:val="003263B2"/>
    <w:rsid w:val="00326641"/>
    <w:rsid w:val="003266C9"/>
    <w:rsid w:val="003267E9"/>
    <w:rsid w:val="00326BE8"/>
    <w:rsid w:val="00326CC4"/>
    <w:rsid w:val="00326D1B"/>
    <w:rsid w:val="00326D35"/>
    <w:rsid w:val="00327290"/>
    <w:rsid w:val="0032738E"/>
    <w:rsid w:val="0032787A"/>
    <w:rsid w:val="0032788A"/>
    <w:rsid w:val="00327A0C"/>
    <w:rsid w:val="00327A4A"/>
    <w:rsid w:val="00327ABC"/>
    <w:rsid w:val="00327BCE"/>
    <w:rsid w:val="00327D1F"/>
    <w:rsid w:val="00327F05"/>
    <w:rsid w:val="003300B7"/>
    <w:rsid w:val="003302F1"/>
    <w:rsid w:val="0033041A"/>
    <w:rsid w:val="00330440"/>
    <w:rsid w:val="003305E5"/>
    <w:rsid w:val="003305EF"/>
    <w:rsid w:val="00330667"/>
    <w:rsid w:val="0033077D"/>
    <w:rsid w:val="0033094D"/>
    <w:rsid w:val="00330BE7"/>
    <w:rsid w:val="00330D52"/>
    <w:rsid w:val="00330D56"/>
    <w:rsid w:val="00330E9F"/>
    <w:rsid w:val="00330EF1"/>
    <w:rsid w:val="00330F36"/>
    <w:rsid w:val="00331017"/>
    <w:rsid w:val="00331023"/>
    <w:rsid w:val="003316B7"/>
    <w:rsid w:val="003317BE"/>
    <w:rsid w:val="00331A05"/>
    <w:rsid w:val="00331B9C"/>
    <w:rsid w:val="00331C65"/>
    <w:rsid w:val="00331E1C"/>
    <w:rsid w:val="00331F28"/>
    <w:rsid w:val="00332364"/>
    <w:rsid w:val="0033249A"/>
    <w:rsid w:val="003324AC"/>
    <w:rsid w:val="003324D7"/>
    <w:rsid w:val="003324E6"/>
    <w:rsid w:val="0033251F"/>
    <w:rsid w:val="0033283F"/>
    <w:rsid w:val="00332843"/>
    <w:rsid w:val="00332871"/>
    <w:rsid w:val="00332DB3"/>
    <w:rsid w:val="00332F3B"/>
    <w:rsid w:val="00332F59"/>
    <w:rsid w:val="003331E7"/>
    <w:rsid w:val="0033337E"/>
    <w:rsid w:val="0033337F"/>
    <w:rsid w:val="0033352B"/>
    <w:rsid w:val="003339EF"/>
    <w:rsid w:val="00333AC9"/>
    <w:rsid w:val="00333F7A"/>
    <w:rsid w:val="003341FC"/>
    <w:rsid w:val="0033486C"/>
    <w:rsid w:val="003348BE"/>
    <w:rsid w:val="00334E4A"/>
    <w:rsid w:val="00334F0D"/>
    <w:rsid w:val="00335374"/>
    <w:rsid w:val="00335469"/>
    <w:rsid w:val="0033566B"/>
    <w:rsid w:val="00335792"/>
    <w:rsid w:val="003357E7"/>
    <w:rsid w:val="003357E9"/>
    <w:rsid w:val="0033580D"/>
    <w:rsid w:val="003359D0"/>
    <w:rsid w:val="00335ADE"/>
    <w:rsid w:val="00335BA1"/>
    <w:rsid w:val="00335CC6"/>
    <w:rsid w:val="00335D9C"/>
    <w:rsid w:val="00335F80"/>
    <w:rsid w:val="00335F9E"/>
    <w:rsid w:val="00335FD9"/>
    <w:rsid w:val="0033604D"/>
    <w:rsid w:val="0033606E"/>
    <w:rsid w:val="00336164"/>
    <w:rsid w:val="0033624A"/>
    <w:rsid w:val="003364B0"/>
    <w:rsid w:val="00336619"/>
    <w:rsid w:val="00336A20"/>
    <w:rsid w:val="00336CC0"/>
    <w:rsid w:val="00336D31"/>
    <w:rsid w:val="00336DF3"/>
    <w:rsid w:val="00336E09"/>
    <w:rsid w:val="00336E8A"/>
    <w:rsid w:val="00336FBD"/>
    <w:rsid w:val="00336FFB"/>
    <w:rsid w:val="00336FFD"/>
    <w:rsid w:val="00337163"/>
    <w:rsid w:val="003371F8"/>
    <w:rsid w:val="0033752C"/>
    <w:rsid w:val="0033774D"/>
    <w:rsid w:val="0033790D"/>
    <w:rsid w:val="00337959"/>
    <w:rsid w:val="00337985"/>
    <w:rsid w:val="003379AE"/>
    <w:rsid w:val="00337C91"/>
    <w:rsid w:val="00337D35"/>
    <w:rsid w:val="00340050"/>
    <w:rsid w:val="0034028C"/>
    <w:rsid w:val="003402F0"/>
    <w:rsid w:val="0034034F"/>
    <w:rsid w:val="003403D0"/>
    <w:rsid w:val="003407D4"/>
    <w:rsid w:val="00340910"/>
    <w:rsid w:val="00340A15"/>
    <w:rsid w:val="00340D17"/>
    <w:rsid w:val="00340F64"/>
    <w:rsid w:val="003410C8"/>
    <w:rsid w:val="00341169"/>
    <w:rsid w:val="003413F6"/>
    <w:rsid w:val="0034146A"/>
    <w:rsid w:val="003414DE"/>
    <w:rsid w:val="003416AE"/>
    <w:rsid w:val="003417B3"/>
    <w:rsid w:val="003417BB"/>
    <w:rsid w:val="003417C5"/>
    <w:rsid w:val="003418F2"/>
    <w:rsid w:val="00341CCA"/>
    <w:rsid w:val="00341E5C"/>
    <w:rsid w:val="003421AE"/>
    <w:rsid w:val="003423A9"/>
    <w:rsid w:val="0034291E"/>
    <w:rsid w:val="003429CB"/>
    <w:rsid w:val="00342B1C"/>
    <w:rsid w:val="00342B4A"/>
    <w:rsid w:val="00342C19"/>
    <w:rsid w:val="00342C1F"/>
    <w:rsid w:val="003431CC"/>
    <w:rsid w:val="00343224"/>
    <w:rsid w:val="003434EE"/>
    <w:rsid w:val="00343873"/>
    <w:rsid w:val="0034390B"/>
    <w:rsid w:val="00343A20"/>
    <w:rsid w:val="00343C55"/>
    <w:rsid w:val="00343C76"/>
    <w:rsid w:val="00343D60"/>
    <w:rsid w:val="00343F23"/>
    <w:rsid w:val="00343F46"/>
    <w:rsid w:val="00344281"/>
    <w:rsid w:val="0034436E"/>
    <w:rsid w:val="003447F3"/>
    <w:rsid w:val="00344894"/>
    <w:rsid w:val="003448CD"/>
    <w:rsid w:val="00344AC0"/>
    <w:rsid w:val="00344B5B"/>
    <w:rsid w:val="00344B9E"/>
    <w:rsid w:val="00344CF8"/>
    <w:rsid w:val="00344DAE"/>
    <w:rsid w:val="00344E46"/>
    <w:rsid w:val="00344ECB"/>
    <w:rsid w:val="00344F08"/>
    <w:rsid w:val="00344F6E"/>
    <w:rsid w:val="00345057"/>
    <w:rsid w:val="003450BA"/>
    <w:rsid w:val="00345288"/>
    <w:rsid w:val="00345538"/>
    <w:rsid w:val="0034565F"/>
    <w:rsid w:val="0034585B"/>
    <w:rsid w:val="0034589B"/>
    <w:rsid w:val="0034598E"/>
    <w:rsid w:val="00345B00"/>
    <w:rsid w:val="00345C29"/>
    <w:rsid w:val="00345C84"/>
    <w:rsid w:val="00345C8F"/>
    <w:rsid w:val="00345EBD"/>
    <w:rsid w:val="00345F58"/>
    <w:rsid w:val="0034602B"/>
    <w:rsid w:val="003461B2"/>
    <w:rsid w:val="0034632A"/>
    <w:rsid w:val="00346454"/>
    <w:rsid w:val="003464B0"/>
    <w:rsid w:val="00346701"/>
    <w:rsid w:val="0034673F"/>
    <w:rsid w:val="00346C87"/>
    <w:rsid w:val="00346C9B"/>
    <w:rsid w:val="00346CFA"/>
    <w:rsid w:val="00346EDD"/>
    <w:rsid w:val="00346F48"/>
    <w:rsid w:val="00346FB2"/>
    <w:rsid w:val="003471B7"/>
    <w:rsid w:val="00347253"/>
    <w:rsid w:val="003473EA"/>
    <w:rsid w:val="0034759D"/>
    <w:rsid w:val="00347702"/>
    <w:rsid w:val="00347903"/>
    <w:rsid w:val="00347B40"/>
    <w:rsid w:val="00347BCA"/>
    <w:rsid w:val="00347C4C"/>
    <w:rsid w:val="00347E3F"/>
    <w:rsid w:val="00347E9F"/>
    <w:rsid w:val="00347F52"/>
    <w:rsid w:val="00350264"/>
    <w:rsid w:val="00350358"/>
    <w:rsid w:val="0035038B"/>
    <w:rsid w:val="0035066C"/>
    <w:rsid w:val="0035071A"/>
    <w:rsid w:val="00350818"/>
    <w:rsid w:val="003509A4"/>
    <w:rsid w:val="00350B75"/>
    <w:rsid w:val="00350BB9"/>
    <w:rsid w:val="00350C1B"/>
    <w:rsid w:val="00350DE8"/>
    <w:rsid w:val="00350E2A"/>
    <w:rsid w:val="00350EA0"/>
    <w:rsid w:val="00350EC9"/>
    <w:rsid w:val="00350EF7"/>
    <w:rsid w:val="0035104A"/>
    <w:rsid w:val="00351265"/>
    <w:rsid w:val="0035128C"/>
    <w:rsid w:val="003513DD"/>
    <w:rsid w:val="0035146D"/>
    <w:rsid w:val="0035183E"/>
    <w:rsid w:val="003519E8"/>
    <w:rsid w:val="00351ACC"/>
    <w:rsid w:val="00351B37"/>
    <w:rsid w:val="00351B3E"/>
    <w:rsid w:val="00351BC6"/>
    <w:rsid w:val="00351F0E"/>
    <w:rsid w:val="00351F78"/>
    <w:rsid w:val="003520D3"/>
    <w:rsid w:val="003520FB"/>
    <w:rsid w:val="00352166"/>
    <w:rsid w:val="003521FA"/>
    <w:rsid w:val="00352434"/>
    <w:rsid w:val="003525E8"/>
    <w:rsid w:val="00352606"/>
    <w:rsid w:val="0035269D"/>
    <w:rsid w:val="003526B6"/>
    <w:rsid w:val="003527B0"/>
    <w:rsid w:val="00352866"/>
    <w:rsid w:val="003528E7"/>
    <w:rsid w:val="00352A56"/>
    <w:rsid w:val="00352B94"/>
    <w:rsid w:val="00352C3E"/>
    <w:rsid w:val="00352C69"/>
    <w:rsid w:val="00352C86"/>
    <w:rsid w:val="00352CCD"/>
    <w:rsid w:val="00352FAD"/>
    <w:rsid w:val="00353048"/>
    <w:rsid w:val="0035349C"/>
    <w:rsid w:val="00353693"/>
    <w:rsid w:val="0035372B"/>
    <w:rsid w:val="003538E6"/>
    <w:rsid w:val="00353AD6"/>
    <w:rsid w:val="00353DAD"/>
    <w:rsid w:val="003543CC"/>
    <w:rsid w:val="00354689"/>
    <w:rsid w:val="0035470E"/>
    <w:rsid w:val="00354772"/>
    <w:rsid w:val="00354A36"/>
    <w:rsid w:val="00354B71"/>
    <w:rsid w:val="00354B73"/>
    <w:rsid w:val="00354D39"/>
    <w:rsid w:val="00354F1B"/>
    <w:rsid w:val="0035503E"/>
    <w:rsid w:val="0035517A"/>
    <w:rsid w:val="0035523A"/>
    <w:rsid w:val="0035540E"/>
    <w:rsid w:val="00355442"/>
    <w:rsid w:val="003554C1"/>
    <w:rsid w:val="003555C7"/>
    <w:rsid w:val="003555E3"/>
    <w:rsid w:val="00355802"/>
    <w:rsid w:val="00355836"/>
    <w:rsid w:val="00355960"/>
    <w:rsid w:val="00355AA6"/>
    <w:rsid w:val="00355BA1"/>
    <w:rsid w:val="00355BC7"/>
    <w:rsid w:val="00355C2E"/>
    <w:rsid w:val="00355EDA"/>
    <w:rsid w:val="00355F99"/>
    <w:rsid w:val="0035630C"/>
    <w:rsid w:val="003565F6"/>
    <w:rsid w:val="00356668"/>
    <w:rsid w:val="00356709"/>
    <w:rsid w:val="003567B8"/>
    <w:rsid w:val="003567E8"/>
    <w:rsid w:val="00356882"/>
    <w:rsid w:val="003569A1"/>
    <w:rsid w:val="00356D8E"/>
    <w:rsid w:val="003571F0"/>
    <w:rsid w:val="00357241"/>
    <w:rsid w:val="0035762F"/>
    <w:rsid w:val="00357856"/>
    <w:rsid w:val="00357B04"/>
    <w:rsid w:val="00357F46"/>
    <w:rsid w:val="00357F73"/>
    <w:rsid w:val="003600E6"/>
    <w:rsid w:val="00360110"/>
    <w:rsid w:val="003601F4"/>
    <w:rsid w:val="0036032A"/>
    <w:rsid w:val="00360340"/>
    <w:rsid w:val="003604F1"/>
    <w:rsid w:val="003605B0"/>
    <w:rsid w:val="00360649"/>
    <w:rsid w:val="0036070A"/>
    <w:rsid w:val="00360734"/>
    <w:rsid w:val="00360760"/>
    <w:rsid w:val="003608FD"/>
    <w:rsid w:val="0036094F"/>
    <w:rsid w:val="00360AC9"/>
    <w:rsid w:val="00360BE0"/>
    <w:rsid w:val="00360E25"/>
    <w:rsid w:val="00360EB3"/>
    <w:rsid w:val="00360F55"/>
    <w:rsid w:val="00360FCC"/>
    <w:rsid w:val="00361178"/>
    <w:rsid w:val="003611D5"/>
    <w:rsid w:val="003613CB"/>
    <w:rsid w:val="00361620"/>
    <w:rsid w:val="003616EF"/>
    <w:rsid w:val="00361760"/>
    <w:rsid w:val="0036176D"/>
    <w:rsid w:val="00361C59"/>
    <w:rsid w:val="00361D5C"/>
    <w:rsid w:val="00361DC8"/>
    <w:rsid w:val="00361E49"/>
    <w:rsid w:val="00361F2B"/>
    <w:rsid w:val="00361F7A"/>
    <w:rsid w:val="00362190"/>
    <w:rsid w:val="003623E9"/>
    <w:rsid w:val="00362505"/>
    <w:rsid w:val="00362554"/>
    <w:rsid w:val="0036262B"/>
    <w:rsid w:val="0036283C"/>
    <w:rsid w:val="003628FE"/>
    <w:rsid w:val="00362919"/>
    <w:rsid w:val="003629F0"/>
    <w:rsid w:val="00362A33"/>
    <w:rsid w:val="00362BB9"/>
    <w:rsid w:val="00362D59"/>
    <w:rsid w:val="00362F3B"/>
    <w:rsid w:val="003632EA"/>
    <w:rsid w:val="00363371"/>
    <w:rsid w:val="00363552"/>
    <w:rsid w:val="0036361D"/>
    <w:rsid w:val="003636F6"/>
    <w:rsid w:val="003638B2"/>
    <w:rsid w:val="003639DA"/>
    <w:rsid w:val="00363A13"/>
    <w:rsid w:val="00363B2F"/>
    <w:rsid w:val="00363FD6"/>
    <w:rsid w:val="0036427C"/>
    <w:rsid w:val="00364448"/>
    <w:rsid w:val="003644CE"/>
    <w:rsid w:val="00364735"/>
    <w:rsid w:val="003647DD"/>
    <w:rsid w:val="003648A4"/>
    <w:rsid w:val="00364BB2"/>
    <w:rsid w:val="00364E20"/>
    <w:rsid w:val="00364EA3"/>
    <w:rsid w:val="003654F5"/>
    <w:rsid w:val="00365603"/>
    <w:rsid w:val="0036569E"/>
    <w:rsid w:val="00365863"/>
    <w:rsid w:val="00365869"/>
    <w:rsid w:val="00365A27"/>
    <w:rsid w:val="00365A54"/>
    <w:rsid w:val="00365BEC"/>
    <w:rsid w:val="00365C83"/>
    <w:rsid w:val="00365D34"/>
    <w:rsid w:val="00365EDB"/>
    <w:rsid w:val="00366097"/>
    <w:rsid w:val="0036645F"/>
    <w:rsid w:val="003665F7"/>
    <w:rsid w:val="003666A1"/>
    <w:rsid w:val="00366DB5"/>
    <w:rsid w:val="00366F11"/>
    <w:rsid w:val="00367176"/>
    <w:rsid w:val="0036731F"/>
    <w:rsid w:val="0036745C"/>
    <w:rsid w:val="003677C2"/>
    <w:rsid w:val="00367976"/>
    <w:rsid w:val="00367A1E"/>
    <w:rsid w:val="00367B99"/>
    <w:rsid w:val="00367DD3"/>
    <w:rsid w:val="00367E11"/>
    <w:rsid w:val="00367F65"/>
    <w:rsid w:val="00370131"/>
    <w:rsid w:val="00370709"/>
    <w:rsid w:val="00370720"/>
    <w:rsid w:val="00370ACB"/>
    <w:rsid w:val="00370B92"/>
    <w:rsid w:val="00370C63"/>
    <w:rsid w:val="00370C9D"/>
    <w:rsid w:val="00370D82"/>
    <w:rsid w:val="00370F48"/>
    <w:rsid w:val="00370F6A"/>
    <w:rsid w:val="0037115B"/>
    <w:rsid w:val="003711C3"/>
    <w:rsid w:val="003712E6"/>
    <w:rsid w:val="0037178D"/>
    <w:rsid w:val="003717F9"/>
    <w:rsid w:val="00371865"/>
    <w:rsid w:val="00371924"/>
    <w:rsid w:val="00371E27"/>
    <w:rsid w:val="0037236E"/>
    <w:rsid w:val="00372402"/>
    <w:rsid w:val="003725DC"/>
    <w:rsid w:val="003727D1"/>
    <w:rsid w:val="00372A07"/>
    <w:rsid w:val="00372BF3"/>
    <w:rsid w:val="00372CA4"/>
    <w:rsid w:val="00372FAF"/>
    <w:rsid w:val="00373084"/>
    <w:rsid w:val="00373118"/>
    <w:rsid w:val="00373151"/>
    <w:rsid w:val="003731FE"/>
    <w:rsid w:val="00373264"/>
    <w:rsid w:val="003734F6"/>
    <w:rsid w:val="003735F6"/>
    <w:rsid w:val="003736EC"/>
    <w:rsid w:val="00373765"/>
    <w:rsid w:val="0037397C"/>
    <w:rsid w:val="00373B50"/>
    <w:rsid w:val="00373EFB"/>
    <w:rsid w:val="00374195"/>
    <w:rsid w:val="003742A3"/>
    <w:rsid w:val="003742B8"/>
    <w:rsid w:val="003747EB"/>
    <w:rsid w:val="003749FB"/>
    <w:rsid w:val="00374B02"/>
    <w:rsid w:val="00374BE5"/>
    <w:rsid w:val="00375018"/>
    <w:rsid w:val="0037540A"/>
    <w:rsid w:val="003755AF"/>
    <w:rsid w:val="003755BF"/>
    <w:rsid w:val="0037567A"/>
    <w:rsid w:val="00375797"/>
    <w:rsid w:val="00375D41"/>
    <w:rsid w:val="00376266"/>
    <w:rsid w:val="0037632A"/>
    <w:rsid w:val="0037636D"/>
    <w:rsid w:val="003763D3"/>
    <w:rsid w:val="00376455"/>
    <w:rsid w:val="0037645D"/>
    <w:rsid w:val="0037655C"/>
    <w:rsid w:val="00376732"/>
    <w:rsid w:val="003769CC"/>
    <w:rsid w:val="00376B1A"/>
    <w:rsid w:val="00376BAA"/>
    <w:rsid w:val="00376F99"/>
    <w:rsid w:val="0037711F"/>
    <w:rsid w:val="003771A5"/>
    <w:rsid w:val="003774FE"/>
    <w:rsid w:val="00377ACC"/>
    <w:rsid w:val="00377C9D"/>
    <w:rsid w:val="00377CDF"/>
    <w:rsid w:val="00377D16"/>
    <w:rsid w:val="00377D7F"/>
    <w:rsid w:val="00377DE7"/>
    <w:rsid w:val="003808F0"/>
    <w:rsid w:val="003809B0"/>
    <w:rsid w:val="003809C1"/>
    <w:rsid w:val="00380A01"/>
    <w:rsid w:val="00380D19"/>
    <w:rsid w:val="00380E69"/>
    <w:rsid w:val="00380FB8"/>
    <w:rsid w:val="003810B8"/>
    <w:rsid w:val="003810E8"/>
    <w:rsid w:val="00381241"/>
    <w:rsid w:val="00381267"/>
    <w:rsid w:val="0038128E"/>
    <w:rsid w:val="00381413"/>
    <w:rsid w:val="003817C3"/>
    <w:rsid w:val="003818EE"/>
    <w:rsid w:val="003819EC"/>
    <w:rsid w:val="00381C16"/>
    <w:rsid w:val="00381D0A"/>
    <w:rsid w:val="003822EF"/>
    <w:rsid w:val="003823FA"/>
    <w:rsid w:val="00382436"/>
    <w:rsid w:val="00382699"/>
    <w:rsid w:val="003826F3"/>
    <w:rsid w:val="00382934"/>
    <w:rsid w:val="00382A8E"/>
    <w:rsid w:val="00382D41"/>
    <w:rsid w:val="00382EEA"/>
    <w:rsid w:val="003830F1"/>
    <w:rsid w:val="0038322A"/>
    <w:rsid w:val="0038347D"/>
    <w:rsid w:val="003835B7"/>
    <w:rsid w:val="003835BF"/>
    <w:rsid w:val="003835FA"/>
    <w:rsid w:val="00383630"/>
    <w:rsid w:val="0038363A"/>
    <w:rsid w:val="0038366F"/>
    <w:rsid w:val="003837EC"/>
    <w:rsid w:val="0038389E"/>
    <w:rsid w:val="00383A28"/>
    <w:rsid w:val="00383A95"/>
    <w:rsid w:val="00383B22"/>
    <w:rsid w:val="00383B71"/>
    <w:rsid w:val="00383FE6"/>
    <w:rsid w:val="003841A1"/>
    <w:rsid w:val="00384AC7"/>
    <w:rsid w:val="00384B2A"/>
    <w:rsid w:val="00384BAD"/>
    <w:rsid w:val="00384CFE"/>
    <w:rsid w:val="00384CFF"/>
    <w:rsid w:val="00384E20"/>
    <w:rsid w:val="00384E22"/>
    <w:rsid w:val="00384E80"/>
    <w:rsid w:val="00384EBC"/>
    <w:rsid w:val="00384FF7"/>
    <w:rsid w:val="00385099"/>
    <w:rsid w:val="003850A8"/>
    <w:rsid w:val="003850BF"/>
    <w:rsid w:val="0038536A"/>
    <w:rsid w:val="00385447"/>
    <w:rsid w:val="00385555"/>
    <w:rsid w:val="00385685"/>
    <w:rsid w:val="0038585B"/>
    <w:rsid w:val="00385872"/>
    <w:rsid w:val="003859E2"/>
    <w:rsid w:val="00385B57"/>
    <w:rsid w:val="00385F76"/>
    <w:rsid w:val="0038603A"/>
    <w:rsid w:val="003860F4"/>
    <w:rsid w:val="0038611B"/>
    <w:rsid w:val="0038614B"/>
    <w:rsid w:val="003864AD"/>
    <w:rsid w:val="003865E6"/>
    <w:rsid w:val="00386944"/>
    <w:rsid w:val="00386954"/>
    <w:rsid w:val="00386C50"/>
    <w:rsid w:val="00386C9A"/>
    <w:rsid w:val="00386D1C"/>
    <w:rsid w:val="00386F02"/>
    <w:rsid w:val="00386F6E"/>
    <w:rsid w:val="00387032"/>
    <w:rsid w:val="00387086"/>
    <w:rsid w:val="003870EF"/>
    <w:rsid w:val="0038772F"/>
    <w:rsid w:val="003877CD"/>
    <w:rsid w:val="0038799F"/>
    <w:rsid w:val="003879FC"/>
    <w:rsid w:val="00387B28"/>
    <w:rsid w:val="00387BE1"/>
    <w:rsid w:val="00387D04"/>
    <w:rsid w:val="00387D6C"/>
    <w:rsid w:val="00387D9F"/>
    <w:rsid w:val="003900EF"/>
    <w:rsid w:val="00390123"/>
    <w:rsid w:val="003902E9"/>
    <w:rsid w:val="003904A6"/>
    <w:rsid w:val="003905E4"/>
    <w:rsid w:val="00390724"/>
    <w:rsid w:val="00390BA6"/>
    <w:rsid w:val="00390BE7"/>
    <w:rsid w:val="00390C9F"/>
    <w:rsid w:val="00390F9D"/>
    <w:rsid w:val="003917AA"/>
    <w:rsid w:val="00391858"/>
    <w:rsid w:val="00391954"/>
    <w:rsid w:val="003919B8"/>
    <w:rsid w:val="003919EC"/>
    <w:rsid w:val="00391D58"/>
    <w:rsid w:val="00391ECD"/>
    <w:rsid w:val="00391FBE"/>
    <w:rsid w:val="0039208B"/>
    <w:rsid w:val="00392238"/>
    <w:rsid w:val="00392288"/>
    <w:rsid w:val="00392313"/>
    <w:rsid w:val="003924A6"/>
    <w:rsid w:val="0039251C"/>
    <w:rsid w:val="0039258B"/>
    <w:rsid w:val="003928C7"/>
    <w:rsid w:val="0039297A"/>
    <w:rsid w:val="00392A94"/>
    <w:rsid w:val="00392BAB"/>
    <w:rsid w:val="00392BCA"/>
    <w:rsid w:val="00392BDC"/>
    <w:rsid w:val="00392FEA"/>
    <w:rsid w:val="00393228"/>
    <w:rsid w:val="00393233"/>
    <w:rsid w:val="003932B5"/>
    <w:rsid w:val="003932D2"/>
    <w:rsid w:val="00393348"/>
    <w:rsid w:val="003936FF"/>
    <w:rsid w:val="003937B5"/>
    <w:rsid w:val="00393815"/>
    <w:rsid w:val="00393A98"/>
    <w:rsid w:val="00393AAF"/>
    <w:rsid w:val="00393DFF"/>
    <w:rsid w:val="00393E1A"/>
    <w:rsid w:val="00393F5B"/>
    <w:rsid w:val="003940C5"/>
    <w:rsid w:val="003944B1"/>
    <w:rsid w:val="003947BC"/>
    <w:rsid w:val="00394CEF"/>
    <w:rsid w:val="00394DB6"/>
    <w:rsid w:val="0039505E"/>
    <w:rsid w:val="0039511F"/>
    <w:rsid w:val="0039529D"/>
    <w:rsid w:val="00395308"/>
    <w:rsid w:val="00395608"/>
    <w:rsid w:val="00395718"/>
    <w:rsid w:val="003957C6"/>
    <w:rsid w:val="0039588A"/>
    <w:rsid w:val="00395898"/>
    <w:rsid w:val="0039596B"/>
    <w:rsid w:val="003959CC"/>
    <w:rsid w:val="003959DF"/>
    <w:rsid w:val="00395B49"/>
    <w:rsid w:val="00395D00"/>
    <w:rsid w:val="00395D1D"/>
    <w:rsid w:val="00395EE4"/>
    <w:rsid w:val="003962A5"/>
    <w:rsid w:val="00396319"/>
    <w:rsid w:val="00396615"/>
    <w:rsid w:val="0039669E"/>
    <w:rsid w:val="0039677C"/>
    <w:rsid w:val="00396AF6"/>
    <w:rsid w:val="00396C26"/>
    <w:rsid w:val="00396EA7"/>
    <w:rsid w:val="003971B7"/>
    <w:rsid w:val="00397557"/>
    <w:rsid w:val="003975A8"/>
    <w:rsid w:val="0039790C"/>
    <w:rsid w:val="00397A79"/>
    <w:rsid w:val="00397C37"/>
    <w:rsid w:val="00397D86"/>
    <w:rsid w:val="00397E0A"/>
    <w:rsid w:val="00397E67"/>
    <w:rsid w:val="003A0174"/>
    <w:rsid w:val="003A03C9"/>
    <w:rsid w:val="003A046C"/>
    <w:rsid w:val="003A0631"/>
    <w:rsid w:val="003A09B8"/>
    <w:rsid w:val="003A0A11"/>
    <w:rsid w:val="003A0AB7"/>
    <w:rsid w:val="003A0B7F"/>
    <w:rsid w:val="003A0C2A"/>
    <w:rsid w:val="003A0CDE"/>
    <w:rsid w:val="003A0D2D"/>
    <w:rsid w:val="003A0E88"/>
    <w:rsid w:val="003A130D"/>
    <w:rsid w:val="003A13A2"/>
    <w:rsid w:val="003A13E0"/>
    <w:rsid w:val="003A1614"/>
    <w:rsid w:val="003A16FD"/>
    <w:rsid w:val="003A17DC"/>
    <w:rsid w:val="003A1986"/>
    <w:rsid w:val="003A19F7"/>
    <w:rsid w:val="003A1A28"/>
    <w:rsid w:val="003A1A6B"/>
    <w:rsid w:val="003A1BD2"/>
    <w:rsid w:val="003A1C2C"/>
    <w:rsid w:val="003A1D38"/>
    <w:rsid w:val="003A1D71"/>
    <w:rsid w:val="003A1DA5"/>
    <w:rsid w:val="003A21B9"/>
    <w:rsid w:val="003A23D0"/>
    <w:rsid w:val="003A25ED"/>
    <w:rsid w:val="003A28DA"/>
    <w:rsid w:val="003A2923"/>
    <w:rsid w:val="003A2980"/>
    <w:rsid w:val="003A2B9E"/>
    <w:rsid w:val="003A2BF8"/>
    <w:rsid w:val="003A2C8C"/>
    <w:rsid w:val="003A2C99"/>
    <w:rsid w:val="003A2D1A"/>
    <w:rsid w:val="003A2E04"/>
    <w:rsid w:val="003A2FBD"/>
    <w:rsid w:val="003A30FC"/>
    <w:rsid w:val="003A3439"/>
    <w:rsid w:val="003A3544"/>
    <w:rsid w:val="003A3724"/>
    <w:rsid w:val="003A375E"/>
    <w:rsid w:val="003A3D30"/>
    <w:rsid w:val="003A3F99"/>
    <w:rsid w:val="003A3FFD"/>
    <w:rsid w:val="003A402D"/>
    <w:rsid w:val="003A4035"/>
    <w:rsid w:val="003A42A1"/>
    <w:rsid w:val="003A43F2"/>
    <w:rsid w:val="003A45BD"/>
    <w:rsid w:val="003A4F25"/>
    <w:rsid w:val="003A5013"/>
    <w:rsid w:val="003A5052"/>
    <w:rsid w:val="003A50D4"/>
    <w:rsid w:val="003A5188"/>
    <w:rsid w:val="003A5254"/>
    <w:rsid w:val="003A54C5"/>
    <w:rsid w:val="003A571D"/>
    <w:rsid w:val="003A5891"/>
    <w:rsid w:val="003A5AB2"/>
    <w:rsid w:val="003A5AF4"/>
    <w:rsid w:val="003A5C35"/>
    <w:rsid w:val="003A5FAC"/>
    <w:rsid w:val="003A6120"/>
    <w:rsid w:val="003A61AA"/>
    <w:rsid w:val="003A6326"/>
    <w:rsid w:val="003A6390"/>
    <w:rsid w:val="003A63C5"/>
    <w:rsid w:val="003A64D1"/>
    <w:rsid w:val="003A6657"/>
    <w:rsid w:val="003A66EE"/>
    <w:rsid w:val="003A675D"/>
    <w:rsid w:val="003A68CE"/>
    <w:rsid w:val="003A6A39"/>
    <w:rsid w:val="003A6C8F"/>
    <w:rsid w:val="003A7223"/>
    <w:rsid w:val="003A7426"/>
    <w:rsid w:val="003A743D"/>
    <w:rsid w:val="003A75D8"/>
    <w:rsid w:val="003A787B"/>
    <w:rsid w:val="003A7A7F"/>
    <w:rsid w:val="003A7DF1"/>
    <w:rsid w:val="003A7E5F"/>
    <w:rsid w:val="003A7EBD"/>
    <w:rsid w:val="003B007A"/>
    <w:rsid w:val="003B04F1"/>
    <w:rsid w:val="003B0679"/>
    <w:rsid w:val="003B06B5"/>
    <w:rsid w:val="003B090C"/>
    <w:rsid w:val="003B0981"/>
    <w:rsid w:val="003B0A8F"/>
    <w:rsid w:val="003B0AC1"/>
    <w:rsid w:val="003B11A5"/>
    <w:rsid w:val="003B120D"/>
    <w:rsid w:val="003B1813"/>
    <w:rsid w:val="003B1A71"/>
    <w:rsid w:val="003B1BB5"/>
    <w:rsid w:val="003B1C98"/>
    <w:rsid w:val="003B1D53"/>
    <w:rsid w:val="003B1DCB"/>
    <w:rsid w:val="003B2130"/>
    <w:rsid w:val="003B2358"/>
    <w:rsid w:val="003B2484"/>
    <w:rsid w:val="003B24F3"/>
    <w:rsid w:val="003B2729"/>
    <w:rsid w:val="003B2A34"/>
    <w:rsid w:val="003B2C37"/>
    <w:rsid w:val="003B2F65"/>
    <w:rsid w:val="003B3288"/>
    <w:rsid w:val="003B3334"/>
    <w:rsid w:val="003B3444"/>
    <w:rsid w:val="003B3534"/>
    <w:rsid w:val="003B3565"/>
    <w:rsid w:val="003B35EE"/>
    <w:rsid w:val="003B3729"/>
    <w:rsid w:val="003B3977"/>
    <w:rsid w:val="003B39E3"/>
    <w:rsid w:val="003B3A89"/>
    <w:rsid w:val="003B3CA1"/>
    <w:rsid w:val="003B3D77"/>
    <w:rsid w:val="003B404B"/>
    <w:rsid w:val="003B40FD"/>
    <w:rsid w:val="003B434F"/>
    <w:rsid w:val="003B46E0"/>
    <w:rsid w:val="003B4869"/>
    <w:rsid w:val="003B4E05"/>
    <w:rsid w:val="003B4E5D"/>
    <w:rsid w:val="003B5005"/>
    <w:rsid w:val="003B5137"/>
    <w:rsid w:val="003B55D7"/>
    <w:rsid w:val="003B575C"/>
    <w:rsid w:val="003B5863"/>
    <w:rsid w:val="003B590E"/>
    <w:rsid w:val="003B59D6"/>
    <w:rsid w:val="003B5A78"/>
    <w:rsid w:val="003B5D98"/>
    <w:rsid w:val="003B5E5B"/>
    <w:rsid w:val="003B5F29"/>
    <w:rsid w:val="003B6019"/>
    <w:rsid w:val="003B6072"/>
    <w:rsid w:val="003B61BC"/>
    <w:rsid w:val="003B62CD"/>
    <w:rsid w:val="003B6394"/>
    <w:rsid w:val="003B63D1"/>
    <w:rsid w:val="003B64F9"/>
    <w:rsid w:val="003B6572"/>
    <w:rsid w:val="003B65DE"/>
    <w:rsid w:val="003B6657"/>
    <w:rsid w:val="003B6767"/>
    <w:rsid w:val="003B685C"/>
    <w:rsid w:val="003B6935"/>
    <w:rsid w:val="003B6A8F"/>
    <w:rsid w:val="003B6ACA"/>
    <w:rsid w:val="003B6CEE"/>
    <w:rsid w:val="003B6D43"/>
    <w:rsid w:val="003B6D8C"/>
    <w:rsid w:val="003B6E69"/>
    <w:rsid w:val="003B6FDD"/>
    <w:rsid w:val="003B72C5"/>
    <w:rsid w:val="003B7430"/>
    <w:rsid w:val="003B76AB"/>
    <w:rsid w:val="003B776B"/>
    <w:rsid w:val="003B7785"/>
    <w:rsid w:val="003B78F0"/>
    <w:rsid w:val="003B7C98"/>
    <w:rsid w:val="003B7E07"/>
    <w:rsid w:val="003C0171"/>
    <w:rsid w:val="003C029C"/>
    <w:rsid w:val="003C02BF"/>
    <w:rsid w:val="003C06D2"/>
    <w:rsid w:val="003C081B"/>
    <w:rsid w:val="003C088F"/>
    <w:rsid w:val="003C08D6"/>
    <w:rsid w:val="003C0C5F"/>
    <w:rsid w:val="003C0C68"/>
    <w:rsid w:val="003C0E8A"/>
    <w:rsid w:val="003C0FAD"/>
    <w:rsid w:val="003C0FE1"/>
    <w:rsid w:val="003C104F"/>
    <w:rsid w:val="003C105E"/>
    <w:rsid w:val="003C11C0"/>
    <w:rsid w:val="003C11F9"/>
    <w:rsid w:val="003C12D5"/>
    <w:rsid w:val="003C1538"/>
    <w:rsid w:val="003C1605"/>
    <w:rsid w:val="003C1705"/>
    <w:rsid w:val="003C17CC"/>
    <w:rsid w:val="003C18D8"/>
    <w:rsid w:val="003C1A01"/>
    <w:rsid w:val="003C1A83"/>
    <w:rsid w:val="003C1A95"/>
    <w:rsid w:val="003C1AA9"/>
    <w:rsid w:val="003C1E4F"/>
    <w:rsid w:val="003C1EE5"/>
    <w:rsid w:val="003C208F"/>
    <w:rsid w:val="003C209C"/>
    <w:rsid w:val="003C2684"/>
    <w:rsid w:val="003C2694"/>
    <w:rsid w:val="003C2798"/>
    <w:rsid w:val="003C2806"/>
    <w:rsid w:val="003C2872"/>
    <w:rsid w:val="003C299C"/>
    <w:rsid w:val="003C29F0"/>
    <w:rsid w:val="003C2B2B"/>
    <w:rsid w:val="003C2B93"/>
    <w:rsid w:val="003C2C8A"/>
    <w:rsid w:val="003C2D42"/>
    <w:rsid w:val="003C2D8C"/>
    <w:rsid w:val="003C309E"/>
    <w:rsid w:val="003C3267"/>
    <w:rsid w:val="003C35A0"/>
    <w:rsid w:val="003C3660"/>
    <w:rsid w:val="003C3799"/>
    <w:rsid w:val="003C3852"/>
    <w:rsid w:val="003C38F4"/>
    <w:rsid w:val="003C391B"/>
    <w:rsid w:val="003C391E"/>
    <w:rsid w:val="003C39AC"/>
    <w:rsid w:val="003C39C8"/>
    <w:rsid w:val="003C39CD"/>
    <w:rsid w:val="003C3C4D"/>
    <w:rsid w:val="003C3C84"/>
    <w:rsid w:val="003C3CBB"/>
    <w:rsid w:val="003C3D71"/>
    <w:rsid w:val="003C3F11"/>
    <w:rsid w:val="003C3F90"/>
    <w:rsid w:val="003C3FE2"/>
    <w:rsid w:val="003C4440"/>
    <w:rsid w:val="003C4636"/>
    <w:rsid w:val="003C4720"/>
    <w:rsid w:val="003C474A"/>
    <w:rsid w:val="003C494E"/>
    <w:rsid w:val="003C49D7"/>
    <w:rsid w:val="003C4CBB"/>
    <w:rsid w:val="003C4CC6"/>
    <w:rsid w:val="003C4CD3"/>
    <w:rsid w:val="003C4E71"/>
    <w:rsid w:val="003C4F09"/>
    <w:rsid w:val="003C5004"/>
    <w:rsid w:val="003C5336"/>
    <w:rsid w:val="003C53A6"/>
    <w:rsid w:val="003C5459"/>
    <w:rsid w:val="003C570C"/>
    <w:rsid w:val="003C581F"/>
    <w:rsid w:val="003C5C4C"/>
    <w:rsid w:val="003C5E6F"/>
    <w:rsid w:val="003C619A"/>
    <w:rsid w:val="003C61F6"/>
    <w:rsid w:val="003C6221"/>
    <w:rsid w:val="003C6590"/>
    <w:rsid w:val="003C678F"/>
    <w:rsid w:val="003C6886"/>
    <w:rsid w:val="003C6C5E"/>
    <w:rsid w:val="003C6D04"/>
    <w:rsid w:val="003C6D05"/>
    <w:rsid w:val="003C7438"/>
    <w:rsid w:val="003C7D1E"/>
    <w:rsid w:val="003C7ED7"/>
    <w:rsid w:val="003D0180"/>
    <w:rsid w:val="003D01B0"/>
    <w:rsid w:val="003D0250"/>
    <w:rsid w:val="003D03AA"/>
    <w:rsid w:val="003D0416"/>
    <w:rsid w:val="003D0512"/>
    <w:rsid w:val="003D0957"/>
    <w:rsid w:val="003D0A0C"/>
    <w:rsid w:val="003D0E6D"/>
    <w:rsid w:val="003D12A1"/>
    <w:rsid w:val="003D18CF"/>
    <w:rsid w:val="003D19EF"/>
    <w:rsid w:val="003D1E9D"/>
    <w:rsid w:val="003D1EB2"/>
    <w:rsid w:val="003D207A"/>
    <w:rsid w:val="003D20EA"/>
    <w:rsid w:val="003D2438"/>
    <w:rsid w:val="003D2603"/>
    <w:rsid w:val="003D2773"/>
    <w:rsid w:val="003D2797"/>
    <w:rsid w:val="003D2873"/>
    <w:rsid w:val="003D2926"/>
    <w:rsid w:val="003D2A8F"/>
    <w:rsid w:val="003D2E18"/>
    <w:rsid w:val="003D2E53"/>
    <w:rsid w:val="003D2E80"/>
    <w:rsid w:val="003D30B4"/>
    <w:rsid w:val="003D30B6"/>
    <w:rsid w:val="003D30E6"/>
    <w:rsid w:val="003D3397"/>
    <w:rsid w:val="003D3632"/>
    <w:rsid w:val="003D3672"/>
    <w:rsid w:val="003D36BC"/>
    <w:rsid w:val="003D36F1"/>
    <w:rsid w:val="003D3883"/>
    <w:rsid w:val="003D38E6"/>
    <w:rsid w:val="003D399C"/>
    <w:rsid w:val="003D3AC2"/>
    <w:rsid w:val="003D3B4F"/>
    <w:rsid w:val="003D3CC6"/>
    <w:rsid w:val="003D433B"/>
    <w:rsid w:val="003D43D4"/>
    <w:rsid w:val="003D4429"/>
    <w:rsid w:val="003D451C"/>
    <w:rsid w:val="003D45F8"/>
    <w:rsid w:val="003D4849"/>
    <w:rsid w:val="003D485D"/>
    <w:rsid w:val="003D4896"/>
    <w:rsid w:val="003D4CE2"/>
    <w:rsid w:val="003D4F1E"/>
    <w:rsid w:val="003D4FA3"/>
    <w:rsid w:val="003D51BB"/>
    <w:rsid w:val="003D51F5"/>
    <w:rsid w:val="003D5265"/>
    <w:rsid w:val="003D52AC"/>
    <w:rsid w:val="003D52D4"/>
    <w:rsid w:val="003D5877"/>
    <w:rsid w:val="003D58CA"/>
    <w:rsid w:val="003D5905"/>
    <w:rsid w:val="003D5930"/>
    <w:rsid w:val="003D5B2D"/>
    <w:rsid w:val="003D5BBD"/>
    <w:rsid w:val="003D5DC3"/>
    <w:rsid w:val="003D5DC5"/>
    <w:rsid w:val="003D5E61"/>
    <w:rsid w:val="003D61A0"/>
    <w:rsid w:val="003D6317"/>
    <w:rsid w:val="003D6E9F"/>
    <w:rsid w:val="003D70C6"/>
    <w:rsid w:val="003D7171"/>
    <w:rsid w:val="003D7225"/>
    <w:rsid w:val="003D732B"/>
    <w:rsid w:val="003D7347"/>
    <w:rsid w:val="003D73A7"/>
    <w:rsid w:val="003D73DF"/>
    <w:rsid w:val="003D7766"/>
    <w:rsid w:val="003D7850"/>
    <w:rsid w:val="003D7BE4"/>
    <w:rsid w:val="003D7FF9"/>
    <w:rsid w:val="003E00BF"/>
    <w:rsid w:val="003E0460"/>
    <w:rsid w:val="003E0593"/>
    <w:rsid w:val="003E05E0"/>
    <w:rsid w:val="003E09E1"/>
    <w:rsid w:val="003E0B42"/>
    <w:rsid w:val="003E0F30"/>
    <w:rsid w:val="003E138E"/>
    <w:rsid w:val="003E1398"/>
    <w:rsid w:val="003E14C7"/>
    <w:rsid w:val="003E15A9"/>
    <w:rsid w:val="003E16A6"/>
    <w:rsid w:val="003E16E0"/>
    <w:rsid w:val="003E1701"/>
    <w:rsid w:val="003E172F"/>
    <w:rsid w:val="003E1919"/>
    <w:rsid w:val="003E198C"/>
    <w:rsid w:val="003E1A6E"/>
    <w:rsid w:val="003E1B4F"/>
    <w:rsid w:val="003E1B9F"/>
    <w:rsid w:val="003E1C82"/>
    <w:rsid w:val="003E1CA8"/>
    <w:rsid w:val="003E1D3D"/>
    <w:rsid w:val="003E1D5F"/>
    <w:rsid w:val="003E1DDB"/>
    <w:rsid w:val="003E1F1D"/>
    <w:rsid w:val="003E1FF4"/>
    <w:rsid w:val="003E2055"/>
    <w:rsid w:val="003E2080"/>
    <w:rsid w:val="003E2121"/>
    <w:rsid w:val="003E2551"/>
    <w:rsid w:val="003E2668"/>
    <w:rsid w:val="003E269A"/>
    <w:rsid w:val="003E26D1"/>
    <w:rsid w:val="003E2A89"/>
    <w:rsid w:val="003E2AE4"/>
    <w:rsid w:val="003E2D23"/>
    <w:rsid w:val="003E2D5B"/>
    <w:rsid w:val="003E2D84"/>
    <w:rsid w:val="003E2E71"/>
    <w:rsid w:val="003E3095"/>
    <w:rsid w:val="003E3228"/>
    <w:rsid w:val="003E325C"/>
    <w:rsid w:val="003E334A"/>
    <w:rsid w:val="003E36B2"/>
    <w:rsid w:val="003E3798"/>
    <w:rsid w:val="003E39A3"/>
    <w:rsid w:val="003E3A44"/>
    <w:rsid w:val="003E3E73"/>
    <w:rsid w:val="003E3EBD"/>
    <w:rsid w:val="003E41E1"/>
    <w:rsid w:val="003E4277"/>
    <w:rsid w:val="003E42ED"/>
    <w:rsid w:val="003E4634"/>
    <w:rsid w:val="003E4664"/>
    <w:rsid w:val="003E466A"/>
    <w:rsid w:val="003E4743"/>
    <w:rsid w:val="003E4C62"/>
    <w:rsid w:val="003E5043"/>
    <w:rsid w:val="003E510E"/>
    <w:rsid w:val="003E5178"/>
    <w:rsid w:val="003E534C"/>
    <w:rsid w:val="003E5464"/>
    <w:rsid w:val="003E5486"/>
    <w:rsid w:val="003E54E2"/>
    <w:rsid w:val="003E5948"/>
    <w:rsid w:val="003E5A0C"/>
    <w:rsid w:val="003E5A23"/>
    <w:rsid w:val="003E5B89"/>
    <w:rsid w:val="003E5C12"/>
    <w:rsid w:val="003E5C96"/>
    <w:rsid w:val="003E5D89"/>
    <w:rsid w:val="003E5DAC"/>
    <w:rsid w:val="003E5FF7"/>
    <w:rsid w:val="003E63E1"/>
    <w:rsid w:val="003E63FD"/>
    <w:rsid w:val="003E6457"/>
    <w:rsid w:val="003E646E"/>
    <w:rsid w:val="003E6676"/>
    <w:rsid w:val="003E6697"/>
    <w:rsid w:val="003E69F5"/>
    <w:rsid w:val="003E6B15"/>
    <w:rsid w:val="003E6C5F"/>
    <w:rsid w:val="003E6DBD"/>
    <w:rsid w:val="003E6EE6"/>
    <w:rsid w:val="003E6FE7"/>
    <w:rsid w:val="003E7138"/>
    <w:rsid w:val="003E733C"/>
    <w:rsid w:val="003E752D"/>
    <w:rsid w:val="003E77EF"/>
    <w:rsid w:val="003E790B"/>
    <w:rsid w:val="003E79F0"/>
    <w:rsid w:val="003E7CD2"/>
    <w:rsid w:val="003E7E60"/>
    <w:rsid w:val="003E7FE6"/>
    <w:rsid w:val="003E7FF4"/>
    <w:rsid w:val="003F01D8"/>
    <w:rsid w:val="003F025D"/>
    <w:rsid w:val="003F031A"/>
    <w:rsid w:val="003F0326"/>
    <w:rsid w:val="003F0373"/>
    <w:rsid w:val="003F0775"/>
    <w:rsid w:val="003F0782"/>
    <w:rsid w:val="003F07EE"/>
    <w:rsid w:val="003F0973"/>
    <w:rsid w:val="003F0B8F"/>
    <w:rsid w:val="003F0C85"/>
    <w:rsid w:val="003F0D8A"/>
    <w:rsid w:val="003F1327"/>
    <w:rsid w:val="003F1512"/>
    <w:rsid w:val="003F15E6"/>
    <w:rsid w:val="003F1628"/>
    <w:rsid w:val="003F1646"/>
    <w:rsid w:val="003F1689"/>
    <w:rsid w:val="003F16CC"/>
    <w:rsid w:val="003F16EB"/>
    <w:rsid w:val="003F1B04"/>
    <w:rsid w:val="003F1DB6"/>
    <w:rsid w:val="003F1DF1"/>
    <w:rsid w:val="003F1FB7"/>
    <w:rsid w:val="003F219B"/>
    <w:rsid w:val="003F2307"/>
    <w:rsid w:val="003F24A9"/>
    <w:rsid w:val="003F24C5"/>
    <w:rsid w:val="003F29E3"/>
    <w:rsid w:val="003F2BAF"/>
    <w:rsid w:val="003F2C0E"/>
    <w:rsid w:val="003F2C3C"/>
    <w:rsid w:val="003F2FD5"/>
    <w:rsid w:val="003F3172"/>
    <w:rsid w:val="003F31B6"/>
    <w:rsid w:val="003F31EB"/>
    <w:rsid w:val="003F3219"/>
    <w:rsid w:val="003F32DF"/>
    <w:rsid w:val="003F33E9"/>
    <w:rsid w:val="003F34A7"/>
    <w:rsid w:val="003F35E0"/>
    <w:rsid w:val="003F3639"/>
    <w:rsid w:val="003F3760"/>
    <w:rsid w:val="003F3801"/>
    <w:rsid w:val="003F3A53"/>
    <w:rsid w:val="003F3BA7"/>
    <w:rsid w:val="003F3C31"/>
    <w:rsid w:val="003F3C66"/>
    <w:rsid w:val="003F3CD2"/>
    <w:rsid w:val="003F3CD7"/>
    <w:rsid w:val="003F3F74"/>
    <w:rsid w:val="003F3F98"/>
    <w:rsid w:val="003F4145"/>
    <w:rsid w:val="003F4207"/>
    <w:rsid w:val="003F43E2"/>
    <w:rsid w:val="003F44B2"/>
    <w:rsid w:val="003F4687"/>
    <w:rsid w:val="003F483D"/>
    <w:rsid w:val="003F4934"/>
    <w:rsid w:val="003F4B71"/>
    <w:rsid w:val="003F4B95"/>
    <w:rsid w:val="003F520C"/>
    <w:rsid w:val="003F5488"/>
    <w:rsid w:val="003F5492"/>
    <w:rsid w:val="003F56D4"/>
    <w:rsid w:val="003F57C9"/>
    <w:rsid w:val="003F5A29"/>
    <w:rsid w:val="003F5A2F"/>
    <w:rsid w:val="003F5A40"/>
    <w:rsid w:val="003F5B55"/>
    <w:rsid w:val="003F5E9E"/>
    <w:rsid w:val="003F6034"/>
    <w:rsid w:val="003F6121"/>
    <w:rsid w:val="003F61BB"/>
    <w:rsid w:val="003F61D4"/>
    <w:rsid w:val="003F6216"/>
    <w:rsid w:val="003F63B0"/>
    <w:rsid w:val="003F645A"/>
    <w:rsid w:val="003F6658"/>
    <w:rsid w:val="003F6680"/>
    <w:rsid w:val="003F675F"/>
    <w:rsid w:val="003F6870"/>
    <w:rsid w:val="003F68F0"/>
    <w:rsid w:val="003F6C44"/>
    <w:rsid w:val="003F6C92"/>
    <w:rsid w:val="003F6ED2"/>
    <w:rsid w:val="003F6EE1"/>
    <w:rsid w:val="003F6F30"/>
    <w:rsid w:val="003F703C"/>
    <w:rsid w:val="003F71D9"/>
    <w:rsid w:val="003F71F8"/>
    <w:rsid w:val="003F7420"/>
    <w:rsid w:val="003F74CC"/>
    <w:rsid w:val="003F74FC"/>
    <w:rsid w:val="003F750C"/>
    <w:rsid w:val="003F75B6"/>
    <w:rsid w:val="003F7620"/>
    <w:rsid w:val="003F7C3A"/>
    <w:rsid w:val="003F7D3D"/>
    <w:rsid w:val="003F7F1D"/>
    <w:rsid w:val="004002EF"/>
    <w:rsid w:val="004004D1"/>
    <w:rsid w:val="00400503"/>
    <w:rsid w:val="004005B6"/>
    <w:rsid w:val="00400744"/>
    <w:rsid w:val="004009E8"/>
    <w:rsid w:val="00400C31"/>
    <w:rsid w:val="00400CFF"/>
    <w:rsid w:val="0040104C"/>
    <w:rsid w:val="00401279"/>
    <w:rsid w:val="004015F3"/>
    <w:rsid w:val="00401684"/>
    <w:rsid w:val="004017C8"/>
    <w:rsid w:val="00401849"/>
    <w:rsid w:val="00401997"/>
    <w:rsid w:val="00401A35"/>
    <w:rsid w:val="00401B58"/>
    <w:rsid w:val="00401CA7"/>
    <w:rsid w:val="00402686"/>
    <w:rsid w:val="004026AE"/>
    <w:rsid w:val="0040295D"/>
    <w:rsid w:val="00402963"/>
    <w:rsid w:val="00402C9F"/>
    <w:rsid w:val="00402F10"/>
    <w:rsid w:val="004038AB"/>
    <w:rsid w:val="004039FD"/>
    <w:rsid w:val="00403BDD"/>
    <w:rsid w:val="00403E25"/>
    <w:rsid w:val="0040427D"/>
    <w:rsid w:val="004042EB"/>
    <w:rsid w:val="0040437A"/>
    <w:rsid w:val="00404494"/>
    <w:rsid w:val="004044BD"/>
    <w:rsid w:val="00404585"/>
    <w:rsid w:val="004046D4"/>
    <w:rsid w:val="00404A6C"/>
    <w:rsid w:val="00404C38"/>
    <w:rsid w:val="00404C62"/>
    <w:rsid w:val="00404C9B"/>
    <w:rsid w:val="00404D63"/>
    <w:rsid w:val="004051F4"/>
    <w:rsid w:val="004052A4"/>
    <w:rsid w:val="004058F8"/>
    <w:rsid w:val="00405B30"/>
    <w:rsid w:val="00405B39"/>
    <w:rsid w:val="00405D08"/>
    <w:rsid w:val="00405E3B"/>
    <w:rsid w:val="00405F84"/>
    <w:rsid w:val="0040643B"/>
    <w:rsid w:val="004066FE"/>
    <w:rsid w:val="00406A66"/>
    <w:rsid w:val="00406C82"/>
    <w:rsid w:val="00406CB9"/>
    <w:rsid w:val="00406F84"/>
    <w:rsid w:val="0040704C"/>
    <w:rsid w:val="0040734D"/>
    <w:rsid w:val="004074AB"/>
    <w:rsid w:val="004077A9"/>
    <w:rsid w:val="004078B6"/>
    <w:rsid w:val="00407B38"/>
    <w:rsid w:val="00407E6A"/>
    <w:rsid w:val="00407E79"/>
    <w:rsid w:val="00407FCD"/>
    <w:rsid w:val="004103A3"/>
    <w:rsid w:val="00410A29"/>
    <w:rsid w:val="00410A82"/>
    <w:rsid w:val="00410DC8"/>
    <w:rsid w:val="00410F0B"/>
    <w:rsid w:val="004110B2"/>
    <w:rsid w:val="0041126A"/>
    <w:rsid w:val="004113D1"/>
    <w:rsid w:val="00411402"/>
    <w:rsid w:val="00411516"/>
    <w:rsid w:val="0041164E"/>
    <w:rsid w:val="00411700"/>
    <w:rsid w:val="0041174B"/>
    <w:rsid w:val="004117DE"/>
    <w:rsid w:val="00411957"/>
    <w:rsid w:val="00411A73"/>
    <w:rsid w:val="00411F50"/>
    <w:rsid w:val="00412032"/>
    <w:rsid w:val="0041221A"/>
    <w:rsid w:val="004122DF"/>
    <w:rsid w:val="00412A5D"/>
    <w:rsid w:val="00412B9B"/>
    <w:rsid w:val="00412FDD"/>
    <w:rsid w:val="00413096"/>
    <w:rsid w:val="00413098"/>
    <w:rsid w:val="00413157"/>
    <w:rsid w:val="004131E5"/>
    <w:rsid w:val="00413214"/>
    <w:rsid w:val="0041344F"/>
    <w:rsid w:val="00413466"/>
    <w:rsid w:val="00413568"/>
    <w:rsid w:val="004135E7"/>
    <w:rsid w:val="0041362C"/>
    <w:rsid w:val="0041363D"/>
    <w:rsid w:val="004138EE"/>
    <w:rsid w:val="004138F1"/>
    <w:rsid w:val="00413A14"/>
    <w:rsid w:val="00413A9E"/>
    <w:rsid w:val="00413C7E"/>
    <w:rsid w:val="00413D17"/>
    <w:rsid w:val="00413D47"/>
    <w:rsid w:val="00413DAD"/>
    <w:rsid w:val="00413E9E"/>
    <w:rsid w:val="00413EC5"/>
    <w:rsid w:val="00413FA5"/>
    <w:rsid w:val="0041426F"/>
    <w:rsid w:val="004142D4"/>
    <w:rsid w:val="00414337"/>
    <w:rsid w:val="00414344"/>
    <w:rsid w:val="004143F2"/>
    <w:rsid w:val="004143FC"/>
    <w:rsid w:val="004144C1"/>
    <w:rsid w:val="00414545"/>
    <w:rsid w:val="004147BD"/>
    <w:rsid w:val="00414A8B"/>
    <w:rsid w:val="00414AA5"/>
    <w:rsid w:val="00414B6F"/>
    <w:rsid w:val="00414C56"/>
    <w:rsid w:val="00414CC9"/>
    <w:rsid w:val="00414CFC"/>
    <w:rsid w:val="00414CFF"/>
    <w:rsid w:val="00414D76"/>
    <w:rsid w:val="00414E85"/>
    <w:rsid w:val="0041507D"/>
    <w:rsid w:val="00415239"/>
    <w:rsid w:val="004152E6"/>
    <w:rsid w:val="004153A5"/>
    <w:rsid w:val="004154C1"/>
    <w:rsid w:val="00415507"/>
    <w:rsid w:val="00415510"/>
    <w:rsid w:val="00415698"/>
    <w:rsid w:val="004158C7"/>
    <w:rsid w:val="00415A2B"/>
    <w:rsid w:val="00415BB8"/>
    <w:rsid w:val="00415C71"/>
    <w:rsid w:val="00415DAE"/>
    <w:rsid w:val="0041603A"/>
    <w:rsid w:val="004161C9"/>
    <w:rsid w:val="004161CC"/>
    <w:rsid w:val="0041632A"/>
    <w:rsid w:val="00416484"/>
    <w:rsid w:val="00416594"/>
    <w:rsid w:val="004169F3"/>
    <w:rsid w:val="00416A68"/>
    <w:rsid w:val="00416BC2"/>
    <w:rsid w:val="00416D15"/>
    <w:rsid w:val="00416DFD"/>
    <w:rsid w:val="004171A1"/>
    <w:rsid w:val="0041732D"/>
    <w:rsid w:val="0041747E"/>
    <w:rsid w:val="00417588"/>
    <w:rsid w:val="004175FF"/>
    <w:rsid w:val="0041786F"/>
    <w:rsid w:val="00417A96"/>
    <w:rsid w:val="00417B3A"/>
    <w:rsid w:val="00417B6A"/>
    <w:rsid w:val="00417BE7"/>
    <w:rsid w:val="00417F3F"/>
    <w:rsid w:val="00417F5B"/>
    <w:rsid w:val="00417FBC"/>
    <w:rsid w:val="004200C5"/>
    <w:rsid w:val="00420243"/>
    <w:rsid w:val="0042027C"/>
    <w:rsid w:val="00420563"/>
    <w:rsid w:val="00420652"/>
    <w:rsid w:val="0042071F"/>
    <w:rsid w:val="004209B9"/>
    <w:rsid w:val="00420E03"/>
    <w:rsid w:val="00420FF3"/>
    <w:rsid w:val="00421071"/>
    <w:rsid w:val="00421160"/>
    <w:rsid w:val="0042126E"/>
    <w:rsid w:val="0042130F"/>
    <w:rsid w:val="004213CE"/>
    <w:rsid w:val="00421721"/>
    <w:rsid w:val="004217B4"/>
    <w:rsid w:val="00421B6F"/>
    <w:rsid w:val="00421D45"/>
    <w:rsid w:val="00421F83"/>
    <w:rsid w:val="004223DF"/>
    <w:rsid w:val="00422572"/>
    <w:rsid w:val="00422758"/>
    <w:rsid w:val="004227A9"/>
    <w:rsid w:val="0042298D"/>
    <w:rsid w:val="00422A68"/>
    <w:rsid w:val="00422C38"/>
    <w:rsid w:val="00422C6E"/>
    <w:rsid w:val="00422EE2"/>
    <w:rsid w:val="00423180"/>
    <w:rsid w:val="004231D1"/>
    <w:rsid w:val="00423437"/>
    <w:rsid w:val="00423493"/>
    <w:rsid w:val="004236A0"/>
    <w:rsid w:val="00423877"/>
    <w:rsid w:val="004239F0"/>
    <w:rsid w:val="00423A71"/>
    <w:rsid w:val="00423AF5"/>
    <w:rsid w:val="00423CD0"/>
    <w:rsid w:val="00423D1D"/>
    <w:rsid w:val="004242F7"/>
    <w:rsid w:val="004243CD"/>
    <w:rsid w:val="004244B9"/>
    <w:rsid w:val="0042495F"/>
    <w:rsid w:val="00424AB6"/>
    <w:rsid w:val="00424AFD"/>
    <w:rsid w:val="00424BD3"/>
    <w:rsid w:val="00424CF3"/>
    <w:rsid w:val="00424CF5"/>
    <w:rsid w:val="00424DFC"/>
    <w:rsid w:val="00425195"/>
    <w:rsid w:val="004254FF"/>
    <w:rsid w:val="004255A6"/>
    <w:rsid w:val="00425619"/>
    <w:rsid w:val="004256D8"/>
    <w:rsid w:val="004256ED"/>
    <w:rsid w:val="004258CB"/>
    <w:rsid w:val="00425B48"/>
    <w:rsid w:val="00425B9F"/>
    <w:rsid w:val="00425BCC"/>
    <w:rsid w:val="00425BD5"/>
    <w:rsid w:val="00425BDB"/>
    <w:rsid w:val="00425D31"/>
    <w:rsid w:val="00425DD1"/>
    <w:rsid w:val="00425E4D"/>
    <w:rsid w:val="0042601D"/>
    <w:rsid w:val="0042621B"/>
    <w:rsid w:val="00426410"/>
    <w:rsid w:val="00426577"/>
    <w:rsid w:val="00426976"/>
    <w:rsid w:val="00426BB1"/>
    <w:rsid w:val="00426BEB"/>
    <w:rsid w:val="00426D6C"/>
    <w:rsid w:val="00426DBA"/>
    <w:rsid w:val="00426E40"/>
    <w:rsid w:val="00426FEE"/>
    <w:rsid w:val="004272D2"/>
    <w:rsid w:val="0042745D"/>
    <w:rsid w:val="00427495"/>
    <w:rsid w:val="004274B5"/>
    <w:rsid w:val="0042788D"/>
    <w:rsid w:val="004279B4"/>
    <w:rsid w:val="00427A57"/>
    <w:rsid w:val="00427AEF"/>
    <w:rsid w:val="00427AF0"/>
    <w:rsid w:val="00427C96"/>
    <w:rsid w:val="00427CDD"/>
    <w:rsid w:val="00427CDF"/>
    <w:rsid w:val="00427CFB"/>
    <w:rsid w:val="00427F7B"/>
    <w:rsid w:val="00427F93"/>
    <w:rsid w:val="004300DB"/>
    <w:rsid w:val="004300E5"/>
    <w:rsid w:val="004301EF"/>
    <w:rsid w:val="004303DC"/>
    <w:rsid w:val="004303EF"/>
    <w:rsid w:val="004307CA"/>
    <w:rsid w:val="00430895"/>
    <w:rsid w:val="00430AA9"/>
    <w:rsid w:val="00430B0E"/>
    <w:rsid w:val="00430C98"/>
    <w:rsid w:val="004315BE"/>
    <w:rsid w:val="004317A8"/>
    <w:rsid w:val="004318DE"/>
    <w:rsid w:val="00431957"/>
    <w:rsid w:val="00431AD6"/>
    <w:rsid w:val="00431CAB"/>
    <w:rsid w:val="00431D36"/>
    <w:rsid w:val="00431D56"/>
    <w:rsid w:val="00431EC0"/>
    <w:rsid w:val="00432149"/>
    <w:rsid w:val="004321E2"/>
    <w:rsid w:val="00432237"/>
    <w:rsid w:val="0043228B"/>
    <w:rsid w:val="00432443"/>
    <w:rsid w:val="004326FD"/>
    <w:rsid w:val="0043272B"/>
    <w:rsid w:val="00432DB3"/>
    <w:rsid w:val="00432DDC"/>
    <w:rsid w:val="00432FE4"/>
    <w:rsid w:val="004330CF"/>
    <w:rsid w:val="00433186"/>
    <w:rsid w:val="00433B5C"/>
    <w:rsid w:val="00433E00"/>
    <w:rsid w:val="00433FA7"/>
    <w:rsid w:val="004340C4"/>
    <w:rsid w:val="00434188"/>
    <w:rsid w:val="004341AF"/>
    <w:rsid w:val="00434378"/>
    <w:rsid w:val="00434383"/>
    <w:rsid w:val="00434384"/>
    <w:rsid w:val="0043447C"/>
    <w:rsid w:val="004345D1"/>
    <w:rsid w:val="004348B4"/>
    <w:rsid w:val="004348BC"/>
    <w:rsid w:val="004348BF"/>
    <w:rsid w:val="00434A8A"/>
    <w:rsid w:val="00434B34"/>
    <w:rsid w:val="00434ED1"/>
    <w:rsid w:val="00435104"/>
    <w:rsid w:val="00435181"/>
    <w:rsid w:val="0043520F"/>
    <w:rsid w:val="0043555F"/>
    <w:rsid w:val="0043563A"/>
    <w:rsid w:val="0043569F"/>
    <w:rsid w:val="004357BB"/>
    <w:rsid w:val="0043583F"/>
    <w:rsid w:val="004359C6"/>
    <w:rsid w:val="004359C7"/>
    <w:rsid w:val="004359DA"/>
    <w:rsid w:val="00435BF4"/>
    <w:rsid w:val="00435E64"/>
    <w:rsid w:val="00435FBE"/>
    <w:rsid w:val="0043610F"/>
    <w:rsid w:val="004361EC"/>
    <w:rsid w:val="0043620B"/>
    <w:rsid w:val="0043626F"/>
    <w:rsid w:val="00436325"/>
    <w:rsid w:val="004363AB"/>
    <w:rsid w:val="004364A4"/>
    <w:rsid w:val="004365F7"/>
    <w:rsid w:val="004365F9"/>
    <w:rsid w:val="0043675E"/>
    <w:rsid w:val="0043679B"/>
    <w:rsid w:val="0043686E"/>
    <w:rsid w:val="00436AF7"/>
    <w:rsid w:val="00436D3D"/>
    <w:rsid w:val="00436D5A"/>
    <w:rsid w:val="00436DB1"/>
    <w:rsid w:val="00436EA7"/>
    <w:rsid w:val="00436F34"/>
    <w:rsid w:val="00436F46"/>
    <w:rsid w:val="004372CF"/>
    <w:rsid w:val="00437491"/>
    <w:rsid w:val="00437515"/>
    <w:rsid w:val="0043757C"/>
    <w:rsid w:val="004376F5"/>
    <w:rsid w:val="00437864"/>
    <w:rsid w:val="004379AD"/>
    <w:rsid w:val="00437CE5"/>
    <w:rsid w:val="00437F16"/>
    <w:rsid w:val="004403FE"/>
    <w:rsid w:val="0044044E"/>
    <w:rsid w:val="004408BB"/>
    <w:rsid w:val="00440931"/>
    <w:rsid w:val="00440995"/>
    <w:rsid w:val="00440B55"/>
    <w:rsid w:val="004410CA"/>
    <w:rsid w:val="00441392"/>
    <w:rsid w:val="004413F4"/>
    <w:rsid w:val="00441403"/>
    <w:rsid w:val="0044156E"/>
    <w:rsid w:val="004418F2"/>
    <w:rsid w:val="00441D12"/>
    <w:rsid w:val="00441FEC"/>
    <w:rsid w:val="0044201B"/>
    <w:rsid w:val="00442400"/>
    <w:rsid w:val="0044245E"/>
    <w:rsid w:val="0044248A"/>
    <w:rsid w:val="004424B7"/>
    <w:rsid w:val="004424D3"/>
    <w:rsid w:val="00442719"/>
    <w:rsid w:val="0044274C"/>
    <w:rsid w:val="00442C1E"/>
    <w:rsid w:val="00442C2B"/>
    <w:rsid w:val="00442C92"/>
    <w:rsid w:val="00442CB5"/>
    <w:rsid w:val="00442F2B"/>
    <w:rsid w:val="00442F7A"/>
    <w:rsid w:val="00442F7C"/>
    <w:rsid w:val="00443016"/>
    <w:rsid w:val="0044328A"/>
    <w:rsid w:val="004437A2"/>
    <w:rsid w:val="00443C1F"/>
    <w:rsid w:val="00444035"/>
    <w:rsid w:val="0044406E"/>
    <w:rsid w:val="00444088"/>
    <w:rsid w:val="00444150"/>
    <w:rsid w:val="0044426C"/>
    <w:rsid w:val="00444274"/>
    <w:rsid w:val="0044432A"/>
    <w:rsid w:val="0044435E"/>
    <w:rsid w:val="00444449"/>
    <w:rsid w:val="00444530"/>
    <w:rsid w:val="0044474B"/>
    <w:rsid w:val="00444904"/>
    <w:rsid w:val="00444A04"/>
    <w:rsid w:val="00444D70"/>
    <w:rsid w:val="00444F2C"/>
    <w:rsid w:val="00444FC0"/>
    <w:rsid w:val="00445258"/>
    <w:rsid w:val="004452A6"/>
    <w:rsid w:val="004456ED"/>
    <w:rsid w:val="00445B70"/>
    <w:rsid w:val="00445EAA"/>
    <w:rsid w:val="0044632E"/>
    <w:rsid w:val="0044634B"/>
    <w:rsid w:val="004463B0"/>
    <w:rsid w:val="004463C0"/>
    <w:rsid w:val="0044648A"/>
    <w:rsid w:val="0044653F"/>
    <w:rsid w:val="004465B0"/>
    <w:rsid w:val="00446870"/>
    <w:rsid w:val="00446884"/>
    <w:rsid w:val="00446C34"/>
    <w:rsid w:val="00446EC9"/>
    <w:rsid w:val="004472C7"/>
    <w:rsid w:val="004472D0"/>
    <w:rsid w:val="00447314"/>
    <w:rsid w:val="004474E7"/>
    <w:rsid w:val="00447548"/>
    <w:rsid w:val="004475BB"/>
    <w:rsid w:val="00447741"/>
    <w:rsid w:val="00447769"/>
    <w:rsid w:val="00447774"/>
    <w:rsid w:val="00447A53"/>
    <w:rsid w:val="00447AE8"/>
    <w:rsid w:val="00447BB4"/>
    <w:rsid w:val="00447BE9"/>
    <w:rsid w:val="00447EFC"/>
    <w:rsid w:val="004500BE"/>
    <w:rsid w:val="00450175"/>
    <w:rsid w:val="004503F7"/>
    <w:rsid w:val="00450763"/>
    <w:rsid w:val="004507BE"/>
    <w:rsid w:val="00450985"/>
    <w:rsid w:val="00450A30"/>
    <w:rsid w:val="00450A63"/>
    <w:rsid w:val="00450C07"/>
    <w:rsid w:val="00450C71"/>
    <w:rsid w:val="00450CC7"/>
    <w:rsid w:val="00450F96"/>
    <w:rsid w:val="00451072"/>
    <w:rsid w:val="004514AA"/>
    <w:rsid w:val="0045170F"/>
    <w:rsid w:val="00451747"/>
    <w:rsid w:val="00451750"/>
    <w:rsid w:val="004517C8"/>
    <w:rsid w:val="00451CB4"/>
    <w:rsid w:val="00452073"/>
    <w:rsid w:val="00452217"/>
    <w:rsid w:val="00452261"/>
    <w:rsid w:val="004522B2"/>
    <w:rsid w:val="004522DB"/>
    <w:rsid w:val="00452309"/>
    <w:rsid w:val="0045235D"/>
    <w:rsid w:val="00452567"/>
    <w:rsid w:val="00452A6C"/>
    <w:rsid w:val="0045318D"/>
    <w:rsid w:val="00453209"/>
    <w:rsid w:val="0045331B"/>
    <w:rsid w:val="004533D7"/>
    <w:rsid w:val="0045377F"/>
    <w:rsid w:val="00453897"/>
    <w:rsid w:val="0045390E"/>
    <w:rsid w:val="00453C54"/>
    <w:rsid w:val="00453D36"/>
    <w:rsid w:val="00453D6C"/>
    <w:rsid w:val="00453D82"/>
    <w:rsid w:val="00453F3F"/>
    <w:rsid w:val="00453F4B"/>
    <w:rsid w:val="00453F60"/>
    <w:rsid w:val="00454006"/>
    <w:rsid w:val="00454020"/>
    <w:rsid w:val="004540E5"/>
    <w:rsid w:val="004544F9"/>
    <w:rsid w:val="0045474F"/>
    <w:rsid w:val="004547B0"/>
    <w:rsid w:val="00454913"/>
    <w:rsid w:val="00454937"/>
    <w:rsid w:val="00454949"/>
    <w:rsid w:val="00454A6C"/>
    <w:rsid w:val="00454B2F"/>
    <w:rsid w:val="00454DB6"/>
    <w:rsid w:val="0045519C"/>
    <w:rsid w:val="004551AD"/>
    <w:rsid w:val="0045545C"/>
    <w:rsid w:val="004556EC"/>
    <w:rsid w:val="00455793"/>
    <w:rsid w:val="0045583F"/>
    <w:rsid w:val="004558B4"/>
    <w:rsid w:val="0045595E"/>
    <w:rsid w:val="00455A6C"/>
    <w:rsid w:val="00455D36"/>
    <w:rsid w:val="00455E01"/>
    <w:rsid w:val="00455E86"/>
    <w:rsid w:val="004562DF"/>
    <w:rsid w:val="0045631C"/>
    <w:rsid w:val="004563A1"/>
    <w:rsid w:val="00456555"/>
    <w:rsid w:val="00456556"/>
    <w:rsid w:val="004567FE"/>
    <w:rsid w:val="0045694B"/>
    <w:rsid w:val="00456975"/>
    <w:rsid w:val="00456B44"/>
    <w:rsid w:val="00456DFD"/>
    <w:rsid w:val="00456E53"/>
    <w:rsid w:val="00456E94"/>
    <w:rsid w:val="00456F61"/>
    <w:rsid w:val="00456FB6"/>
    <w:rsid w:val="00456FF8"/>
    <w:rsid w:val="00457080"/>
    <w:rsid w:val="0045719C"/>
    <w:rsid w:val="00457383"/>
    <w:rsid w:val="00457420"/>
    <w:rsid w:val="00457494"/>
    <w:rsid w:val="0045766F"/>
    <w:rsid w:val="004576F2"/>
    <w:rsid w:val="004579A8"/>
    <w:rsid w:val="004579D8"/>
    <w:rsid w:val="004579F2"/>
    <w:rsid w:val="00457A49"/>
    <w:rsid w:val="00457A4F"/>
    <w:rsid w:val="00457C8B"/>
    <w:rsid w:val="00457E5E"/>
    <w:rsid w:val="00457FF3"/>
    <w:rsid w:val="00460066"/>
    <w:rsid w:val="00460112"/>
    <w:rsid w:val="0046028A"/>
    <w:rsid w:val="004602B6"/>
    <w:rsid w:val="00460377"/>
    <w:rsid w:val="00460719"/>
    <w:rsid w:val="00460895"/>
    <w:rsid w:val="004608D3"/>
    <w:rsid w:val="0046094C"/>
    <w:rsid w:val="00460956"/>
    <w:rsid w:val="00460A22"/>
    <w:rsid w:val="00460AE1"/>
    <w:rsid w:val="00460B49"/>
    <w:rsid w:val="00460CFD"/>
    <w:rsid w:val="00461327"/>
    <w:rsid w:val="0046139E"/>
    <w:rsid w:val="00461668"/>
    <w:rsid w:val="004618AC"/>
    <w:rsid w:val="00461934"/>
    <w:rsid w:val="00461A1D"/>
    <w:rsid w:val="00461AFA"/>
    <w:rsid w:val="00461C40"/>
    <w:rsid w:val="00461CF8"/>
    <w:rsid w:val="00461EF6"/>
    <w:rsid w:val="00461EF7"/>
    <w:rsid w:val="00462393"/>
    <w:rsid w:val="00462436"/>
    <w:rsid w:val="00462740"/>
    <w:rsid w:val="004627B5"/>
    <w:rsid w:val="004628E9"/>
    <w:rsid w:val="00462A99"/>
    <w:rsid w:val="00462E7D"/>
    <w:rsid w:val="00462EB0"/>
    <w:rsid w:val="004630AB"/>
    <w:rsid w:val="004631A5"/>
    <w:rsid w:val="004632D1"/>
    <w:rsid w:val="00463667"/>
    <w:rsid w:val="004636F8"/>
    <w:rsid w:val="004637A6"/>
    <w:rsid w:val="004637DF"/>
    <w:rsid w:val="00463886"/>
    <w:rsid w:val="004639CE"/>
    <w:rsid w:val="00463A16"/>
    <w:rsid w:val="00463A6A"/>
    <w:rsid w:val="00463AF1"/>
    <w:rsid w:val="0046405D"/>
    <w:rsid w:val="004640B0"/>
    <w:rsid w:val="00464188"/>
    <w:rsid w:val="00464261"/>
    <w:rsid w:val="0046440D"/>
    <w:rsid w:val="004644A2"/>
    <w:rsid w:val="0046456C"/>
    <w:rsid w:val="00464694"/>
    <w:rsid w:val="004646A9"/>
    <w:rsid w:val="004646C3"/>
    <w:rsid w:val="00464982"/>
    <w:rsid w:val="00464C7A"/>
    <w:rsid w:val="004651FB"/>
    <w:rsid w:val="004653E8"/>
    <w:rsid w:val="004658B5"/>
    <w:rsid w:val="00465960"/>
    <w:rsid w:val="00465BC6"/>
    <w:rsid w:val="00465C8B"/>
    <w:rsid w:val="00465CE0"/>
    <w:rsid w:val="00465D99"/>
    <w:rsid w:val="00465DF6"/>
    <w:rsid w:val="00465E13"/>
    <w:rsid w:val="00465E8A"/>
    <w:rsid w:val="00466330"/>
    <w:rsid w:val="00466352"/>
    <w:rsid w:val="0046657F"/>
    <w:rsid w:val="004665C9"/>
    <w:rsid w:val="0046663E"/>
    <w:rsid w:val="00466693"/>
    <w:rsid w:val="00466A56"/>
    <w:rsid w:val="00466C97"/>
    <w:rsid w:val="00466E51"/>
    <w:rsid w:val="00467155"/>
    <w:rsid w:val="004671F3"/>
    <w:rsid w:val="00467367"/>
    <w:rsid w:val="004673FE"/>
    <w:rsid w:val="004674AF"/>
    <w:rsid w:val="0046750B"/>
    <w:rsid w:val="0046750C"/>
    <w:rsid w:val="00467A0C"/>
    <w:rsid w:val="00467A1B"/>
    <w:rsid w:val="00467B17"/>
    <w:rsid w:val="00467C50"/>
    <w:rsid w:val="00467D02"/>
    <w:rsid w:val="00470066"/>
    <w:rsid w:val="0047013C"/>
    <w:rsid w:val="0047017C"/>
    <w:rsid w:val="004701D3"/>
    <w:rsid w:val="00470231"/>
    <w:rsid w:val="00470315"/>
    <w:rsid w:val="004704D1"/>
    <w:rsid w:val="00470601"/>
    <w:rsid w:val="004706E7"/>
    <w:rsid w:val="0047075F"/>
    <w:rsid w:val="00470954"/>
    <w:rsid w:val="004709B8"/>
    <w:rsid w:val="004709E0"/>
    <w:rsid w:val="00470A0B"/>
    <w:rsid w:val="00470AA5"/>
    <w:rsid w:val="00470BA4"/>
    <w:rsid w:val="00470F4F"/>
    <w:rsid w:val="00470F83"/>
    <w:rsid w:val="00471059"/>
    <w:rsid w:val="004713DF"/>
    <w:rsid w:val="0047154A"/>
    <w:rsid w:val="004716B2"/>
    <w:rsid w:val="004716BE"/>
    <w:rsid w:val="0047170E"/>
    <w:rsid w:val="00471CAA"/>
    <w:rsid w:val="00471DD5"/>
    <w:rsid w:val="00471EB1"/>
    <w:rsid w:val="00471FA8"/>
    <w:rsid w:val="004721B4"/>
    <w:rsid w:val="004722CA"/>
    <w:rsid w:val="0047237D"/>
    <w:rsid w:val="00472465"/>
    <w:rsid w:val="004724C4"/>
    <w:rsid w:val="00472837"/>
    <w:rsid w:val="00472AF5"/>
    <w:rsid w:val="00472BFB"/>
    <w:rsid w:val="00472C5B"/>
    <w:rsid w:val="00472C99"/>
    <w:rsid w:val="00472F9A"/>
    <w:rsid w:val="004730C3"/>
    <w:rsid w:val="00473435"/>
    <w:rsid w:val="00473741"/>
    <w:rsid w:val="0047376E"/>
    <w:rsid w:val="00473B1A"/>
    <w:rsid w:val="00473C19"/>
    <w:rsid w:val="00473E33"/>
    <w:rsid w:val="00473EC7"/>
    <w:rsid w:val="0047416F"/>
    <w:rsid w:val="00474346"/>
    <w:rsid w:val="004744E5"/>
    <w:rsid w:val="0047479E"/>
    <w:rsid w:val="00474956"/>
    <w:rsid w:val="00474A7E"/>
    <w:rsid w:val="00474BC1"/>
    <w:rsid w:val="00474D87"/>
    <w:rsid w:val="00474FCF"/>
    <w:rsid w:val="00475056"/>
    <w:rsid w:val="004750B5"/>
    <w:rsid w:val="00475157"/>
    <w:rsid w:val="00475349"/>
    <w:rsid w:val="0047551F"/>
    <w:rsid w:val="004757CC"/>
    <w:rsid w:val="004757E2"/>
    <w:rsid w:val="00475859"/>
    <w:rsid w:val="00475943"/>
    <w:rsid w:val="00475B73"/>
    <w:rsid w:val="00475BFA"/>
    <w:rsid w:val="00475E4C"/>
    <w:rsid w:val="00475FA5"/>
    <w:rsid w:val="004760B1"/>
    <w:rsid w:val="00476439"/>
    <w:rsid w:val="004768D3"/>
    <w:rsid w:val="00476A20"/>
    <w:rsid w:val="00476A72"/>
    <w:rsid w:val="00476AC7"/>
    <w:rsid w:val="00476D7D"/>
    <w:rsid w:val="00476F70"/>
    <w:rsid w:val="004771D3"/>
    <w:rsid w:val="004776D9"/>
    <w:rsid w:val="004779CD"/>
    <w:rsid w:val="00477B30"/>
    <w:rsid w:val="00480071"/>
    <w:rsid w:val="004800B2"/>
    <w:rsid w:val="00480411"/>
    <w:rsid w:val="0048044B"/>
    <w:rsid w:val="0048048C"/>
    <w:rsid w:val="0048058C"/>
    <w:rsid w:val="004806A6"/>
    <w:rsid w:val="00480837"/>
    <w:rsid w:val="00480A17"/>
    <w:rsid w:val="00480A6D"/>
    <w:rsid w:val="00480B14"/>
    <w:rsid w:val="00480B4F"/>
    <w:rsid w:val="00480B7E"/>
    <w:rsid w:val="00480BC1"/>
    <w:rsid w:val="00480BFA"/>
    <w:rsid w:val="00480C8D"/>
    <w:rsid w:val="00480CB5"/>
    <w:rsid w:val="00480CEB"/>
    <w:rsid w:val="00480EC9"/>
    <w:rsid w:val="00480FE3"/>
    <w:rsid w:val="00481023"/>
    <w:rsid w:val="00481085"/>
    <w:rsid w:val="00481142"/>
    <w:rsid w:val="004812CC"/>
    <w:rsid w:val="0048152B"/>
    <w:rsid w:val="00481538"/>
    <w:rsid w:val="004815DD"/>
    <w:rsid w:val="00481602"/>
    <w:rsid w:val="0048182E"/>
    <w:rsid w:val="0048185B"/>
    <w:rsid w:val="0048185D"/>
    <w:rsid w:val="004818E4"/>
    <w:rsid w:val="00481A5C"/>
    <w:rsid w:val="00481C55"/>
    <w:rsid w:val="00481D53"/>
    <w:rsid w:val="00481EAD"/>
    <w:rsid w:val="00482003"/>
    <w:rsid w:val="004821F0"/>
    <w:rsid w:val="00482485"/>
    <w:rsid w:val="00482854"/>
    <w:rsid w:val="0048292D"/>
    <w:rsid w:val="00482AA0"/>
    <w:rsid w:val="00482DE4"/>
    <w:rsid w:val="00482EDD"/>
    <w:rsid w:val="00483009"/>
    <w:rsid w:val="00483202"/>
    <w:rsid w:val="0048324B"/>
    <w:rsid w:val="00483752"/>
    <w:rsid w:val="004837A8"/>
    <w:rsid w:val="00483A85"/>
    <w:rsid w:val="00483B9B"/>
    <w:rsid w:val="00483C60"/>
    <w:rsid w:val="00483CBD"/>
    <w:rsid w:val="00483D39"/>
    <w:rsid w:val="00483E83"/>
    <w:rsid w:val="0048415C"/>
    <w:rsid w:val="00484162"/>
    <w:rsid w:val="00484197"/>
    <w:rsid w:val="004841D9"/>
    <w:rsid w:val="00484384"/>
    <w:rsid w:val="004846F4"/>
    <w:rsid w:val="00484849"/>
    <w:rsid w:val="00484A5B"/>
    <w:rsid w:val="00484E8B"/>
    <w:rsid w:val="00484F97"/>
    <w:rsid w:val="00485131"/>
    <w:rsid w:val="00485364"/>
    <w:rsid w:val="00485483"/>
    <w:rsid w:val="004854EA"/>
    <w:rsid w:val="00485588"/>
    <w:rsid w:val="00485C52"/>
    <w:rsid w:val="00485D93"/>
    <w:rsid w:val="00485F31"/>
    <w:rsid w:val="0048600D"/>
    <w:rsid w:val="0048601D"/>
    <w:rsid w:val="00486032"/>
    <w:rsid w:val="0048626A"/>
    <w:rsid w:val="004862F2"/>
    <w:rsid w:val="0048631B"/>
    <w:rsid w:val="00486368"/>
    <w:rsid w:val="00486510"/>
    <w:rsid w:val="004866B4"/>
    <w:rsid w:val="004868CE"/>
    <w:rsid w:val="00486923"/>
    <w:rsid w:val="00486B4D"/>
    <w:rsid w:val="00486C63"/>
    <w:rsid w:val="00486D90"/>
    <w:rsid w:val="0048720B"/>
    <w:rsid w:val="00487287"/>
    <w:rsid w:val="004872DA"/>
    <w:rsid w:val="004874B7"/>
    <w:rsid w:val="00487756"/>
    <w:rsid w:val="004879E3"/>
    <w:rsid w:val="00487A78"/>
    <w:rsid w:val="00487C71"/>
    <w:rsid w:val="00487DBB"/>
    <w:rsid w:val="00487F38"/>
    <w:rsid w:val="00490099"/>
    <w:rsid w:val="004900BE"/>
    <w:rsid w:val="004900C9"/>
    <w:rsid w:val="00490207"/>
    <w:rsid w:val="00490265"/>
    <w:rsid w:val="00490315"/>
    <w:rsid w:val="004904D1"/>
    <w:rsid w:val="0049053B"/>
    <w:rsid w:val="0049056C"/>
    <w:rsid w:val="00490695"/>
    <w:rsid w:val="0049077A"/>
    <w:rsid w:val="0049097E"/>
    <w:rsid w:val="00490991"/>
    <w:rsid w:val="00490C33"/>
    <w:rsid w:val="00490D02"/>
    <w:rsid w:val="00490E27"/>
    <w:rsid w:val="00490E47"/>
    <w:rsid w:val="00490F82"/>
    <w:rsid w:val="00490FD7"/>
    <w:rsid w:val="00490FFE"/>
    <w:rsid w:val="004911E2"/>
    <w:rsid w:val="00491267"/>
    <w:rsid w:val="0049135B"/>
    <w:rsid w:val="004913E5"/>
    <w:rsid w:val="004914E9"/>
    <w:rsid w:val="004915D5"/>
    <w:rsid w:val="004915D6"/>
    <w:rsid w:val="004918FC"/>
    <w:rsid w:val="00491ADE"/>
    <w:rsid w:val="00491CE0"/>
    <w:rsid w:val="00491D72"/>
    <w:rsid w:val="00491D73"/>
    <w:rsid w:val="00491E28"/>
    <w:rsid w:val="00491FF8"/>
    <w:rsid w:val="00492123"/>
    <w:rsid w:val="0049233A"/>
    <w:rsid w:val="0049243E"/>
    <w:rsid w:val="00492649"/>
    <w:rsid w:val="00492773"/>
    <w:rsid w:val="004927DB"/>
    <w:rsid w:val="004927F0"/>
    <w:rsid w:val="004927FE"/>
    <w:rsid w:val="0049307B"/>
    <w:rsid w:val="00493109"/>
    <w:rsid w:val="0049311A"/>
    <w:rsid w:val="00493381"/>
    <w:rsid w:val="00493624"/>
    <w:rsid w:val="004937F9"/>
    <w:rsid w:val="00493883"/>
    <w:rsid w:val="00493F9C"/>
    <w:rsid w:val="004940D4"/>
    <w:rsid w:val="004941B6"/>
    <w:rsid w:val="00494422"/>
    <w:rsid w:val="00494449"/>
    <w:rsid w:val="004945A6"/>
    <w:rsid w:val="004945E1"/>
    <w:rsid w:val="00494971"/>
    <w:rsid w:val="004949DF"/>
    <w:rsid w:val="004949FA"/>
    <w:rsid w:val="00494A2F"/>
    <w:rsid w:val="00494A41"/>
    <w:rsid w:val="00494BFE"/>
    <w:rsid w:val="00494C3E"/>
    <w:rsid w:val="00494F14"/>
    <w:rsid w:val="00494F8B"/>
    <w:rsid w:val="004952B2"/>
    <w:rsid w:val="004954BF"/>
    <w:rsid w:val="004954E5"/>
    <w:rsid w:val="00495976"/>
    <w:rsid w:val="00495B95"/>
    <w:rsid w:val="00495CE5"/>
    <w:rsid w:val="0049616F"/>
    <w:rsid w:val="004962CF"/>
    <w:rsid w:val="00496313"/>
    <w:rsid w:val="0049675B"/>
    <w:rsid w:val="004969AA"/>
    <w:rsid w:val="004969CE"/>
    <w:rsid w:val="00496BE9"/>
    <w:rsid w:val="00496D60"/>
    <w:rsid w:val="00497142"/>
    <w:rsid w:val="00497431"/>
    <w:rsid w:val="0049755A"/>
    <w:rsid w:val="0049759D"/>
    <w:rsid w:val="0049776D"/>
    <w:rsid w:val="00497CDC"/>
    <w:rsid w:val="00497D95"/>
    <w:rsid w:val="00497F2D"/>
    <w:rsid w:val="004A01C3"/>
    <w:rsid w:val="004A02A3"/>
    <w:rsid w:val="004A0388"/>
    <w:rsid w:val="004A0463"/>
    <w:rsid w:val="004A0571"/>
    <w:rsid w:val="004A0681"/>
    <w:rsid w:val="004A0A5C"/>
    <w:rsid w:val="004A0A9C"/>
    <w:rsid w:val="004A0E22"/>
    <w:rsid w:val="004A0F57"/>
    <w:rsid w:val="004A0FC8"/>
    <w:rsid w:val="004A100F"/>
    <w:rsid w:val="004A1174"/>
    <w:rsid w:val="004A1298"/>
    <w:rsid w:val="004A12D6"/>
    <w:rsid w:val="004A1328"/>
    <w:rsid w:val="004A150D"/>
    <w:rsid w:val="004A1629"/>
    <w:rsid w:val="004A1775"/>
    <w:rsid w:val="004A18D0"/>
    <w:rsid w:val="004A1D77"/>
    <w:rsid w:val="004A1E74"/>
    <w:rsid w:val="004A1F78"/>
    <w:rsid w:val="004A206E"/>
    <w:rsid w:val="004A207E"/>
    <w:rsid w:val="004A2191"/>
    <w:rsid w:val="004A21B3"/>
    <w:rsid w:val="004A21BC"/>
    <w:rsid w:val="004A2275"/>
    <w:rsid w:val="004A252E"/>
    <w:rsid w:val="004A2635"/>
    <w:rsid w:val="004A265D"/>
    <w:rsid w:val="004A2673"/>
    <w:rsid w:val="004A26A4"/>
    <w:rsid w:val="004A26AA"/>
    <w:rsid w:val="004A2742"/>
    <w:rsid w:val="004A28B4"/>
    <w:rsid w:val="004A2C44"/>
    <w:rsid w:val="004A2CA4"/>
    <w:rsid w:val="004A2E57"/>
    <w:rsid w:val="004A3022"/>
    <w:rsid w:val="004A3110"/>
    <w:rsid w:val="004A3118"/>
    <w:rsid w:val="004A3809"/>
    <w:rsid w:val="004A3888"/>
    <w:rsid w:val="004A393F"/>
    <w:rsid w:val="004A397A"/>
    <w:rsid w:val="004A3CC8"/>
    <w:rsid w:val="004A3CE9"/>
    <w:rsid w:val="004A3DCD"/>
    <w:rsid w:val="004A3E11"/>
    <w:rsid w:val="004A3E5D"/>
    <w:rsid w:val="004A3FE2"/>
    <w:rsid w:val="004A3FF5"/>
    <w:rsid w:val="004A416B"/>
    <w:rsid w:val="004A44AF"/>
    <w:rsid w:val="004A4871"/>
    <w:rsid w:val="004A48FD"/>
    <w:rsid w:val="004A498D"/>
    <w:rsid w:val="004A4E75"/>
    <w:rsid w:val="004A4F2D"/>
    <w:rsid w:val="004A5320"/>
    <w:rsid w:val="004A533C"/>
    <w:rsid w:val="004A5363"/>
    <w:rsid w:val="004A5545"/>
    <w:rsid w:val="004A56CB"/>
    <w:rsid w:val="004A570D"/>
    <w:rsid w:val="004A58E7"/>
    <w:rsid w:val="004A5973"/>
    <w:rsid w:val="004A59A4"/>
    <w:rsid w:val="004A5F2F"/>
    <w:rsid w:val="004A6199"/>
    <w:rsid w:val="004A638B"/>
    <w:rsid w:val="004A6529"/>
    <w:rsid w:val="004A6602"/>
    <w:rsid w:val="004A67B0"/>
    <w:rsid w:val="004A687B"/>
    <w:rsid w:val="004A69F8"/>
    <w:rsid w:val="004A6EB6"/>
    <w:rsid w:val="004A6EE0"/>
    <w:rsid w:val="004A6F11"/>
    <w:rsid w:val="004A6FD0"/>
    <w:rsid w:val="004A7110"/>
    <w:rsid w:val="004A7342"/>
    <w:rsid w:val="004A736A"/>
    <w:rsid w:val="004A7A87"/>
    <w:rsid w:val="004A7B94"/>
    <w:rsid w:val="004B0029"/>
    <w:rsid w:val="004B00A2"/>
    <w:rsid w:val="004B01F0"/>
    <w:rsid w:val="004B04C0"/>
    <w:rsid w:val="004B0741"/>
    <w:rsid w:val="004B0882"/>
    <w:rsid w:val="004B0CC5"/>
    <w:rsid w:val="004B0DB6"/>
    <w:rsid w:val="004B0EA2"/>
    <w:rsid w:val="004B0F74"/>
    <w:rsid w:val="004B128A"/>
    <w:rsid w:val="004B12B6"/>
    <w:rsid w:val="004B13AB"/>
    <w:rsid w:val="004B13FE"/>
    <w:rsid w:val="004B146A"/>
    <w:rsid w:val="004B146F"/>
    <w:rsid w:val="004B1548"/>
    <w:rsid w:val="004B156A"/>
    <w:rsid w:val="004B1667"/>
    <w:rsid w:val="004B187D"/>
    <w:rsid w:val="004B1BE3"/>
    <w:rsid w:val="004B1C8A"/>
    <w:rsid w:val="004B1F74"/>
    <w:rsid w:val="004B1FB4"/>
    <w:rsid w:val="004B1FE6"/>
    <w:rsid w:val="004B217C"/>
    <w:rsid w:val="004B21EF"/>
    <w:rsid w:val="004B22BC"/>
    <w:rsid w:val="004B231B"/>
    <w:rsid w:val="004B2409"/>
    <w:rsid w:val="004B24E0"/>
    <w:rsid w:val="004B296B"/>
    <w:rsid w:val="004B2DBA"/>
    <w:rsid w:val="004B2EF2"/>
    <w:rsid w:val="004B3124"/>
    <w:rsid w:val="004B317B"/>
    <w:rsid w:val="004B31D0"/>
    <w:rsid w:val="004B33D9"/>
    <w:rsid w:val="004B3814"/>
    <w:rsid w:val="004B383D"/>
    <w:rsid w:val="004B3893"/>
    <w:rsid w:val="004B38D4"/>
    <w:rsid w:val="004B3D35"/>
    <w:rsid w:val="004B3D7C"/>
    <w:rsid w:val="004B3EAD"/>
    <w:rsid w:val="004B4069"/>
    <w:rsid w:val="004B408E"/>
    <w:rsid w:val="004B43E2"/>
    <w:rsid w:val="004B440D"/>
    <w:rsid w:val="004B4692"/>
    <w:rsid w:val="004B4855"/>
    <w:rsid w:val="004B4987"/>
    <w:rsid w:val="004B49CC"/>
    <w:rsid w:val="004B4C34"/>
    <w:rsid w:val="004B4D09"/>
    <w:rsid w:val="004B4D69"/>
    <w:rsid w:val="004B4E4F"/>
    <w:rsid w:val="004B539B"/>
    <w:rsid w:val="004B5411"/>
    <w:rsid w:val="004B585D"/>
    <w:rsid w:val="004B5B6B"/>
    <w:rsid w:val="004B5BEA"/>
    <w:rsid w:val="004B5D95"/>
    <w:rsid w:val="004B5F9D"/>
    <w:rsid w:val="004B6B60"/>
    <w:rsid w:val="004B7074"/>
    <w:rsid w:val="004B70F2"/>
    <w:rsid w:val="004B7370"/>
    <w:rsid w:val="004B7389"/>
    <w:rsid w:val="004B76F6"/>
    <w:rsid w:val="004B777F"/>
    <w:rsid w:val="004B7909"/>
    <w:rsid w:val="004B7B6A"/>
    <w:rsid w:val="004B7CBD"/>
    <w:rsid w:val="004B7FC6"/>
    <w:rsid w:val="004C001E"/>
    <w:rsid w:val="004C002F"/>
    <w:rsid w:val="004C010F"/>
    <w:rsid w:val="004C015A"/>
    <w:rsid w:val="004C036D"/>
    <w:rsid w:val="004C066C"/>
    <w:rsid w:val="004C06E4"/>
    <w:rsid w:val="004C0780"/>
    <w:rsid w:val="004C0855"/>
    <w:rsid w:val="004C0940"/>
    <w:rsid w:val="004C0997"/>
    <w:rsid w:val="004C0A9B"/>
    <w:rsid w:val="004C0AB6"/>
    <w:rsid w:val="004C0AF2"/>
    <w:rsid w:val="004C0D29"/>
    <w:rsid w:val="004C0E86"/>
    <w:rsid w:val="004C0ED7"/>
    <w:rsid w:val="004C125F"/>
    <w:rsid w:val="004C1395"/>
    <w:rsid w:val="004C13EC"/>
    <w:rsid w:val="004C157E"/>
    <w:rsid w:val="004C18ED"/>
    <w:rsid w:val="004C1A60"/>
    <w:rsid w:val="004C1CFC"/>
    <w:rsid w:val="004C1E4F"/>
    <w:rsid w:val="004C1EF7"/>
    <w:rsid w:val="004C1FFE"/>
    <w:rsid w:val="004C2052"/>
    <w:rsid w:val="004C2390"/>
    <w:rsid w:val="004C2713"/>
    <w:rsid w:val="004C29B5"/>
    <w:rsid w:val="004C2B5E"/>
    <w:rsid w:val="004C2BE1"/>
    <w:rsid w:val="004C2C31"/>
    <w:rsid w:val="004C2EFF"/>
    <w:rsid w:val="004C2F90"/>
    <w:rsid w:val="004C31F3"/>
    <w:rsid w:val="004C32EB"/>
    <w:rsid w:val="004C33E3"/>
    <w:rsid w:val="004C353E"/>
    <w:rsid w:val="004C37B0"/>
    <w:rsid w:val="004C3B16"/>
    <w:rsid w:val="004C3B97"/>
    <w:rsid w:val="004C3C27"/>
    <w:rsid w:val="004C3ECC"/>
    <w:rsid w:val="004C3EE4"/>
    <w:rsid w:val="004C40CC"/>
    <w:rsid w:val="004C410D"/>
    <w:rsid w:val="004C426C"/>
    <w:rsid w:val="004C428B"/>
    <w:rsid w:val="004C42C8"/>
    <w:rsid w:val="004C4355"/>
    <w:rsid w:val="004C4879"/>
    <w:rsid w:val="004C4956"/>
    <w:rsid w:val="004C49A9"/>
    <w:rsid w:val="004C49DE"/>
    <w:rsid w:val="004C4A70"/>
    <w:rsid w:val="004C4B9B"/>
    <w:rsid w:val="004C4EA2"/>
    <w:rsid w:val="004C5027"/>
    <w:rsid w:val="004C521D"/>
    <w:rsid w:val="004C53DF"/>
    <w:rsid w:val="004C5445"/>
    <w:rsid w:val="004C55A1"/>
    <w:rsid w:val="004C57FD"/>
    <w:rsid w:val="004C5B26"/>
    <w:rsid w:val="004C5D60"/>
    <w:rsid w:val="004C5DD2"/>
    <w:rsid w:val="004C60EB"/>
    <w:rsid w:val="004C6243"/>
    <w:rsid w:val="004C63DD"/>
    <w:rsid w:val="004C6565"/>
    <w:rsid w:val="004C67F3"/>
    <w:rsid w:val="004C683B"/>
    <w:rsid w:val="004C687B"/>
    <w:rsid w:val="004C6949"/>
    <w:rsid w:val="004C69F7"/>
    <w:rsid w:val="004C6B3A"/>
    <w:rsid w:val="004C6BC8"/>
    <w:rsid w:val="004C6D16"/>
    <w:rsid w:val="004C6D74"/>
    <w:rsid w:val="004C6F93"/>
    <w:rsid w:val="004C764F"/>
    <w:rsid w:val="004C78F4"/>
    <w:rsid w:val="004C7A11"/>
    <w:rsid w:val="004C7A34"/>
    <w:rsid w:val="004C7BEA"/>
    <w:rsid w:val="004C7D6B"/>
    <w:rsid w:val="004C7F62"/>
    <w:rsid w:val="004D027F"/>
    <w:rsid w:val="004D033B"/>
    <w:rsid w:val="004D04CD"/>
    <w:rsid w:val="004D0554"/>
    <w:rsid w:val="004D05EF"/>
    <w:rsid w:val="004D06D7"/>
    <w:rsid w:val="004D072B"/>
    <w:rsid w:val="004D0B35"/>
    <w:rsid w:val="004D0C3C"/>
    <w:rsid w:val="004D0D9F"/>
    <w:rsid w:val="004D0FF5"/>
    <w:rsid w:val="004D10F7"/>
    <w:rsid w:val="004D1110"/>
    <w:rsid w:val="004D130B"/>
    <w:rsid w:val="004D13BB"/>
    <w:rsid w:val="004D145D"/>
    <w:rsid w:val="004D1548"/>
    <w:rsid w:val="004D18E9"/>
    <w:rsid w:val="004D1B70"/>
    <w:rsid w:val="004D1B98"/>
    <w:rsid w:val="004D1D7A"/>
    <w:rsid w:val="004D1D81"/>
    <w:rsid w:val="004D1DB0"/>
    <w:rsid w:val="004D1DFB"/>
    <w:rsid w:val="004D1FEE"/>
    <w:rsid w:val="004D23F8"/>
    <w:rsid w:val="004D255C"/>
    <w:rsid w:val="004D282B"/>
    <w:rsid w:val="004D2883"/>
    <w:rsid w:val="004D2958"/>
    <w:rsid w:val="004D2A87"/>
    <w:rsid w:val="004D2C7B"/>
    <w:rsid w:val="004D2D05"/>
    <w:rsid w:val="004D2FCD"/>
    <w:rsid w:val="004D3041"/>
    <w:rsid w:val="004D308C"/>
    <w:rsid w:val="004D316E"/>
    <w:rsid w:val="004D3799"/>
    <w:rsid w:val="004D37E1"/>
    <w:rsid w:val="004D3837"/>
    <w:rsid w:val="004D3B49"/>
    <w:rsid w:val="004D3B7B"/>
    <w:rsid w:val="004D4077"/>
    <w:rsid w:val="004D4133"/>
    <w:rsid w:val="004D4207"/>
    <w:rsid w:val="004D4514"/>
    <w:rsid w:val="004D4910"/>
    <w:rsid w:val="004D493B"/>
    <w:rsid w:val="004D4B1A"/>
    <w:rsid w:val="004D51E2"/>
    <w:rsid w:val="004D51FE"/>
    <w:rsid w:val="004D54A9"/>
    <w:rsid w:val="004D5635"/>
    <w:rsid w:val="004D581D"/>
    <w:rsid w:val="004D58AC"/>
    <w:rsid w:val="004D59BA"/>
    <w:rsid w:val="004D59CC"/>
    <w:rsid w:val="004D60EC"/>
    <w:rsid w:val="004D6300"/>
    <w:rsid w:val="004D6407"/>
    <w:rsid w:val="004D6787"/>
    <w:rsid w:val="004D699B"/>
    <w:rsid w:val="004D6ACC"/>
    <w:rsid w:val="004D6C40"/>
    <w:rsid w:val="004D6C4F"/>
    <w:rsid w:val="004D6F34"/>
    <w:rsid w:val="004D7142"/>
    <w:rsid w:val="004D71E8"/>
    <w:rsid w:val="004D75E2"/>
    <w:rsid w:val="004D76B4"/>
    <w:rsid w:val="004D793E"/>
    <w:rsid w:val="004D79C7"/>
    <w:rsid w:val="004D79E5"/>
    <w:rsid w:val="004D7A98"/>
    <w:rsid w:val="004D7AD8"/>
    <w:rsid w:val="004D7D11"/>
    <w:rsid w:val="004D7FEC"/>
    <w:rsid w:val="004E0231"/>
    <w:rsid w:val="004E0261"/>
    <w:rsid w:val="004E033D"/>
    <w:rsid w:val="004E04AE"/>
    <w:rsid w:val="004E05C4"/>
    <w:rsid w:val="004E06F6"/>
    <w:rsid w:val="004E076A"/>
    <w:rsid w:val="004E0F3C"/>
    <w:rsid w:val="004E0FBE"/>
    <w:rsid w:val="004E0FF1"/>
    <w:rsid w:val="004E11BD"/>
    <w:rsid w:val="004E120A"/>
    <w:rsid w:val="004E1296"/>
    <w:rsid w:val="004E1336"/>
    <w:rsid w:val="004E13C4"/>
    <w:rsid w:val="004E152C"/>
    <w:rsid w:val="004E15AA"/>
    <w:rsid w:val="004E16AF"/>
    <w:rsid w:val="004E17CA"/>
    <w:rsid w:val="004E1AD3"/>
    <w:rsid w:val="004E1D45"/>
    <w:rsid w:val="004E1FE8"/>
    <w:rsid w:val="004E1FFC"/>
    <w:rsid w:val="004E226D"/>
    <w:rsid w:val="004E228C"/>
    <w:rsid w:val="004E2306"/>
    <w:rsid w:val="004E2454"/>
    <w:rsid w:val="004E2583"/>
    <w:rsid w:val="004E2737"/>
    <w:rsid w:val="004E2884"/>
    <w:rsid w:val="004E29BF"/>
    <w:rsid w:val="004E2BDF"/>
    <w:rsid w:val="004E32EE"/>
    <w:rsid w:val="004E33A8"/>
    <w:rsid w:val="004E356B"/>
    <w:rsid w:val="004E36E8"/>
    <w:rsid w:val="004E3753"/>
    <w:rsid w:val="004E3A0D"/>
    <w:rsid w:val="004E3B69"/>
    <w:rsid w:val="004E3C09"/>
    <w:rsid w:val="004E3D2E"/>
    <w:rsid w:val="004E3FCC"/>
    <w:rsid w:val="004E4164"/>
    <w:rsid w:val="004E422F"/>
    <w:rsid w:val="004E4320"/>
    <w:rsid w:val="004E443E"/>
    <w:rsid w:val="004E451E"/>
    <w:rsid w:val="004E45D4"/>
    <w:rsid w:val="004E4845"/>
    <w:rsid w:val="004E4863"/>
    <w:rsid w:val="004E49E8"/>
    <w:rsid w:val="004E4A3F"/>
    <w:rsid w:val="004E4B88"/>
    <w:rsid w:val="004E4D6C"/>
    <w:rsid w:val="004E4DF8"/>
    <w:rsid w:val="004E4E7E"/>
    <w:rsid w:val="004E4F0F"/>
    <w:rsid w:val="004E5046"/>
    <w:rsid w:val="004E5128"/>
    <w:rsid w:val="004E5311"/>
    <w:rsid w:val="004E5593"/>
    <w:rsid w:val="004E5851"/>
    <w:rsid w:val="004E5885"/>
    <w:rsid w:val="004E6072"/>
    <w:rsid w:val="004E61C5"/>
    <w:rsid w:val="004E6467"/>
    <w:rsid w:val="004E6648"/>
    <w:rsid w:val="004E6836"/>
    <w:rsid w:val="004E68E1"/>
    <w:rsid w:val="004E69DE"/>
    <w:rsid w:val="004E6C49"/>
    <w:rsid w:val="004E6EB4"/>
    <w:rsid w:val="004E6F14"/>
    <w:rsid w:val="004E702C"/>
    <w:rsid w:val="004E71DD"/>
    <w:rsid w:val="004E7294"/>
    <w:rsid w:val="004E7364"/>
    <w:rsid w:val="004E75A4"/>
    <w:rsid w:val="004E7967"/>
    <w:rsid w:val="004E7A5B"/>
    <w:rsid w:val="004E7B7C"/>
    <w:rsid w:val="004E7CFE"/>
    <w:rsid w:val="004E7E59"/>
    <w:rsid w:val="004E7E85"/>
    <w:rsid w:val="004E7FFD"/>
    <w:rsid w:val="004F0326"/>
    <w:rsid w:val="004F0426"/>
    <w:rsid w:val="004F0459"/>
    <w:rsid w:val="004F080C"/>
    <w:rsid w:val="004F0889"/>
    <w:rsid w:val="004F088D"/>
    <w:rsid w:val="004F0B10"/>
    <w:rsid w:val="004F0D25"/>
    <w:rsid w:val="004F0ED8"/>
    <w:rsid w:val="004F0EE9"/>
    <w:rsid w:val="004F1439"/>
    <w:rsid w:val="004F14BC"/>
    <w:rsid w:val="004F1589"/>
    <w:rsid w:val="004F178F"/>
    <w:rsid w:val="004F1797"/>
    <w:rsid w:val="004F199C"/>
    <w:rsid w:val="004F1AAD"/>
    <w:rsid w:val="004F1B50"/>
    <w:rsid w:val="004F1BD0"/>
    <w:rsid w:val="004F1DC8"/>
    <w:rsid w:val="004F21B2"/>
    <w:rsid w:val="004F22AA"/>
    <w:rsid w:val="004F23F4"/>
    <w:rsid w:val="004F242B"/>
    <w:rsid w:val="004F24D7"/>
    <w:rsid w:val="004F24F2"/>
    <w:rsid w:val="004F25F4"/>
    <w:rsid w:val="004F275A"/>
    <w:rsid w:val="004F285A"/>
    <w:rsid w:val="004F28B7"/>
    <w:rsid w:val="004F2B28"/>
    <w:rsid w:val="004F300F"/>
    <w:rsid w:val="004F3085"/>
    <w:rsid w:val="004F311A"/>
    <w:rsid w:val="004F3155"/>
    <w:rsid w:val="004F36DC"/>
    <w:rsid w:val="004F3981"/>
    <w:rsid w:val="004F3B6E"/>
    <w:rsid w:val="004F3CAB"/>
    <w:rsid w:val="004F3CDF"/>
    <w:rsid w:val="004F3D51"/>
    <w:rsid w:val="004F3D62"/>
    <w:rsid w:val="004F3E98"/>
    <w:rsid w:val="004F3EFA"/>
    <w:rsid w:val="004F40D2"/>
    <w:rsid w:val="004F41BC"/>
    <w:rsid w:val="004F45ED"/>
    <w:rsid w:val="004F4782"/>
    <w:rsid w:val="004F47B7"/>
    <w:rsid w:val="004F4817"/>
    <w:rsid w:val="004F4A4B"/>
    <w:rsid w:val="004F4AE4"/>
    <w:rsid w:val="004F4B93"/>
    <w:rsid w:val="004F4BBD"/>
    <w:rsid w:val="004F4CF2"/>
    <w:rsid w:val="004F4EB9"/>
    <w:rsid w:val="004F582B"/>
    <w:rsid w:val="004F592B"/>
    <w:rsid w:val="004F5DC6"/>
    <w:rsid w:val="004F63CF"/>
    <w:rsid w:val="004F63F1"/>
    <w:rsid w:val="004F671B"/>
    <w:rsid w:val="004F6724"/>
    <w:rsid w:val="004F6759"/>
    <w:rsid w:val="004F67E7"/>
    <w:rsid w:val="004F691A"/>
    <w:rsid w:val="004F6BC9"/>
    <w:rsid w:val="004F6C77"/>
    <w:rsid w:val="004F6FAD"/>
    <w:rsid w:val="004F70F3"/>
    <w:rsid w:val="004F71FC"/>
    <w:rsid w:val="004F7409"/>
    <w:rsid w:val="004F7427"/>
    <w:rsid w:val="004F753A"/>
    <w:rsid w:val="004F76FF"/>
    <w:rsid w:val="004F7752"/>
    <w:rsid w:val="004F7AAA"/>
    <w:rsid w:val="004F7E35"/>
    <w:rsid w:val="004F7E8E"/>
    <w:rsid w:val="005000C1"/>
    <w:rsid w:val="00500157"/>
    <w:rsid w:val="005003CA"/>
    <w:rsid w:val="00500558"/>
    <w:rsid w:val="005007E6"/>
    <w:rsid w:val="00500971"/>
    <w:rsid w:val="00500976"/>
    <w:rsid w:val="005009F2"/>
    <w:rsid w:val="00500A90"/>
    <w:rsid w:val="00500F99"/>
    <w:rsid w:val="0050166E"/>
    <w:rsid w:val="00501739"/>
    <w:rsid w:val="00501963"/>
    <w:rsid w:val="00501976"/>
    <w:rsid w:val="00501A6D"/>
    <w:rsid w:val="00501A96"/>
    <w:rsid w:val="00501B04"/>
    <w:rsid w:val="00501BE8"/>
    <w:rsid w:val="00501F4D"/>
    <w:rsid w:val="00502080"/>
    <w:rsid w:val="0050213F"/>
    <w:rsid w:val="005022F0"/>
    <w:rsid w:val="0050272E"/>
    <w:rsid w:val="00502B94"/>
    <w:rsid w:val="00502CA0"/>
    <w:rsid w:val="00502E12"/>
    <w:rsid w:val="00502F08"/>
    <w:rsid w:val="005030D4"/>
    <w:rsid w:val="005031BB"/>
    <w:rsid w:val="0050345A"/>
    <w:rsid w:val="00503658"/>
    <w:rsid w:val="00503970"/>
    <w:rsid w:val="00503AD2"/>
    <w:rsid w:val="00503AE2"/>
    <w:rsid w:val="00503C92"/>
    <w:rsid w:val="00503D93"/>
    <w:rsid w:val="0050445A"/>
    <w:rsid w:val="00504864"/>
    <w:rsid w:val="00504876"/>
    <w:rsid w:val="00504EA7"/>
    <w:rsid w:val="00504F89"/>
    <w:rsid w:val="00504F8F"/>
    <w:rsid w:val="00505021"/>
    <w:rsid w:val="00505122"/>
    <w:rsid w:val="00505155"/>
    <w:rsid w:val="0050516C"/>
    <w:rsid w:val="00505302"/>
    <w:rsid w:val="00505672"/>
    <w:rsid w:val="005058D0"/>
    <w:rsid w:val="00505E01"/>
    <w:rsid w:val="00505F5F"/>
    <w:rsid w:val="00506036"/>
    <w:rsid w:val="00506289"/>
    <w:rsid w:val="005062F6"/>
    <w:rsid w:val="00506311"/>
    <w:rsid w:val="00506373"/>
    <w:rsid w:val="00506408"/>
    <w:rsid w:val="005067E9"/>
    <w:rsid w:val="00506A2D"/>
    <w:rsid w:val="00506B75"/>
    <w:rsid w:val="00506D32"/>
    <w:rsid w:val="00506E54"/>
    <w:rsid w:val="00506F90"/>
    <w:rsid w:val="00507090"/>
    <w:rsid w:val="005070C3"/>
    <w:rsid w:val="00507182"/>
    <w:rsid w:val="00507252"/>
    <w:rsid w:val="0050727F"/>
    <w:rsid w:val="00507342"/>
    <w:rsid w:val="005073CB"/>
    <w:rsid w:val="005076B7"/>
    <w:rsid w:val="005076E8"/>
    <w:rsid w:val="00507800"/>
    <w:rsid w:val="00507809"/>
    <w:rsid w:val="00507940"/>
    <w:rsid w:val="005079D8"/>
    <w:rsid w:val="00507B33"/>
    <w:rsid w:val="00507B4D"/>
    <w:rsid w:val="00507C80"/>
    <w:rsid w:val="00507CA5"/>
    <w:rsid w:val="00507D36"/>
    <w:rsid w:val="00507E3F"/>
    <w:rsid w:val="00507ECE"/>
    <w:rsid w:val="0051002F"/>
    <w:rsid w:val="0051003E"/>
    <w:rsid w:val="005101F5"/>
    <w:rsid w:val="00510757"/>
    <w:rsid w:val="005109D4"/>
    <w:rsid w:val="0051100B"/>
    <w:rsid w:val="00511013"/>
    <w:rsid w:val="0051114B"/>
    <w:rsid w:val="0051139D"/>
    <w:rsid w:val="00511417"/>
    <w:rsid w:val="0051185A"/>
    <w:rsid w:val="00511971"/>
    <w:rsid w:val="00511A53"/>
    <w:rsid w:val="00511CEE"/>
    <w:rsid w:val="0051208E"/>
    <w:rsid w:val="00512114"/>
    <w:rsid w:val="005121FF"/>
    <w:rsid w:val="00512353"/>
    <w:rsid w:val="00512580"/>
    <w:rsid w:val="005126BA"/>
    <w:rsid w:val="00512B80"/>
    <w:rsid w:val="00512CFA"/>
    <w:rsid w:val="00512D82"/>
    <w:rsid w:val="00513209"/>
    <w:rsid w:val="00513213"/>
    <w:rsid w:val="005132AB"/>
    <w:rsid w:val="00513565"/>
    <w:rsid w:val="005135F6"/>
    <w:rsid w:val="00513846"/>
    <w:rsid w:val="0051398C"/>
    <w:rsid w:val="00513C97"/>
    <w:rsid w:val="00514191"/>
    <w:rsid w:val="00514256"/>
    <w:rsid w:val="005144F9"/>
    <w:rsid w:val="0051454F"/>
    <w:rsid w:val="00514565"/>
    <w:rsid w:val="005145F6"/>
    <w:rsid w:val="005147C8"/>
    <w:rsid w:val="005147E3"/>
    <w:rsid w:val="005147F7"/>
    <w:rsid w:val="0051485A"/>
    <w:rsid w:val="00514AA4"/>
    <w:rsid w:val="00514C10"/>
    <w:rsid w:val="00514CB0"/>
    <w:rsid w:val="00515011"/>
    <w:rsid w:val="00515181"/>
    <w:rsid w:val="00515532"/>
    <w:rsid w:val="00515565"/>
    <w:rsid w:val="00515687"/>
    <w:rsid w:val="00515AE4"/>
    <w:rsid w:val="00515D19"/>
    <w:rsid w:val="005160CF"/>
    <w:rsid w:val="005160E7"/>
    <w:rsid w:val="005162C5"/>
    <w:rsid w:val="0051645C"/>
    <w:rsid w:val="005164CF"/>
    <w:rsid w:val="00516532"/>
    <w:rsid w:val="0051682E"/>
    <w:rsid w:val="0051686B"/>
    <w:rsid w:val="005168DB"/>
    <w:rsid w:val="00516AC1"/>
    <w:rsid w:val="00516C46"/>
    <w:rsid w:val="00516DB8"/>
    <w:rsid w:val="0051703F"/>
    <w:rsid w:val="0051716C"/>
    <w:rsid w:val="00517335"/>
    <w:rsid w:val="00517D20"/>
    <w:rsid w:val="00517FD2"/>
    <w:rsid w:val="00520052"/>
    <w:rsid w:val="005203A6"/>
    <w:rsid w:val="005204AA"/>
    <w:rsid w:val="005204EE"/>
    <w:rsid w:val="0052066F"/>
    <w:rsid w:val="005206DF"/>
    <w:rsid w:val="0052071F"/>
    <w:rsid w:val="00520B37"/>
    <w:rsid w:val="00520B5F"/>
    <w:rsid w:val="00520B9C"/>
    <w:rsid w:val="00520BE0"/>
    <w:rsid w:val="00520DF0"/>
    <w:rsid w:val="00520F19"/>
    <w:rsid w:val="0052110F"/>
    <w:rsid w:val="0052117C"/>
    <w:rsid w:val="00521303"/>
    <w:rsid w:val="00521341"/>
    <w:rsid w:val="00521650"/>
    <w:rsid w:val="00521786"/>
    <w:rsid w:val="00521828"/>
    <w:rsid w:val="005218CE"/>
    <w:rsid w:val="00521971"/>
    <w:rsid w:val="00521BB5"/>
    <w:rsid w:val="00521BCB"/>
    <w:rsid w:val="00521C44"/>
    <w:rsid w:val="00521E5B"/>
    <w:rsid w:val="005220D2"/>
    <w:rsid w:val="00522400"/>
    <w:rsid w:val="00522472"/>
    <w:rsid w:val="005225DB"/>
    <w:rsid w:val="005225F4"/>
    <w:rsid w:val="005227DF"/>
    <w:rsid w:val="00522801"/>
    <w:rsid w:val="0052297E"/>
    <w:rsid w:val="00522AC2"/>
    <w:rsid w:val="00522B31"/>
    <w:rsid w:val="00522B98"/>
    <w:rsid w:val="00522D4D"/>
    <w:rsid w:val="00522DD2"/>
    <w:rsid w:val="00522E3B"/>
    <w:rsid w:val="00522F0F"/>
    <w:rsid w:val="00523032"/>
    <w:rsid w:val="0052304D"/>
    <w:rsid w:val="005231A3"/>
    <w:rsid w:val="005231F0"/>
    <w:rsid w:val="00523251"/>
    <w:rsid w:val="00523477"/>
    <w:rsid w:val="005236E5"/>
    <w:rsid w:val="00523757"/>
    <w:rsid w:val="005239C2"/>
    <w:rsid w:val="00523D4F"/>
    <w:rsid w:val="00523E39"/>
    <w:rsid w:val="00523F7A"/>
    <w:rsid w:val="00523FF9"/>
    <w:rsid w:val="00524046"/>
    <w:rsid w:val="00524273"/>
    <w:rsid w:val="00524503"/>
    <w:rsid w:val="005245BE"/>
    <w:rsid w:val="00524642"/>
    <w:rsid w:val="00524730"/>
    <w:rsid w:val="00524774"/>
    <w:rsid w:val="00524787"/>
    <w:rsid w:val="0052479F"/>
    <w:rsid w:val="00524AEA"/>
    <w:rsid w:val="00524D0F"/>
    <w:rsid w:val="00524FD8"/>
    <w:rsid w:val="00525356"/>
    <w:rsid w:val="00525489"/>
    <w:rsid w:val="005259A6"/>
    <w:rsid w:val="00525A9F"/>
    <w:rsid w:val="00525AAA"/>
    <w:rsid w:val="00525ABF"/>
    <w:rsid w:val="00525CCE"/>
    <w:rsid w:val="00525DB8"/>
    <w:rsid w:val="00525E9E"/>
    <w:rsid w:val="00525FCB"/>
    <w:rsid w:val="0052608E"/>
    <w:rsid w:val="00526182"/>
    <w:rsid w:val="00526220"/>
    <w:rsid w:val="0052626E"/>
    <w:rsid w:val="005264DA"/>
    <w:rsid w:val="005265BF"/>
    <w:rsid w:val="0052669A"/>
    <w:rsid w:val="005267A1"/>
    <w:rsid w:val="00526A86"/>
    <w:rsid w:val="00526AF0"/>
    <w:rsid w:val="00526DD2"/>
    <w:rsid w:val="00527073"/>
    <w:rsid w:val="0052708D"/>
    <w:rsid w:val="005270AA"/>
    <w:rsid w:val="005271D3"/>
    <w:rsid w:val="005272F6"/>
    <w:rsid w:val="0052758B"/>
    <w:rsid w:val="00527753"/>
    <w:rsid w:val="00527FC2"/>
    <w:rsid w:val="0053012A"/>
    <w:rsid w:val="005302B4"/>
    <w:rsid w:val="00530330"/>
    <w:rsid w:val="00530452"/>
    <w:rsid w:val="00530805"/>
    <w:rsid w:val="005308F8"/>
    <w:rsid w:val="0053093A"/>
    <w:rsid w:val="0053095F"/>
    <w:rsid w:val="00530C79"/>
    <w:rsid w:val="00530E38"/>
    <w:rsid w:val="00530F95"/>
    <w:rsid w:val="00530FFE"/>
    <w:rsid w:val="0053111D"/>
    <w:rsid w:val="00531269"/>
    <w:rsid w:val="005313C7"/>
    <w:rsid w:val="00531651"/>
    <w:rsid w:val="00531749"/>
    <w:rsid w:val="005317CA"/>
    <w:rsid w:val="005317D0"/>
    <w:rsid w:val="00531A76"/>
    <w:rsid w:val="00531C12"/>
    <w:rsid w:val="00531C56"/>
    <w:rsid w:val="0053209B"/>
    <w:rsid w:val="0053237C"/>
    <w:rsid w:val="0053274A"/>
    <w:rsid w:val="0053283C"/>
    <w:rsid w:val="00532DCE"/>
    <w:rsid w:val="0053309B"/>
    <w:rsid w:val="00533389"/>
    <w:rsid w:val="005334BD"/>
    <w:rsid w:val="00533740"/>
    <w:rsid w:val="0053378E"/>
    <w:rsid w:val="005337A7"/>
    <w:rsid w:val="005337EB"/>
    <w:rsid w:val="00533B19"/>
    <w:rsid w:val="00533B59"/>
    <w:rsid w:val="00533BB5"/>
    <w:rsid w:val="00533BE4"/>
    <w:rsid w:val="00533C6B"/>
    <w:rsid w:val="00533D46"/>
    <w:rsid w:val="00533D70"/>
    <w:rsid w:val="00533DD2"/>
    <w:rsid w:val="00533DED"/>
    <w:rsid w:val="00533DFB"/>
    <w:rsid w:val="00533F04"/>
    <w:rsid w:val="00533FD0"/>
    <w:rsid w:val="005342F5"/>
    <w:rsid w:val="0053445F"/>
    <w:rsid w:val="005345F8"/>
    <w:rsid w:val="0053462F"/>
    <w:rsid w:val="00534936"/>
    <w:rsid w:val="00534CDD"/>
    <w:rsid w:val="00534ED4"/>
    <w:rsid w:val="00535378"/>
    <w:rsid w:val="005353F8"/>
    <w:rsid w:val="0053546D"/>
    <w:rsid w:val="005354EB"/>
    <w:rsid w:val="005354FC"/>
    <w:rsid w:val="00535565"/>
    <w:rsid w:val="00535841"/>
    <w:rsid w:val="0053593F"/>
    <w:rsid w:val="00535AC2"/>
    <w:rsid w:val="00535DAB"/>
    <w:rsid w:val="00535DB2"/>
    <w:rsid w:val="00535FBA"/>
    <w:rsid w:val="005360BD"/>
    <w:rsid w:val="005365C6"/>
    <w:rsid w:val="00536746"/>
    <w:rsid w:val="0053686C"/>
    <w:rsid w:val="005368D2"/>
    <w:rsid w:val="005369E7"/>
    <w:rsid w:val="00536B10"/>
    <w:rsid w:val="00536B5C"/>
    <w:rsid w:val="00536C51"/>
    <w:rsid w:val="00536C81"/>
    <w:rsid w:val="00536C83"/>
    <w:rsid w:val="00536E5F"/>
    <w:rsid w:val="00537131"/>
    <w:rsid w:val="0053742A"/>
    <w:rsid w:val="00537435"/>
    <w:rsid w:val="005376D2"/>
    <w:rsid w:val="005376DC"/>
    <w:rsid w:val="00537751"/>
    <w:rsid w:val="00537A83"/>
    <w:rsid w:val="00537A86"/>
    <w:rsid w:val="00537ABF"/>
    <w:rsid w:val="00537BDD"/>
    <w:rsid w:val="00537C5E"/>
    <w:rsid w:val="00537CCA"/>
    <w:rsid w:val="00537CFC"/>
    <w:rsid w:val="00537D44"/>
    <w:rsid w:val="00537E69"/>
    <w:rsid w:val="00537F04"/>
    <w:rsid w:val="00537F20"/>
    <w:rsid w:val="005402E2"/>
    <w:rsid w:val="005404F1"/>
    <w:rsid w:val="005405B7"/>
    <w:rsid w:val="0054083E"/>
    <w:rsid w:val="00540927"/>
    <w:rsid w:val="00540C91"/>
    <w:rsid w:val="00540DB2"/>
    <w:rsid w:val="00540EDF"/>
    <w:rsid w:val="00540F46"/>
    <w:rsid w:val="00540FF1"/>
    <w:rsid w:val="005410E4"/>
    <w:rsid w:val="0054110E"/>
    <w:rsid w:val="005414B2"/>
    <w:rsid w:val="00541615"/>
    <w:rsid w:val="00541A5E"/>
    <w:rsid w:val="00541C72"/>
    <w:rsid w:val="00541D66"/>
    <w:rsid w:val="00541F17"/>
    <w:rsid w:val="005420B1"/>
    <w:rsid w:val="00542111"/>
    <w:rsid w:val="00542408"/>
    <w:rsid w:val="0054283F"/>
    <w:rsid w:val="0054288C"/>
    <w:rsid w:val="00542EA3"/>
    <w:rsid w:val="00542EE2"/>
    <w:rsid w:val="0054303D"/>
    <w:rsid w:val="005430B5"/>
    <w:rsid w:val="005431AA"/>
    <w:rsid w:val="005431FD"/>
    <w:rsid w:val="00543212"/>
    <w:rsid w:val="0054351C"/>
    <w:rsid w:val="00543679"/>
    <w:rsid w:val="0054367B"/>
    <w:rsid w:val="00543809"/>
    <w:rsid w:val="00543C53"/>
    <w:rsid w:val="00543C68"/>
    <w:rsid w:val="00543DB5"/>
    <w:rsid w:val="00543E4F"/>
    <w:rsid w:val="00543F10"/>
    <w:rsid w:val="00543F33"/>
    <w:rsid w:val="0054401B"/>
    <w:rsid w:val="005441EA"/>
    <w:rsid w:val="0054426A"/>
    <w:rsid w:val="005442B9"/>
    <w:rsid w:val="005443AD"/>
    <w:rsid w:val="00544482"/>
    <w:rsid w:val="005444A1"/>
    <w:rsid w:val="005444F0"/>
    <w:rsid w:val="00544F2D"/>
    <w:rsid w:val="00544F6F"/>
    <w:rsid w:val="00544FEB"/>
    <w:rsid w:val="00544FFC"/>
    <w:rsid w:val="005451F9"/>
    <w:rsid w:val="005452D2"/>
    <w:rsid w:val="00545397"/>
    <w:rsid w:val="0054541A"/>
    <w:rsid w:val="005455FF"/>
    <w:rsid w:val="005456B1"/>
    <w:rsid w:val="005456C9"/>
    <w:rsid w:val="005456CC"/>
    <w:rsid w:val="00545753"/>
    <w:rsid w:val="00545BF5"/>
    <w:rsid w:val="00545EC5"/>
    <w:rsid w:val="00546021"/>
    <w:rsid w:val="005460DD"/>
    <w:rsid w:val="005462A2"/>
    <w:rsid w:val="00546563"/>
    <w:rsid w:val="00546580"/>
    <w:rsid w:val="0054667F"/>
    <w:rsid w:val="005466BB"/>
    <w:rsid w:val="0054673C"/>
    <w:rsid w:val="005469AE"/>
    <w:rsid w:val="00546C2B"/>
    <w:rsid w:val="00546C2D"/>
    <w:rsid w:val="00546E98"/>
    <w:rsid w:val="005471BF"/>
    <w:rsid w:val="005472B5"/>
    <w:rsid w:val="005473A3"/>
    <w:rsid w:val="005474B7"/>
    <w:rsid w:val="0054753D"/>
    <w:rsid w:val="005475D3"/>
    <w:rsid w:val="005476F8"/>
    <w:rsid w:val="0054793F"/>
    <w:rsid w:val="00547AE7"/>
    <w:rsid w:val="00547B6D"/>
    <w:rsid w:val="00547C62"/>
    <w:rsid w:val="00547FA4"/>
    <w:rsid w:val="005500C6"/>
    <w:rsid w:val="005503BD"/>
    <w:rsid w:val="005508DB"/>
    <w:rsid w:val="0055099A"/>
    <w:rsid w:val="00550C19"/>
    <w:rsid w:val="00550C1E"/>
    <w:rsid w:val="00550C9C"/>
    <w:rsid w:val="00550CAB"/>
    <w:rsid w:val="00550DDE"/>
    <w:rsid w:val="00550E03"/>
    <w:rsid w:val="00550F65"/>
    <w:rsid w:val="00551099"/>
    <w:rsid w:val="00551137"/>
    <w:rsid w:val="00551190"/>
    <w:rsid w:val="005513C7"/>
    <w:rsid w:val="005516FA"/>
    <w:rsid w:val="0055195B"/>
    <w:rsid w:val="00551B76"/>
    <w:rsid w:val="00551B79"/>
    <w:rsid w:val="00551B86"/>
    <w:rsid w:val="005520B3"/>
    <w:rsid w:val="005522FF"/>
    <w:rsid w:val="005524E2"/>
    <w:rsid w:val="005525D1"/>
    <w:rsid w:val="0055278F"/>
    <w:rsid w:val="0055291B"/>
    <w:rsid w:val="00552B15"/>
    <w:rsid w:val="00552B17"/>
    <w:rsid w:val="00552C09"/>
    <w:rsid w:val="00552C49"/>
    <w:rsid w:val="00552D50"/>
    <w:rsid w:val="00552D8C"/>
    <w:rsid w:val="00552DAF"/>
    <w:rsid w:val="00552E66"/>
    <w:rsid w:val="00552ED1"/>
    <w:rsid w:val="00552F70"/>
    <w:rsid w:val="0055334E"/>
    <w:rsid w:val="00553659"/>
    <w:rsid w:val="00553855"/>
    <w:rsid w:val="0055387F"/>
    <w:rsid w:val="00553918"/>
    <w:rsid w:val="00553B8A"/>
    <w:rsid w:val="005543AA"/>
    <w:rsid w:val="00554709"/>
    <w:rsid w:val="0055477E"/>
    <w:rsid w:val="00554826"/>
    <w:rsid w:val="0055493B"/>
    <w:rsid w:val="00554A23"/>
    <w:rsid w:val="00554A25"/>
    <w:rsid w:val="00554A40"/>
    <w:rsid w:val="00554A4F"/>
    <w:rsid w:val="00554ADB"/>
    <w:rsid w:val="00554C08"/>
    <w:rsid w:val="00554F06"/>
    <w:rsid w:val="00555465"/>
    <w:rsid w:val="005557C6"/>
    <w:rsid w:val="005557E3"/>
    <w:rsid w:val="0055594B"/>
    <w:rsid w:val="00555AAD"/>
    <w:rsid w:val="00555B9D"/>
    <w:rsid w:val="00555C0A"/>
    <w:rsid w:val="00555DF8"/>
    <w:rsid w:val="00555FA0"/>
    <w:rsid w:val="005561B1"/>
    <w:rsid w:val="005562BE"/>
    <w:rsid w:val="00556476"/>
    <w:rsid w:val="005565A5"/>
    <w:rsid w:val="005565A7"/>
    <w:rsid w:val="0055689E"/>
    <w:rsid w:val="00556BA2"/>
    <w:rsid w:val="00556C03"/>
    <w:rsid w:val="00556D13"/>
    <w:rsid w:val="00556E77"/>
    <w:rsid w:val="00556EB4"/>
    <w:rsid w:val="00556F58"/>
    <w:rsid w:val="00556FD9"/>
    <w:rsid w:val="00557139"/>
    <w:rsid w:val="0055756D"/>
    <w:rsid w:val="0055759E"/>
    <w:rsid w:val="005575CF"/>
    <w:rsid w:val="005576E9"/>
    <w:rsid w:val="005577EC"/>
    <w:rsid w:val="0055782C"/>
    <w:rsid w:val="00557877"/>
    <w:rsid w:val="0055798C"/>
    <w:rsid w:val="00557A6C"/>
    <w:rsid w:val="00557B1A"/>
    <w:rsid w:val="00557CAE"/>
    <w:rsid w:val="00557EC0"/>
    <w:rsid w:val="00560000"/>
    <w:rsid w:val="005600A7"/>
    <w:rsid w:val="005601DA"/>
    <w:rsid w:val="00560245"/>
    <w:rsid w:val="0056025A"/>
    <w:rsid w:val="00560590"/>
    <w:rsid w:val="005605FA"/>
    <w:rsid w:val="005606E8"/>
    <w:rsid w:val="0056088B"/>
    <w:rsid w:val="005608C2"/>
    <w:rsid w:val="00560926"/>
    <w:rsid w:val="00560CCD"/>
    <w:rsid w:val="0056109D"/>
    <w:rsid w:val="0056110C"/>
    <w:rsid w:val="0056118D"/>
    <w:rsid w:val="005611BD"/>
    <w:rsid w:val="005612F0"/>
    <w:rsid w:val="00561340"/>
    <w:rsid w:val="0056138E"/>
    <w:rsid w:val="0056153A"/>
    <w:rsid w:val="00561621"/>
    <w:rsid w:val="005616CC"/>
    <w:rsid w:val="005617D0"/>
    <w:rsid w:val="00561875"/>
    <w:rsid w:val="005618B0"/>
    <w:rsid w:val="00561951"/>
    <w:rsid w:val="005619F1"/>
    <w:rsid w:val="00561A67"/>
    <w:rsid w:val="00561E90"/>
    <w:rsid w:val="00561F07"/>
    <w:rsid w:val="0056245E"/>
    <w:rsid w:val="0056254F"/>
    <w:rsid w:val="00562969"/>
    <w:rsid w:val="00562BE6"/>
    <w:rsid w:val="00562F84"/>
    <w:rsid w:val="00562F9D"/>
    <w:rsid w:val="005630ED"/>
    <w:rsid w:val="00563156"/>
    <w:rsid w:val="00563569"/>
    <w:rsid w:val="00563711"/>
    <w:rsid w:val="0056376F"/>
    <w:rsid w:val="005637C2"/>
    <w:rsid w:val="00563940"/>
    <w:rsid w:val="005639B5"/>
    <w:rsid w:val="00563B24"/>
    <w:rsid w:val="00563B94"/>
    <w:rsid w:val="005642B3"/>
    <w:rsid w:val="005642C2"/>
    <w:rsid w:val="00564311"/>
    <w:rsid w:val="00564364"/>
    <w:rsid w:val="00564379"/>
    <w:rsid w:val="0056444B"/>
    <w:rsid w:val="00564545"/>
    <w:rsid w:val="005647B2"/>
    <w:rsid w:val="00564841"/>
    <w:rsid w:val="0056487E"/>
    <w:rsid w:val="00564A33"/>
    <w:rsid w:val="00564E40"/>
    <w:rsid w:val="00564ECC"/>
    <w:rsid w:val="00564F78"/>
    <w:rsid w:val="00565083"/>
    <w:rsid w:val="00565630"/>
    <w:rsid w:val="005656D8"/>
    <w:rsid w:val="00565844"/>
    <w:rsid w:val="005658C2"/>
    <w:rsid w:val="00565B6C"/>
    <w:rsid w:val="00565C45"/>
    <w:rsid w:val="00565C73"/>
    <w:rsid w:val="005660E4"/>
    <w:rsid w:val="0056628C"/>
    <w:rsid w:val="00566343"/>
    <w:rsid w:val="005663D5"/>
    <w:rsid w:val="00566411"/>
    <w:rsid w:val="00566422"/>
    <w:rsid w:val="00566458"/>
    <w:rsid w:val="005666DC"/>
    <w:rsid w:val="0056677D"/>
    <w:rsid w:val="005668E3"/>
    <w:rsid w:val="00566941"/>
    <w:rsid w:val="005669BD"/>
    <w:rsid w:val="00566BDA"/>
    <w:rsid w:val="00566C3E"/>
    <w:rsid w:val="00566D6D"/>
    <w:rsid w:val="00566DFA"/>
    <w:rsid w:val="00566F94"/>
    <w:rsid w:val="00566FEC"/>
    <w:rsid w:val="00567361"/>
    <w:rsid w:val="005674BD"/>
    <w:rsid w:val="005677B7"/>
    <w:rsid w:val="00567BA3"/>
    <w:rsid w:val="00567CA2"/>
    <w:rsid w:val="00567E8F"/>
    <w:rsid w:val="0057005A"/>
    <w:rsid w:val="00570243"/>
    <w:rsid w:val="005703EA"/>
    <w:rsid w:val="00570432"/>
    <w:rsid w:val="005704E7"/>
    <w:rsid w:val="005704F4"/>
    <w:rsid w:val="00570689"/>
    <w:rsid w:val="005707F4"/>
    <w:rsid w:val="00570D07"/>
    <w:rsid w:val="00570DA5"/>
    <w:rsid w:val="00570F16"/>
    <w:rsid w:val="0057108D"/>
    <w:rsid w:val="005712F8"/>
    <w:rsid w:val="00571301"/>
    <w:rsid w:val="0057136D"/>
    <w:rsid w:val="0057180C"/>
    <w:rsid w:val="00571819"/>
    <w:rsid w:val="00571826"/>
    <w:rsid w:val="0057194E"/>
    <w:rsid w:val="00571A2B"/>
    <w:rsid w:val="00571B82"/>
    <w:rsid w:val="00571DFD"/>
    <w:rsid w:val="00571E05"/>
    <w:rsid w:val="00571F70"/>
    <w:rsid w:val="00572074"/>
    <w:rsid w:val="0057209C"/>
    <w:rsid w:val="005721EB"/>
    <w:rsid w:val="0057232E"/>
    <w:rsid w:val="005723F3"/>
    <w:rsid w:val="00572687"/>
    <w:rsid w:val="005726A3"/>
    <w:rsid w:val="00572864"/>
    <w:rsid w:val="00572AA3"/>
    <w:rsid w:val="00572B47"/>
    <w:rsid w:val="00572BDC"/>
    <w:rsid w:val="00572C91"/>
    <w:rsid w:val="00572D04"/>
    <w:rsid w:val="00572F16"/>
    <w:rsid w:val="00572F3A"/>
    <w:rsid w:val="0057307D"/>
    <w:rsid w:val="005736E0"/>
    <w:rsid w:val="005737FD"/>
    <w:rsid w:val="00573915"/>
    <w:rsid w:val="00573972"/>
    <w:rsid w:val="005739EF"/>
    <w:rsid w:val="00573B49"/>
    <w:rsid w:val="00573DF8"/>
    <w:rsid w:val="00573E4C"/>
    <w:rsid w:val="00573FEB"/>
    <w:rsid w:val="00574007"/>
    <w:rsid w:val="0057406C"/>
    <w:rsid w:val="00574134"/>
    <w:rsid w:val="005742A9"/>
    <w:rsid w:val="005744F3"/>
    <w:rsid w:val="0057450A"/>
    <w:rsid w:val="0057465B"/>
    <w:rsid w:val="0057473C"/>
    <w:rsid w:val="00574943"/>
    <w:rsid w:val="00574C5D"/>
    <w:rsid w:val="00574C95"/>
    <w:rsid w:val="00574E7C"/>
    <w:rsid w:val="00574EB3"/>
    <w:rsid w:val="0057532C"/>
    <w:rsid w:val="00575498"/>
    <w:rsid w:val="00575667"/>
    <w:rsid w:val="00575674"/>
    <w:rsid w:val="0057569F"/>
    <w:rsid w:val="005758CC"/>
    <w:rsid w:val="00575A6D"/>
    <w:rsid w:val="00575B65"/>
    <w:rsid w:val="00575BC6"/>
    <w:rsid w:val="00575E05"/>
    <w:rsid w:val="005761C7"/>
    <w:rsid w:val="005762CC"/>
    <w:rsid w:val="00576611"/>
    <w:rsid w:val="005766EC"/>
    <w:rsid w:val="005767D9"/>
    <w:rsid w:val="0057689B"/>
    <w:rsid w:val="00576979"/>
    <w:rsid w:val="00576A63"/>
    <w:rsid w:val="00576CCA"/>
    <w:rsid w:val="00576EBD"/>
    <w:rsid w:val="00576F2E"/>
    <w:rsid w:val="0057700D"/>
    <w:rsid w:val="00577146"/>
    <w:rsid w:val="00577398"/>
    <w:rsid w:val="005773A0"/>
    <w:rsid w:val="0057745A"/>
    <w:rsid w:val="005774B3"/>
    <w:rsid w:val="005775AE"/>
    <w:rsid w:val="005779C3"/>
    <w:rsid w:val="00577AE3"/>
    <w:rsid w:val="005800F8"/>
    <w:rsid w:val="005801AA"/>
    <w:rsid w:val="005801ED"/>
    <w:rsid w:val="005803D8"/>
    <w:rsid w:val="00580449"/>
    <w:rsid w:val="005806D7"/>
    <w:rsid w:val="005807F7"/>
    <w:rsid w:val="0058090B"/>
    <w:rsid w:val="0058096D"/>
    <w:rsid w:val="00580A07"/>
    <w:rsid w:val="00580B1B"/>
    <w:rsid w:val="00580B7E"/>
    <w:rsid w:val="00580C09"/>
    <w:rsid w:val="00580FAE"/>
    <w:rsid w:val="00581068"/>
    <w:rsid w:val="0058126F"/>
    <w:rsid w:val="0058156A"/>
    <w:rsid w:val="0058166C"/>
    <w:rsid w:val="00581967"/>
    <w:rsid w:val="005819C0"/>
    <w:rsid w:val="00581AB5"/>
    <w:rsid w:val="00581B87"/>
    <w:rsid w:val="00581D5E"/>
    <w:rsid w:val="00581DCF"/>
    <w:rsid w:val="00581E0B"/>
    <w:rsid w:val="00581FFF"/>
    <w:rsid w:val="00582002"/>
    <w:rsid w:val="0058213C"/>
    <w:rsid w:val="005821E0"/>
    <w:rsid w:val="00582328"/>
    <w:rsid w:val="0058241B"/>
    <w:rsid w:val="005824EF"/>
    <w:rsid w:val="0058253E"/>
    <w:rsid w:val="00582733"/>
    <w:rsid w:val="00582928"/>
    <w:rsid w:val="005829F5"/>
    <w:rsid w:val="00582F56"/>
    <w:rsid w:val="00582F94"/>
    <w:rsid w:val="00583273"/>
    <w:rsid w:val="00583631"/>
    <w:rsid w:val="00583758"/>
    <w:rsid w:val="00583957"/>
    <w:rsid w:val="00583AF7"/>
    <w:rsid w:val="00583B1E"/>
    <w:rsid w:val="00583C56"/>
    <w:rsid w:val="00583C58"/>
    <w:rsid w:val="00583DCF"/>
    <w:rsid w:val="00583E1D"/>
    <w:rsid w:val="00583F37"/>
    <w:rsid w:val="00584050"/>
    <w:rsid w:val="005843C7"/>
    <w:rsid w:val="00584529"/>
    <w:rsid w:val="0058452E"/>
    <w:rsid w:val="00584BC3"/>
    <w:rsid w:val="00584C54"/>
    <w:rsid w:val="00584CC3"/>
    <w:rsid w:val="00584CF3"/>
    <w:rsid w:val="00584E09"/>
    <w:rsid w:val="00584E7B"/>
    <w:rsid w:val="0058501F"/>
    <w:rsid w:val="00585259"/>
    <w:rsid w:val="00585525"/>
    <w:rsid w:val="00585538"/>
    <w:rsid w:val="0058570E"/>
    <w:rsid w:val="005857B4"/>
    <w:rsid w:val="00585813"/>
    <w:rsid w:val="00585A49"/>
    <w:rsid w:val="00585F26"/>
    <w:rsid w:val="00585FB8"/>
    <w:rsid w:val="00586005"/>
    <w:rsid w:val="00586093"/>
    <w:rsid w:val="005860CF"/>
    <w:rsid w:val="0058617A"/>
    <w:rsid w:val="005861E2"/>
    <w:rsid w:val="00586493"/>
    <w:rsid w:val="00586536"/>
    <w:rsid w:val="00586576"/>
    <w:rsid w:val="005866CB"/>
    <w:rsid w:val="00586893"/>
    <w:rsid w:val="00586949"/>
    <w:rsid w:val="00586A15"/>
    <w:rsid w:val="00586D2B"/>
    <w:rsid w:val="00586D72"/>
    <w:rsid w:val="00586E33"/>
    <w:rsid w:val="00586E5A"/>
    <w:rsid w:val="00586EFD"/>
    <w:rsid w:val="00586F31"/>
    <w:rsid w:val="00586FB8"/>
    <w:rsid w:val="00587256"/>
    <w:rsid w:val="005873C9"/>
    <w:rsid w:val="00587431"/>
    <w:rsid w:val="005876A3"/>
    <w:rsid w:val="005876DF"/>
    <w:rsid w:val="00587914"/>
    <w:rsid w:val="00587A0C"/>
    <w:rsid w:val="00587A96"/>
    <w:rsid w:val="00587AE8"/>
    <w:rsid w:val="00587DE2"/>
    <w:rsid w:val="00587DF0"/>
    <w:rsid w:val="00587E8E"/>
    <w:rsid w:val="00587EE2"/>
    <w:rsid w:val="00587F26"/>
    <w:rsid w:val="00587F73"/>
    <w:rsid w:val="00590662"/>
    <w:rsid w:val="00590791"/>
    <w:rsid w:val="005907A1"/>
    <w:rsid w:val="00590857"/>
    <w:rsid w:val="00590913"/>
    <w:rsid w:val="0059093D"/>
    <w:rsid w:val="00590A4E"/>
    <w:rsid w:val="00590B0C"/>
    <w:rsid w:val="00590E36"/>
    <w:rsid w:val="00590F71"/>
    <w:rsid w:val="0059109E"/>
    <w:rsid w:val="00591280"/>
    <w:rsid w:val="005912B5"/>
    <w:rsid w:val="005914A1"/>
    <w:rsid w:val="0059153D"/>
    <w:rsid w:val="005917C2"/>
    <w:rsid w:val="00591863"/>
    <w:rsid w:val="005918DC"/>
    <w:rsid w:val="0059203D"/>
    <w:rsid w:val="00592105"/>
    <w:rsid w:val="00592174"/>
    <w:rsid w:val="0059224E"/>
    <w:rsid w:val="005922C2"/>
    <w:rsid w:val="00592404"/>
    <w:rsid w:val="00592516"/>
    <w:rsid w:val="00592518"/>
    <w:rsid w:val="00592524"/>
    <w:rsid w:val="00592632"/>
    <w:rsid w:val="005926FF"/>
    <w:rsid w:val="00592878"/>
    <w:rsid w:val="00592AF9"/>
    <w:rsid w:val="00592B0F"/>
    <w:rsid w:val="00592C86"/>
    <w:rsid w:val="00592D1E"/>
    <w:rsid w:val="00592F45"/>
    <w:rsid w:val="00593280"/>
    <w:rsid w:val="005933B5"/>
    <w:rsid w:val="00593540"/>
    <w:rsid w:val="005937F7"/>
    <w:rsid w:val="00593811"/>
    <w:rsid w:val="00593838"/>
    <w:rsid w:val="00593997"/>
    <w:rsid w:val="00593DCE"/>
    <w:rsid w:val="00593E82"/>
    <w:rsid w:val="00593F49"/>
    <w:rsid w:val="00593FF1"/>
    <w:rsid w:val="0059402D"/>
    <w:rsid w:val="005941A7"/>
    <w:rsid w:val="0059435A"/>
    <w:rsid w:val="005948CF"/>
    <w:rsid w:val="00594A39"/>
    <w:rsid w:val="00595126"/>
    <w:rsid w:val="005953FB"/>
    <w:rsid w:val="005954A5"/>
    <w:rsid w:val="005955CB"/>
    <w:rsid w:val="0059584B"/>
    <w:rsid w:val="005959AB"/>
    <w:rsid w:val="00595B00"/>
    <w:rsid w:val="00595B80"/>
    <w:rsid w:val="00595B99"/>
    <w:rsid w:val="00595CEE"/>
    <w:rsid w:val="00595D21"/>
    <w:rsid w:val="00595E6C"/>
    <w:rsid w:val="00595F55"/>
    <w:rsid w:val="005961C8"/>
    <w:rsid w:val="005963D4"/>
    <w:rsid w:val="0059669B"/>
    <w:rsid w:val="005967BD"/>
    <w:rsid w:val="005968AE"/>
    <w:rsid w:val="00596926"/>
    <w:rsid w:val="00596CC9"/>
    <w:rsid w:val="00596D38"/>
    <w:rsid w:val="00596D57"/>
    <w:rsid w:val="00596DBF"/>
    <w:rsid w:val="00596DF4"/>
    <w:rsid w:val="00596F41"/>
    <w:rsid w:val="00596FF1"/>
    <w:rsid w:val="0059709B"/>
    <w:rsid w:val="0059726E"/>
    <w:rsid w:val="00597456"/>
    <w:rsid w:val="00597520"/>
    <w:rsid w:val="005978CD"/>
    <w:rsid w:val="00597E70"/>
    <w:rsid w:val="00597ED0"/>
    <w:rsid w:val="00597F18"/>
    <w:rsid w:val="00597FE5"/>
    <w:rsid w:val="005A004D"/>
    <w:rsid w:val="005A01A9"/>
    <w:rsid w:val="005A01AD"/>
    <w:rsid w:val="005A0305"/>
    <w:rsid w:val="005A03E3"/>
    <w:rsid w:val="005A0825"/>
    <w:rsid w:val="005A085D"/>
    <w:rsid w:val="005A0CE0"/>
    <w:rsid w:val="005A0D15"/>
    <w:rsid w:val="005A0D30"/>
    <w:rsid w:val="005A12E0"/>
    <w:rsid w:val="005A13B4"/>
    <w:rsid w:val="005A160B"/>
    <w:rsid w:val="005A17B8"/>
    <w:rsid w:val="005A17CB"/>
    <w:rsid w:val="005A17D1"/>
    <w:rsid w:val="005A1831"/>
    <w:rsid w:val="005A189E"/>
    <w:rsid w:val="005A1BDD"/>
    <w:rsid w:val="005A1C35"/>
    <w:rsid w:val="005A1CA5"/>
    <w:rsid w:val="005A1D60"/>
    <w:rsid w:val="005A1F00"/>
    <w:rsid w:val="005A230E"/>
    <w:rsid w:val="005A239F"/>
    <w:rsid w:val="005A2427"/>
    <w:rsid w:val="005A248D"/>
    <w:rsid w:val="005A25DE"/>
    <w:rsid w:val="005A25FB"/>
    <w:rsid w:val="005A2691"/>
    <w:rsid w:val="005A27A9"/>
    <w:rsid w:val="005A27F0"/>
    <w:rsid w:val="005A28E8"/>
    <w:rsid w:val="005A28FD"/>
    <w:rsid w:val="005A2966"/>
    <w:rsid w:val="005A2AA1"/>
    <w:rsid w:val="005A2C57"/>
    <w:rsid w:val="005A2C72"/>
    <w:rsid w:val="005A2CCC"/>
    <w:rsid w:val="005A2CEA"/>
    <w:rsid w:val="005A2D3E"/>
    <w:rsid w:val="005A2D95"/>
    <w:rsid w:val="005A31F3"/>
    <w:rsid w:val="005A34F5"/>
    <w:rsid w:val="005A3994"/>
    <w:rsid w:val="005A39C0"/>
    <w:rsid w:val="005A3A55"/>
    <w:rsid w:val="005A3B18"/>
    <w:rsid w:val="005A3C59"/>
    <w:rsid w:val="005A3C75"/>
    <w:rsid w:val="005A3D52"/>
    <w:rsid w:val="005A3D9F"/>
    <w:rsid w:val="005A4253"/>
    <w:rsid w:val="005A4374"/>
    <w:rsid w:val="005A4465"/>
    <w:rsid w:val="005A452B"/>
    <w:rsid w:val="005A454A"/>
    <w:rsid w:val="005A45BB"/>
    <w:rsid w:val="005A4610"/>
    <w:rsid w:val="005A46D6"/>
    <w:rsid w:val="005A493B"/>
    <w:rsid w:val="005A4BF2"/>
    <w:rsid w:val="005A50EF"/>
    <w:rsid w:val="005A55F3"/>
    <w:rsid w:val="005A56FE"/>
    <w:rsid w:val="005A587B"/>
    <w:rsid w:val="005A5893"/>
    <w:rsid w:val="005A5D37"/>
    <w:rsid w:val="005A6029"/>
    <w:rsid w:val="005A606D"/>
    <w:rsid w:val="005A60D8"/>
    <w:rsid w:val="005A628E"/>
    <w:rsid w:val="005A6518"/>
    <w:rsid w:val="005A6641"/>
    <w:rsid w:val="005A68C7"/>
    <w:rsid w:val="005A6A5C"/>
    <w:rsid w:val="005A6C12"/>
    <w:rsid w:val="005A6C80"/>
    <w:rsid w:val="005A6CA0"/>
    <w:rsid w:val="005A6D24"/>
    <w:rsid w:val="005A6EA0"/>
    <w:rsid w:val="005A6F0C"/>
    <w:rsid w:val="005A6FD6"/>
    <w:rsid w:val="005A719F"/>
    <w:rsid w:val="005A726A"/>
    <w:rsid w:val="005A77B0"/>
    <w:rsid w:val="005A78F3"/>
    <w:rsid w:val="005A7D4B"/>
    <w:rsid w:val="005A7F14"/>
    <w:rsid w:val="005B0009"/>
    <w:rsid w:val="005B003C"/>
    <w:rsid w:val="005B0335"/>
    <w:rsid w:val="005B0354"/>
    <w:rsid w:val="005B0534"/>
    <w:rsid w:val="005B05E6"/>
    <w:rsid w:val="005B05F6"/>
    <w:rsid w:val="005B0739"/>
    <w:rsid w:val="005B0CE3"/>
    <w:rsid w:val="005B0D43"/>
    <w:rsid w:val="005B0ECA"/>
    <w:rsid w:val="005B1186"/>
    <w:rsid w:val="005B119C"/>
    <w:rsid w:val="005B1402"/>
    <w:rsid w:val="005B141E"/>
    <w:rsid w:val="005B18D8"/>
    <w:rsid w:val="005B1BC8"/>
    <w:rsid w:val="005B1BFD"/>
    <w:rsid w:val="005B1C47"/>
    <w:rsid w:val="005B1CEA"/>
    <w:rsid w:val="005B1E1C"/>
    <w:rsid w:val="005B1F83"/>
    <w:rsid w:val="005B22A7"/>
    <w:rsid w:val="005B253A"/>
    <w:rsid w:val="005B26C3"/>
    <w:rsid w:val="005B2719"/>
    <w:rsid w:val="005B2769"/>
    <w:rsid w:val="005B2853"/>
    <w:rsid w:val="005B2A0E"/>
    <w:rsid w:val="005B2B11"/>
    <w:rsid w:val="005B2B8E"/>
    <w:rsid w:val="005B2CBA"/>
    <w:rsid w:val="005B2F7C"/>
    <w:rsid w:val="005B32B6"/>
    <w:rsid w:val="005B33DC"/>
    <w:rsid w:val="005B35B7"/>
    <w:rsid w:val="005B36B5"/>
    <w:rsid w:val="005B36C1"/>
    <w:rsid w:val="005B37A8"/>
    <w:rsid w:val="005B38E9"/>
    <w:rsid w:val="005B3908"/>
    <w:rsid w:val="005B390B"/>
    <w:rsid w:val="005B39C6"/>
    <w:rsid w:val="005B3C64"/>
    <w:rsid w:val="005B3C6E"/>
    <w:rsid w:val="005B3DEB"/>
    <w:rsid w:val="005B3E37"/>
    <w:rsid w:val="005B3F01"/>
    <w:rsid w:val="005B3FF9"/>
    <w:rsid w:val="005B41A7"/>
    <w:rsid w:val="005B41AB"/>
    <w:rsid w:val="005B4235"/>
    <w:rsid w:val="005B4515"/>
    <w:rsid w:val="005B4661"/>
    <w:rsid w:val="005B471C"/>
    <w:rsid w:val="005B4779"/>
    <w:rsid w:val="005B4B4E"/>
    <w:rsid w:val="005B4C36"/>
    <w:rsid w:val="005B543C"/>
    <w:rsid w:val="005B547C"/>
    <w:rsid w:val="005B5493"/>
    <w:rsid w:val="005B55D2"/>
    <w:rsid w:val="005B5623"/>
    <w:rsid w:val="005B56A3"/>
    <w:rsid w:val="005B58A3"/>
    <w:rsid w:val="005B5C29"/>
    <w:rsid w:val="005B5D11"/>
    <w:rsid w:val="005B5F40"/>
    <w:rsid w:val="005B5FF3"/>
    <w:rsid w:val="005B60A0"/>
    <w:rsid w:val="005B6160"/>
    <w:rsid w:val="005B62EC"/>
    <w:rsid w:val="005B64CC"/>
    <w:rsid w:val="005B64EA"/>
    <w:rsid w:val="005B66A2"/>
    <w:rsid w:val="005B66AB"/>
    <w:rsid w:val="005B66B4"/>
    <w:rsid w:val="005B66F7"/>
    <w:rsid w:val="005B67BD"/>
    <w:rsid w:val="005B6903"/>
    <w:rsid w:val="005B6BC6"/>
    <w:rsid w:val="005B6C5A"/>
    <w:rsid w:val="005B6D5F"/>
    <w:rsid w:val="005B71F3"/>
    <w:rsid w:val="005B7462"/>
    <w:rsid w:val="005B77B9"/>
    <w:rsid w:val="005B77F0"/>
    <w:rsid w:val="005B787B"/>
    <w:rsid w:val="005B7917"/>
    <w:rsid w:val="005B79C2"/>
    <w:rsid w:val="005B7F48"/>
    <w:rsid w:val="005C0140"/>
    <w:rsid w:val="005C020B"/>
    <w:rsid w:val="005C02E4"/>
    <w:rsid w:val="005C0333"/>
    <w:rsid w:val="005C046F"/>
    <w:rsid w:val="005C0494"/>
    <w:rsid w:val="005C0741"/>
    <w:rsid w:val="005C084D"/>
    <w:rsid w:val="005C08AE"/>
    <w:rsid w:val="005C0A19"/>
    <w:rsid w:val="005C0C50"/>
    <w:rsid w:val="005C0D37"/>
    <w:rsid w:val="005C0E2B"/>
    <w:rsid w:val="005C0E2F"/>
    <w:rsid w:val="005C0EC2"/>
    <w:rsid w:val="005C10C3"/>
    <w:rsid w:val="005C11E1"/>
    <w:rsid w:val="005C1376"/>
    <w:rsid w:val="005C1428"/>
    <w:rsid w:val="005C14AE"/>
    <w:rsid w:val="005C14E3"/>
    <w:rsid w:val="005C1506"/>
    <w:rsid w:val="005C15FE"/>
    <w:rsid w:val="005C1668"/>
    <w:rsid w:val="005C176B"/>
    <w:rsid w:val="005C17BF"/>
    <w:rsid w:val="005C187A"/>
    <w:rsid w:val="005C1947"/>
    <w:rsid w:val="005C1F21"/>
    <w:rsid w:val="005C2148"/>
    <w:rsid w:val="005C2402"/>
    <w:rsid w:val="005C255A"/>
    <w:rsid w:val="005C2648"/>
    <w:rsid w:val="005C298A"/>
    <w:rsid w:val="005C2A11"/>
    <w:rsid w:val="005C2E82"/>
    <w:rsid w:val="005C2F12"/>
    <w:rsid w:val="005C2F8A"/>
    <w:rsid w:val="005C31EE"/>
    <w:rsid w:val="005C326A"/>
    <w:rsid w:val="005C32D5"/>
    <w:rsid w:val="005C333D"/>
    <w:rsid w:val="005C34E7"/>
    <w:rsid w:val="005C3829"/>
    <w:rsid w:val="005C3B19"/>
    <w:rsid w:val="005C3B25"/>
    <w:rsid w:val="005C4057"/>
    <w:rsid w:val="005C4094"/>
    <w:rsid w:val="005C40A6"/>
    <w:rsid w:val="005C40C9"/>
    <w:rsid w:val="005C41EA"/>
    <w:rsid w:val="005C42B9"/>
    <w:rsid w:val="005C43D5"/>
    <w:rsid w:val="005C44C7"/>
    <w:rsid w:val="005C4731"/>
    <w:rsid w:val="005C48C7"/>
    <w:rsid w:val="005C4F87"/>
    <w:rsid w:val="005C4FB4"/>
    <w:rsid w:val="005C500C"/>
    <w:rsid w:val="005C506B"/>
    <w:rsid w:val="005C5101"/>
    <w:rsid w:val="005C51CC"/>
    <w:rsid w:val="005C5591"/>
    <w:rsid w:val="005C5695"/>
    <w:rsid w:val="005C5718"/>
    <w:rsid w:val="005C5858"/>
    <w:rsid w:val="005C5A43"/>
    <w:rsid w:val="005C5A57"/>
    <w:rsid w:val="005C5ACE"/>
    <w:rsid w:val="005C5BDD"/>
    <w:rsid w:val="005C5CC4"/>
    <w:rsid w:val="005C5EE8"/>
    <w:rsid w:val="005C5F32"/>
    <w:rsid w:val="005C60B6"/>
    <w:rsid w:val="005C614D"/>
    <w:rsid w:val="005C63F0"/>
    <w:rsid w:val="005C64C7"/>
    <w:rsid w:val="005C6645"/>
    <w:rsid w:val="005C68E9"/>
    <w:rsid w:val="005C6BF8"/>
    <w:rsid w:val="005C6C10"/>
    <w:rsid w:val="005C6E20"/>
    <w:rsid w:val="005C6F4B"/>
    <w:rsid w:val="005C6FA7"/>
    <w:rsid w:val="005C75E0"/>
    <w:rsid w:val="005C75FE"/>
    <w:rsid w:val="005C7950"/>
    <w:rsid w:val="005C7953"/>
    <w:rsid w:val="005C7B6A"/>
    <w:rsid w:val="005C7BCD"/>
    <w:rsid w:val="005C7DDD"/>
    <w:rsid w:val="005C7DFB"/>
    <w:rsid w:val="005C7F30"/>
    <w:rsid w:val="005D0198"/>
    <w:rsid w:val="005D01C6"/>
    <w:rsid w:val="005D0809"/>
    <w:rsid w:val="005D082C"/>
    <w:rsid w:val="005D0834"/>
    <w:rsid w:val="005D094C"/>
    <w:rsid w:val="005D09CB"/>
    <w:rsid w:val="005D0C6F"/>
    <w:rsid w:val="005D0D1A"/>
    <w:rsid w:val="005D0EEC"/>
    <w:rsid w:val="005D0EF0"/>
    <w:rsid w:val="005D0F2E"/>
    <w:rsid w:val="005D122C"/>
    <w:rsid w:val="005D135C"/>
    <w:rsid w:val="005D13A0"/>
    <w:rsid w:val="005D1404"/>
    <w:rsid w:val="005D15F1"/>
    <w:rsid w:val="005D16C8"/>
    <w:rsid w:val="005D19B8"/>
    <w:rsid w:val="005D1AFE"/>
    <w:rsid w:val="005D1C52"/>
    <w:rsid w:val="005D1D7D"/>
    <w:rsid w:val="005D1EAD"/>
    <w:rsid w:val="005D1F03"/>
    <w:rsid w:val="005D211D"/>
    <w:rsid w:val="005D2133"/>
    <w:rsid w:val="005D21CC"/>
    <w:rsid w:val="005D223C"/>
    <w:rsid w:val="005D22F6"/>
    <w:rsid w:val="005D2537"/>
    <w:rsid w:val="005D25A7"/>
    <w:rsid w:val="005D26B8"/>
    <w:rsid w:val="005D2726"/>
    <w:rsid w:val="005D278A"/>
    <w:rsid w:val="005D27EB"/>
    <w:rsid w:val="005D2B41"/>
    <w:rsid w:val="005D2BEC"/>
    <w:rsid w:val="005D2F0D"/>
    <w:rsid w:val="005D3067"/>
    <w:rsid w:val="005D3193"/>
    <w:rsid w:val="005D31DB"/>
    <w:rsid w:val="005D32EA"/>
    <w:rsid w:val="005D3788"/>
    <w:rsid w:val="005D3922"/>
    <w:rsid w:val="005D394A"/>
    <w:rsid w:val="005D3CBA"/>
    <w:rsid w:val="005D3F7D"/>
    <w:rsid w:val="005D400A"/>
    <w:rsid w:val="005D415B"/>
    <w:rsid w:val="005D42DD"/>
    <w:rsid w:val="005D4372"/>
    <w:rsid w:val="005D45B3"/>
    <w:rsid w:val="005D4766"/>
    <w:rsid w:val="005D4897"/>
    <w:rsid w:val="005D49D5"/>
    <w:rsid w:val="005D4BE9"/>
    <w:rsid w:val="005D4DA5"/>
    <w:rsid w:val="005D4E65"/>
    <w:rsid w:val="005D4E8B"/>
    <w:rsid w:val="005D4ED3"/>
    <w:rsid w:val="005D4FB7"/>
    <w:rsid w:val="005D50F4"/>
    <w:rsid w:val="005D55B5"/>
    <w:rsid w:val="005D56AF"/>
    <w:rsid w:val="005D588C"/>
    <w:rsid w:val="005D5B15"/>
    <w:rsid w:val="005D5FE2"/>
    <w:rsid w:val="005D6226"/>
    <w:rsid w:val="005D6255"/>
    <w:rsid w:val="005D62EB"/>
    <w:rsid w:val="005D6433"/>
    <w:rsid w:val="005D64D0"/>
    <w:rsid w:val="005D65C0"/>
    <w:rsid w:val="005D6677"/>
    <w:rsid w:val="005D6806"/>
    <w:rsid w:val="005D68EF"/>
    <w:rsid w:val="005D68F1"/>
    <w:rsid w:val="005D6955"/>
    <w:rsid w:val="005D69AC"/>
    <w:rsid w:val="005D69DF"/>
    <w:rsid w:val="005D6AE3"/>
    <w:rsid w:val="005D6B75"/>
    <w:rsid w:val="005D6C41"/>
    <w:rsid w:val="005D6C8E"/>
    <w:rsid w:val="005D6D0D"/>
    <w:rsid w:val="005D6DBE"/>
    <w:rsid w:val="005D70D0"/>
    <w:rsid w:val="005D723E"/>
    <w:rsid w:val="005D754F"/>
    <w:rsid w:val="005D7670"/>
    <w:rsid w:val="005D772C"/>
    <w:rsid w:val="005D78C4"/>
    <w:rsid w:val="005D7A72"/>
    <w:rsid w:val="005D7BCD"/>
    <w:rsid w:val="005D7DE7"/>
    <w:rsid w:val="005D7F56"/>
    <w:rsid w:val="005E0175"/>
    <w:rsid w:val="005E0719"/>
    <w:rsid w:val="005E088E"/>
    <w:rsid w:val="005E096B"/>
    <w:rsid w:val="005E0C4D"/>
    <w:rsid w:val="005E10B3"/>
    <w:rsid w:val="005E146D"/>
    <w:rsid w:val="005E1753"/>
    <w:rsid w:val="005E1758"/>
    <w:rsid w:val="005E1839"/>
    <w:rsid w:val="005E183D"/>
    <w:rsid w:val="005E18A8"/>
    <w:rsid w:val="005E1A94"/>
    <w:rsid w:val="005E1EB3"/>
    <w:rsid w:val="005E216B"/>
    <w:rsid w:val="005E2370"/>
    <w:rsid w:val="005E2486"/>
    <w:rsid w:val="005E275F"/>
    <w:rsid w:val="005E2A43"/>
    <w:rsid w:val="005E2BAD"/>
    <w:rsid w:val="005E2E2A"/>
    <w:rsid w:val="005E2ED7"/>
    <w:rsid w:val="005E2F94"/>
    <w:rsid w:val="005E2FB4"/>
    <w:rsid w:val="005E303B"/>
    <w:rsid w:val="005E34BE"/>
    <w:rsid w:val="005E371A"/>
    <w:rsid w:val="005E3882"/>
    <w:rsid w:val="005E3981"/>
    <w:rsid w:val="005E398B"/>
    <w:rsid w:val="005E3C3E"/>
    <w:rsid w:val="005E3F7E"/>
    <w:rsid w:val="005E4137"/>
    <w:rsid w:val="005E426D"/>
    <w:rsid w:val="005E430E"/>
    <w:rsid w:val="005E43B1"/>
    <w:rsid w:val="005E4499"/>
    <w:rsid w:val="005E44EB"/>
    <w:rsid w:val="005E458C"/>
    <w:rsid w:val="005E45AD"/>
    <w:rsid w:val="005E4686"/>
    <w:rsid w:val="005E484F"/>
    <w:rsid w:val="005E4C71"/>
    <w:rsid w:val="005E4F2B"/>
    <w:rsid w:val="005E4FF2"/>
    <w:rsid w:val="005E5137"/>
    <w:rsid w:val="005E52C0"/>
    <w:rsid w:val="005E555E"/>
    <w:rsid w:val="005E57D9"/>
    <w:rsid w:val="005E583B"/>
    <w:rsid w:val="005E5BC8"/>
    <w:rsid w:val="005E5BE5"/>
    <w:rsid w:val="005E5DB0"/>
    <w:rsid w:val="005E5DCB"/>
    <w:rsid w:val="005E62B9"/>
    <w:rsid w:val="005E62DE"/>
    <w:rsid w:val="005E644B"/>
    <w:rsid w:val="005E64C1"/>
    <w:rsid w:val="005E6508"/>
    <w:rsid w:val="005E65E5"/>
    <w:rsid w:val="005E6659"/>
    <w:rsid w:val="005E6833"/>
    <w:rsid w:val="005E690B"/>
    <w:rsid w:val="005E6AFC"/>
    <w:rsid w:val="005E6C92"/>
    <w:rsid w:val="005E6E34"/>
    <w:rsid w:val="005E7188"/>
    <w:rsid w:val="005E7267"/>
    <w:rsid w:val="005E73A1"/>
    <w:rsid w:val="005E746E"/>
    <w:rsid w:val="005E7635"/>
    <w:rsid w:val="005E7737"/>
    <w:rsid w:val="005E7759"/>
    <w:rsid w:val="005E78BC"/>
    <w:rsid w:val="005E7A4E"/>
    <w:rsid w:val="005E7B0B"/>
    <w:rsid w:val="005E7BF9"/>
    <w:rsid w:val="005E7C64"/>
    <w:rsid w:val="005E7CA1"/>
    <w:rsid w:val="005F0029"/>
    <w:rsid w:val="005F0407"/>
    <w:rsid w:val="005F044F"/>
    <w:rsid w:val="005F0491"/>
    <w:rsid w:val="005F04B8"/>
    <w:rsid w:val="005F0600"/>
    <w:rsid w:val="005F0709"/>
    <w:rsid w:val="005F08AC"/>
    <w:rsid w:val="005F0905"/>
    <w:rsid w:val="005F0938"/>
    <w:rsid w:val="005F0F5F"/>
    <w:rsid w:val="005F0FB8"/>
    <w:rsid w:val="005F1133"/>
    <w:rsid w:val="005F1186"/>
    <w:rsid w:val="005F178C"/>
    <w:rsid w:val="005F1813"/>
    <w:rsid w:val="005F192D"/>
    <w:rsid w:val="005F1A5C"/>
    <w:rsid w:val="005F1ADD"/>
    <w:rsid w:val="005F1E42"/>
    <w:rsid w:val="005F1E93"/>
    <w:rsid w:val="005F2151"/>
    <w:rsid w:val="005F21AA"/>
    <w:rsid w:val="005F2577"/>
    <w:rsid w:val="005F27A7"/>
    <w:rsid w:val="005F2969"/>
    <w:rsid w:val="005F29C5"/>
    <w:rsid w:val="005F29D3"/>
    <w:rsid w:val="005F2A93"/>
    <w:rsid w:val="005F2B50"/>
    <w:rsid w:val="005F2B8E"/>
    <w:rsid w:val="005F2B93"/>
    <w:rsid w:val="005F2BB7"/>
    <w:rsid w:val="005F2C12"/>
    <w:rsid w:val="005F2D82"/>
    <w:rsid w:val="005F2DBB"/>
    <w:rsid w:val="005F2E2A"/>
    <w:rsid w:val="005F2F28"/>
    <w:rsid w:val="005F2F80"/>
    <w:rsid w:val="005F2FCE"/>
    <w:rsid w:val="005F30F1"/>
    <w:rsid w:val="005F332E"/>
    <w:rsid w:val="005F35EC"/>
    <w:rsid w:val="005F3629"/>
    <w:rsid w:val="005F3A88"/>
    <w:rsid w:val="005F3C04"/>
    <w:rsid w:val="005F40BB"/>
    <w:rsid w:val="005F4185"/>
    <w:rsid w:val="005F4664"/>
    <w:rsid w:val="005F46D3"/>
    <w:rsid w:val="005F48EF"/>
    <w:rsid w:val="005F4B7F"/>
    <w:rsid w:val="005F4C14"/>
    <w:rsid w:val="005F4C45"/>
    <w:rsid w:val="005F4CDA"/>
    <w:rsid w:val="005F5032"/>
    <w:rsid w:val="005F5147"/>
    <w:rsid w:val="005F521A"/>
    <w:rsid w:val="005F5270"/>
    <w:rsid w:val="005F52D1"/>
    <w:rsid w:val="005F53C3"/>
    <w:rsid w:val="005F5433"/>
    <w:rsid w:val="005F54CD"/>
    <w:rsid w:val="005F5599"/>
    <w:rsid w:val="005F55FC"/>
    <w:rsid w:val="005F56E6"/>
    <w:rsid w:val="005F58AE"/>
    <w:rsid w:val="005F5E4C"/>
    <w:rsid w:val="005F5EA1"/>
    <w:rsid w:val="005F5EFB"/>
    <w:rsid w:val="005F60B6"/>
    <w:rsid w:val="005F60E5"/>
    <w:rsid w:val="005F6163"/>
    <w:rsid w:val="005F639D"/>
    <w:rsid w:val="005F6664"/>
    <w:rsid w:val="005F66E7"/>
    <w:rsid w:val="005F6718"/>
    <w:rsid w:val="005F683A"/>
    <w:rsid w:val="005F6AA9"/>
    <w:rsid w:val="005F6B1C"/>
    <w:rsid w:val="005F6BDC"/>
    <w:rsid w:val="005F6CBF"/>
    <w:rsid w:val="005F6D82"/>
    <w:rsid w:val="005F6EA9"/>
    <w:rsid w:val="005F6FCD"/>
    <w:rsid w:val="005F7118"/>
    <w:rsid w:val="005F7143"/>
    <w:rsid w:val="005F732E"/>
    <w:rsid w:val="005F7402"/>
    <w:rsid w:val="005F744A"/>
    <w:rsid w:val="005F756D"/>
    <w:rsid w:val="005F75E6"/>
    <w:rsid w:val="005F760A"/>
    <w:rsid w:val="005F78DA"/>
    <w:rsid w:val="005F7987"/>
    <w:rsid w:val="005F79D0"/>
    <w:rsid w:val="005F7C68"/>
    <w:rsid w:val="005F7C6E"/>
    <w:rsid w:val="005F7CB3"/>
    <w:rsid w:val="005F7D16"/>
    <w:rsid w:val="005F7D47"/>
    <w:rsid w:val="005F7DCF"/>
    <w:rsid w:val="005F7DDE"/>
    <w:rsid w:val="005F7DF3"/>
    <w:rsid w:val="005F7DFB"/>
    <w:rsid w:val="006000EC"/>
    <w:rsid w:val="00600120"/>
    <w:rsid w:val="006002FA"/>
    <w:rsid w:val="006004B1"/>
    <w:rsid w:val="006006BC"/>
    <w:rsid w:val="006006BD"/>
    <w:rsid w:val="0060085C"/>
    <w:rsid w:val="00600BA1"/>
    <w:rsid w:val="00600DBB"/>
    <w:rsid w:val="00600E6D"/>
    <w:rsid w:val="0060100B"/>
    <w:rsid w:val="00601323"/>
    <w:rsid w:val="00601441"/>
    <w:rsid w:val="0060145B"/>
    <w:rsid w:val="006015EA"/>
    <w:rsid w:val="006017D6"/>
    <w:rsid w:val="006019E7"/>
    <w:rsid w:val="00601AA0"/>
    <w:rsid w:val="00601AF2"/>
    <w:rsid w:val="00601B45"/>
    <w:rsid w:val="00601BB1"/>
    <w:rsid w:val="00601DD5"/>
    <w:rsid w:val="00601F2E"/>
    <w:rsid w:val="0060211C"/>
    <w:rsid w:val="00602280"/>
    <w:rsid w:val="0060247A"/>
    <w:rsid w:val="0060261A"/>
    <w:rsid w:val="00602875"/>
    <w:rsid w:val="00602949"/>
    <w:rsid w:val="00602A2B"/>
    <w:rsid w:val="00602BC2"/>
    <w:rsid w:val="00602D60"/>
    <w:rsid w:val="00602E28"/>
    <w:rsid w:val="00602F64"/>
    <w:rsid w:val="00603072"/>
    <w:rsid w:val="0060313F"/>
    <w:rsid w:val="00603177"/>
    <w:rsid w:val="006032E4"/>
    <w:rsid w:val="00603395"/>
    <w:rsid w:val="00603841"/>
    <w:rsid w:val="00603932"/>
    <w:rsid w:val="00603BC9"/>
    <w:rsid w:val="00603D13"/>
    <w:rsid w:val="00603E67"/>
    <w:rsid w:val="00603F3F"/>
    <w:rsid w:val="00603F44"/>
    <w:rsid w:val="00603FBF"/>
    <w:rsid w:val="00604377"/>
    <w:rsid w:val="006045EC"/>
    <w:rsid w:val="00604616"/>
    <w:rsid w:val="006047A3"/>
    <w:rsid w:val="00604868"/>
    <w:rsid w:val="00604A53"/>
    <w:rsid w:val="00604BBE"/>
    <w:rsid w:val="00604BE2"/>
    <w:rsid w:val="00604CE3"/>
    <w:rsid w:val="00604DFD"/>
    <w:rsid w:val="00604E06"/>
    <w:rsid w:val="006051E4"/>
    <w:rsid w:val="0060522C"/>
    <w:rsid w:val="00605261"/>
    <w:rsid w:val="006054AD"/>
    <w:rsid w:val="006054BD"/>
    <w:rsid w:val="00605676"/>
    <w:rsid w:val="00605A55"/>
    <w:rsid w:val="00605D8B"/>
    <w:rsid w:val="00605DB4"/>
    <w:rsid w:val="00605ECF"/>
    <w:rsid w:val="00605F66"/>
    <w:rsid w:val="006061C0"/>
    <w:rsid w:val="0060647A"/>
    <w:rsid w:val="006064E4"/>
    <w:rsid w:val="00606520"/>
    <w:rsid w:val="0060665A"/>
    <w:rsid w:val="006066BB"/>
    <w:rsid w:val="00606760"/>
    <w:rsid w:val="00606885"/>
    <w:rsid w:val="0060689F"/>
    <w:rsid w:val="00606B38"/>
    <w:rsid w:val="00606DD6"/>
    <w:rsid w:val="00606EA2"/>
    <w:rsid w:val="006070F7"/>
    <w:rsid w:val="0060712D"/>
    <w:rsid w:val="00607350"/>
    <w:rsid w:val="00607383"/>
    <w:rsid w:val="0060740A"/>
    <w:rsid w:val="006074C2"/>
    <w:rsid w:val="006074DD"/>
    <w:rsid w:val="006075E7"/>
    <w:rsid w:val="0060763F"/>
    <w:rsid w:val="006076C8"/>
    <w:rsid w:val="0060778D"/>
    <w:rsid w:val="00607802"/>
    <w:rsid w:val="00607891"/>
    <w:rsid w:val="00607965"/>
    <w:rsid w:val="00607C8F"/>
    <w:rsid w:val="00607CE2"/>
    <w:rsid w:val="00607DD1"/>
    <w:rsid w:val="0061017F"/>
    <w:rsid w:val="0061081D"/>
    <w:rsid w:val="0061099A"/>
    <w:rsid w:val="00610C1F"/>
    <w:rsid w:val="00610FE2"/>
    <w:rsid w:val="006112D0"/>
    <w:rsid w:val="00611408"/>
    <w:rsid w:val="00611737"/>
    <w:rsid w:val="0061180C"/>
    <w:rsid w:val="00611AB9"/>
    <w:rsid w:val="00611AF4"/>
    <w:rsid w:val="00611D95"/>
    <w:rsid w:val="0061202C"/>
    <w:rsid w:val="006122D7"/>
    <w:rsid w:val="00612339"/>
    <w:rsid w:val="00612341"/>
    <w:rsid w:val="006123CD"/>
    <w:rsid w:val="0061267C"/>
    <w:rsid w:val="00612876"/>
    <w:rsid w:val="00612995"/>
    <w:rsid w:val="00612E37"/>
    <w:rsid w:val="00612E66"/>
    <w:rsid w:val="00612FBA"/>
    <w:rsid w:val="006130AD"/>
    <w:rsid w:val="0061335D"/>
    <w:rsid w:val="006135BF"/>
    <w:rsid w:val="006135C7"/>
    <w:rsid w:val="006135F4"/>
    <w:rsid w:val="006138A9"/>
    <w:rsid w:val="00613960"/>
    <w:rsid w:val="00613970"/>
    <w:rsid w:val="0061399A"/>
    <w:rsid w:val="00613A5F"/>
    <w:rsid w:val="00613ABB"/>
    <w:rsid w:val="00613D59"/>
    <w:rsid w:val="00613E92"/>
    <w:rsid w:val="00613F2B"/>
    <w:rsid w:val="00614076"/>
    <w:rsid w:val="0061436C"/>
    <w:rsid w:val="006148A0"/>
    <w:rsid w:val="00614902"/>
    <w:rsid w:val="00614953"/>
    <w:rsid w:val="00614B16"/>
    <w:rsid w:val="00614D4E"/>
    <w:rsid w:val="00614D75"/>
    <w:rsid w:val="0061500F"/>
    <w:rsid w:val="006152F1"/>
    <w:rsid w:val="00615387"/>
    <w:rsid w:val="00615485"/>
    <w:rsid w:val="006154D9"/>
    <w:rsid w:val="006155F7"/>
    <w:rsid w:val="0061564F"/>
    <w:rsid w:val="0061573E"/>
    <w:rsid w:val="006157AC"/>
    <w:rsid w:val="0061589F"/>
    <w:rsid w:val="00615946"/>
    <w:rsid w:val="00615A0C"/>
    <w:rsid w:val="00615CF4"/>
    <w:rsid w:val="00615D1A"/>
    <w:rsid w:val="00615EF0"/>
    <w:rsid w:val="00615FC4"/>
    <w:rsid w:val="00616023"/>
    <w:rsid w:val="00616191"/>
    <w:rsid w:val="0061619B"/>
    <w:rsid w:val="006161AD"/>
    <w:rsid w:val="006162B0"/>
    <w:rsid w:val="006163CA"/>
    <w:rsid w:val="006165D8"/>
    <w:rsid w:val="00616872"/>
    <w:rsid w:val="00616DF5"/>
    <w:rsid w:val="00616E2E"/>
    <w:rsid w:val="00616F58"/>
    <w:rsid w:val="00616FCC"/>
    <w:rsid w:val="00617206"/>
    <w:rsid w:val="006174B5"/>
    <w:rsid w:val="00617716"/>
    <w:rsid w:val="006179A5"/>
    <w:rsid w:val="006179F6"/>
    <w:rsid w:val="00617BEE"/>
    <w:rsid w:val="00617F29"/>
    <w:rsid w:val="006201F3"/>
    <w:rsid w:val="00620A2B"/>
    <w:rsid w:val="00620B76"/>
    <w:rsid w:val="00620C11"/>
    <w:rsid w:val="00620CA1"/>
    <w:rsid w:val="00620EA7"/>
    <w:rsid w:val="006213AF"/>
    <w:rsid w:val="006214C4"/>
    <w:rsid w:val="0062164B"/>
    <w:rsid w:val="0062174C"/>
    <w:rsid w:val="00621CC5"/>
    <w:rsid w:val="00621FB9"/>
    <w:rsid w:val="006221C1"/>
    <w:rsid w:val="00622240"/>
    <w:rsid w:val="00622341"/>
    <w:rsid w:val="006224BC"/>
    <w:rsid w:val="006225A0"/>
    <w:rsid w:val="00622642"/>
    <w:rsid w:val="00622862"/>
    <w:rsid w:val="00622AF3"/>
    <w:rsid w:val="00622B4B"/>
    <w:rsid w:val="00622C1B"/>
    <w:rsid w:val="00622D21"/>
    <w:rsid w:val="00623045"/>
    <w:rsid w:val="00623409"/>
    <w:rsid w:val="00623434"/>
    <w:rsid w:val="00623445"/>
    <w:rsid w:val="006234BC"/>
    <w:rsid w:val="00623517"/>
    <w:rsid w:val="006235AC"/>
    <w:rsid w:val="00623635"/>
    <w:rsid w:val="00623670"/>
    <w:rsid w:val="00623734"/>
    <w:rsid w:val="006238CC"/>
    <w:rsid w:val="00623914"/>
    <w:rsid w:val="00623B2F"/>
    <w:rsid w:val="00623F41"/>
    <w:rsid w:val="00623FCC"/>
    <w:rsid w:val="0062409E"/>
    <w:rsid w:val="0062438E"/>
    <w:rsid w:val="0062441D"/>
    <w:rsid w:val="0062442D"/>
    <w:rsid w:val="0062466C"/>
    <w:rsid w:val="006246A4"/>
    <w:rsid w:val="006247BC"/>
    <w:rsid w:val="00624D92"/>
    <w:rsid w:val="00624E2A"/>
    <w:rsid w:val="00624EFC"/>
    <w:rsid w:val="00624F40"/>
    <w:rsid w:val="0062531E"/>
    <w:rsid w:val="00625381"/>
    <w:rsid w:val="006253F0"/>
    <w:rsid w:val="0062540D"/>
    <w:rsid w:val="0062558B"/>
    <w:rsid w:val="006256B2"/>
    <w:rsid w:val="006256B8"/>
    <w:rsid w:val="00625AFE"/>
    <w:rsid w:val="00625ECE"/>
    <w:rsid w:val="0062605A"/>
    <w:rsid w:val="006260D7"/>
    <w:rsid w:val="006260E7"/>
    <w:rsid w:val="0062610B"/>
    <w:rsid w:val="006262D0"/>
    <w:rsid w:val="00626712"/>
    <w:rsid w:val="00626885"/>
    <w:rsid w:val="006268FF"/>
    <w:rsid w:val="006269E6"/>
    <w:rsid w:val="00626A32"/>
    <w:rsid w:val="00626C4D"/>
    <w:rsid w:val="00626CCF"/>
    <w:rsid w:val="006270BA"/>
    <w:rsid w:val="0062714C"/>
    <w:rsid w:val="006271A9"/>
    <w:rsid w:val="00627200"/>
    <w:rsid w:val="006272B4"/>
    <w:rsid w:val="0062756E"/>
    <w:rsid w:val="00627A0C"/>
    <w:rsid w:val="00627DE5"/>
    <w:rsid w:val="00627F76"/>
    <w:rsid w:val="00627FEC"/>
    <w:rsid w:val="006301C5"/>
    <w:rsid w:val="00630372"/>
    <w:rsid w:val="00630558"/>
    <w:rsid w:val="00630709"/>
    <w:rsid w:val="006307BF"/>
    <w:rsid w:val="00630902"/>
    <w:rsid w:val="00630AD8"/>
    <w:rsid w:val="00630C3D"/>
    <w:rsid w:val="00630D32"/>
    <w:rsid w:val="0063104F"/>
    <w:rsid w:val="00631084"/>
    <w:rsid w:val="0063122C"/>
    <w:rsid w:val="00631257"/>
    <w:rsid w:val="006313D1"/>
    <w:rsid w:val="0063145E"/>
    <w:rsid w:val="00631583"/>
    <w:rsid w:val="006315C8"/>
    <w:rsid w:val="00631889"/>
    <w:rsid w:val="006318F7"/>
    <w:rsid w:val="006319B6"/>
    <w:rsid w:val="00631A1D"/>
    <w:rsid w:val="00631AF3"/>
    <w:rsid w:val="00631DD1"/>
    <w:rsid w:val="00631E65"/>
    <w:rsid w:val="006321EE"/>
    <w:rsid w:val="00632595"/>
    <w:rsid w:val="0063264E"/>
    <w:rsid w:val="006326AE"/>
    <w:rsid w:val="006327C0"/>
    <w:rsid w:val="00632836"/>
    <w:rsid w:val="0063290B"/>
    <w:rsid w:val="00632976"/>
    <w:rsid w:val="00632A3C"/>
    <w:rsid w:val="00632AB5"/>
    <w:rsid w:val="00632CAF"/>
    <w:rsid w:val="00632D00"/>
    <w:rsid w:val="00632DCF"/>
    <w:rsid w:val="006331EA"/>
    <w:rsid w:val="006332E0"/>
    <w:rsid w:val="00633361"/>
    <w:rsid w:val="006334E8"/>
    <w:rsid w:val="006335F8"/>
    <w:rsid w:val="00633843"/>
    <w:rsid w:val="006338C7"/>
    <w:rsid w:val="006338FA"/>
    <w:rsid w:val="00633A28"/>
    <w:rsid w:val="00633A50"/>
    <w:rsid w:val="00633ACE"/>
    <w:rsid w:val="00633C1C"/>
    <w:rsid w:val="00633FE5"/>
    <w:rsid w:val="00634109"/>
    <w:rsid w:val="0063435C"/>
    <w:rsid w:val="006344B6"/>
    <w:rsid w:val="0063458D"/>
    <w:rsid w:val="006345F6"/>
    <w:rsid w:val="0063461B"/>
    <w:rsid w:val="0063470F"/>
    <w:rsid w:val="0063479F"/>
    <w:rsid w:val="006349BF"/>
    <w:rsid w:val="00634A87"/>
    <w:rsid w:val="00634BCF"/>
    <w:rsid w:val="00634DE0"/>
    <w:rsid w:val="00634E6D"/>
    <w:rsid w:val="0063505E"/>
    <w:rsid w:val="00635442"/>
    <w:rsid w:val="0063545B"/>
    <w:rsid w:val="006354C1"/>
    <w:rsid w:val="00635602"/>
    <w:rsid w:val="0063560C"/>
    <w:rsid w:val="006356C0"/>
    <w:rsid w:val="00635BA7"/>
    <w:rsid w:val="00635C67"/>
    <w:rsid w:val="00635FD4"/>
    <w:rsid w:val="006361B3"/>
    <w:rsid w:val="006362CB"/>
    <w:rsid w:val="006362EC"/>
    <w:rsid w:val="006363DD"/>
    <w:rsid w:val="00636495"/>
    <w:rsid w:val="006365F5"/>
    <w:rsid w:val="006366AD"/>
    <w:rsid w:val="006368F4"/>
    <w:rsid w:val="00636F3B"/>
    <w:rsid w:val="00636F82"/>
    <w:rsid w:val="006374BD"/>
    <w:rsid w:val="00637554"/>
    <w:rsid w:val="0063764D"/>
    <w:rsid w:val="006376AB"/>
    <w:rsid w:val="006376D7"/>
    <w:rsid w:val="00637822"/>
    <w:rsid w:val="006379E7"/>
    <w:rsid w:val="00637A87"/>
    <w:rsid w:val="00637B7F"/>
    <w:rsid w:val="00637BE4"/>
    <w:rsid w:val="00637C55"/>
    <w:rsid w:val="00637CDF"/>
    <w:rsid w:val="00637EAE"/>
    <w:rsid w:val="00637F9A"/>
    <w:rsid w:val="0064000F"/>
    <w:rsid w:val="0064015A"/>
    <w:rsid w:val="00640177"/>
    <w:rsid w:val="00640622"/>
    <w:rsid w:val="00640AA7"/>
    <w:rsid w:val="00640BA4"/>
    <w:rsid w:val="0064142C"/>
    <w:rsid w:val="00641860"/>
    <w:rsid w:val="00641CA2"/>
    <w:rsid w:val="00641E09"/>
    <w:rsid w:val="00641EF5"/>
    <w:rsid w:val="00641F7C"/>
    <w:rsid w:val="0064222E"/>
    <w:rsid w:val="00642285"/>
    <w:rsid w:val="00642604"/>
    <w:rsid w:val="006427D0"/>
    <w:rsid w:val="00642BAB"/>
    <w:rsid w:val="00642C75"/>
    <w:rsid w:val="00642E5B"/>
    <w:rsid w:val="0064326E"/>
    <w:rsid w:val="0064327F"/>
    <w:rsid w:val="00643387"/>
    <w:rsid w:val="00643826"/>
    <w:rsid w:val="00643887"/>
    <w:rsid w:val="00643A26"/>
    <w:rsid w:val="00643A31"/>
    <w:rsid w:val="00643C8A"/>
    <w:rsid w:val="00643CFD"/>
    <w:rsid w:val="00643E46"/>
    <w:rsid w:val="00643E5A"/>
    <w:rsid w:val="00643F11"/>
    <w:rsid w:val="00643F64"/>
    <w:rsid w:val="006440A4"/>
    <w:rsid w:val="006441DD"/>
    <w:rsid w:val="00644231"/>
    <w:rsid w:val="006442CD"/>
    <w:rsid w:val="006444C1"/>
    <w:rsid w:val="00644562"/>
    <w:rsid w:val="00644600"/>
    <w:rsid w:val="006447BA"/>
    <w:rsid w:val="006448F5"/>
    <w:rsid w:val="00644C96"/>
    <w:rsid w:val="00644D48"/>
    <w:rsid w:val="00644E81"/>
    <w:rsid w:val="00644ED7"/>
    <w:rsid w:val="00644FAC"/>
    <w:rsid w:val="00644FD3"/>
    <w:rsid w:val="006450BF"/>
    <w:rsid w:val="00645156"/>
    <w:rsid w:val="0064517B"/>
    <w:rsid w:val="006451D4"/>
    <w:rsid w:val="00645332"/>
    <w:rsid w:val="00645471"/>
    <w:rsid w:val="0064553A"/>
    <w:rsid w:val="0064565B"/>
    <w:rsid w:val="00645E38"/>
    <w:rsid w:val="00645E89"/>
    <w:rsid w:val="00645E8F"/>
    <w:rsid w:val="00645E9C"/>
    <w:rsid w:val="006460C1"/>
    <w:rsid w:val="0064615F"/>
    <w:rsid w:val="006462AE"/>
    <w:rsid w:val="00646742"/>
    <w:rsid w:val="0064675E"/>
    <w:rsid w:val="006468C8"/>
    <w:rsid w:val="00646AFC"/>
    <w:rsid w:val="00646DF5"/>
    <w:rsid w:val="00646ED1"/>
    <w:rsid w:val="006472BB"/>
    <w:rsid w:val="0064734B"/>
    <w:rsid w:val="0064739A"/>
    <w:rsid w:val="00647737"/>
    <w:rsid w:val="00647800"/>
    <w:rsid w:val="006478C7"/>
    <w:rsid w:val="0064793D"/>
    <w:rsid w:val="006479B6"/>
    <w:rsid w:val="00647B1B"/>
    <w:rsid w:val="00647B89"/>
    <w:rsid w:val="00647BB7"/>
    <w:rsid w:val="0065007B"/>
    <w:rsid w:val="006500C4"/>
    <w:rsid w:val="006500E6"/>
    <w:rsid w:val="006501D5"/>
    <w:rsid w:val="00650251"/>
    <w:rsid w:val="00650280"/>
    <w:rsid w:val="006502D0"/>
    <w:rsid w:val="006502F3"/>
    <w:rsid w:val="00650707"/>
    <w:rsid w:val="00650821"/>
    <w:rsid w:val="00650A2C"/>
    <w:rsid w:val="00650C6A"/>
    <w:rsid w:val="00650C70"/>
    <w:rsid w:val="00650C84"/>
    <w:rsid w:val="00650FC1"/>
    <w:rsid w:val="006510CB"/>
    <w:rsid w:val="0065117D"/>
    <w:rsid w:val="00651199"/>
    <w:rsid w:val="00651377"/>
    <w:rsid w:val="00651696"/>
    <w:rsid w:val="006517BA"/>
    <w:rsid w:val="0065190E"/>
    <w:rsid w:val="006519B5"/>
    <w:rsid w:val="00651A17"/>
    <w:rsid w:val="00651C11"/>
    <w:rsid w:val="00651C67"/>
    <w:rsid w:val="00651CAE"/>
    <w:rsid w:val="00651D80"/>
    <w:rsid w:val="00651DAD"/>
    <w:rsid w:val="00651DED"/>
    <w:rsid w:val="00651E92"/>
    <w:rsid w:val="006524B0"/>
    <w:rsid w:val="0065270D"/>
    <w:rsid w:val="00652729"/>
    <w:rsid w:val="006527F9"/>
    <w:rsid w:val="00652AD6"/>
    <w:rsid w:val="0065305E"/>
    <w:rsid w:val="00653161"/>
    <w:rsid w:val="00653245"/>
    <w:rsid w:val="006533DC"/>
    <w:rsid w:val="00653478"/>
    <w:rsid w:val="00653561"/>
    <w:rsid w:val="00653578"/>
    <w:rsid w:val="00653587"/>
    <w:rsid w:val="006535C1"/>
    <w:rsid w:val="006536F1"/>
    <w:rsid w:val="0065371D"/>
    <w:rsid w:val="006538DD"/>
    <w:rsid w:val="00653979"/>
    <w:rsid w:val="006539E6"/>
    <w:rsid w:val="00653A54"/>
    <w:rsid w:val="00653DB6"/>
    <w:rsid w:val="00654111"/>
    <w:rsid w:val="006543CB"/>
    <w:rsid w:val="00654456"/>
    <w:rsid w:val="006547B4"/>
    <w:rsid w:val="00654852"/>
    <w:rsid w:val="00654873"/>
    <w:rsid w:val="006548F6"/>
    <w:rsid w:val="00654984"/>
    <w:rsid w:val="0065498F"/>
    <w:rsid w:val="00654A4D"/>
    <w:rsid w:val="00654D45"/>
    <w:rsid w:val="00654E0F"/>
    <w:rsid w:val="00654EA1"/>
    <w:rsid w:val="00654FF5"/>
    <w:rsid w:val="0065508A"/>
    <w:rsid w:val="00655270"/>
    <w:rsid w:val="0065540C"/>
    <w:rsid w:val="006555C9"/>
    <w:rsid w:val="006557D9"/>
    <w:rsid w:val="00655C36"/>
    <w:rsid w:val="00655D3D"/>
    <w:rsid w:val="006563EB"/>
    <w:rsid w:val="00656414"/>
    <w:rsid w:val="006568B2"/>
    <w:rsid w:val="0065696C"/>
    <w:rsid w:val="006569D4"/>
    <w:rsid w:val="00656AB7"/>
    <w:rsid w:val="00656AE9"/>
    <w:rsid w:val="00656BCA"/>
    <w:rsid w:val="00656BE5"/>
    <w:rsid w:val="00656C20"/>
    <w:rsid w:val="00656C40"/>
    <w:rsid w:val="00656E5A"/>
    <w:rsid w:val="0065710F"/>
    <w:rsid w:val="0065711E"/>
    <w:rsid w:val="00657397"/>
    <w:rsid w:val="006573F8"/>
    <w:rsid w:val="0065793A"/>
    <w:rsid w:val="00657DDA"/>
    <w:rsid w:val="00657E82"/>
    <w:rsid w:val="00657F3D"/>
    <w:rsid w:val="00660394"/>
    <w:rsid w:val="0066062B"/>
    <w:rsid w:val="00660758"/>
    <w:rsid w:val="006609EC"/>
    <w:rsid w:val="00660B3B"/>
    <w:rsid w:val="00660BC0"/>
    <w:rsid w:val="006611C8"/>
    <w:rsid w:val="0066134F"/>
    <w:rsid w:val="0066145B"/>
    <w:rsid w:val="00661581"/>
    <w:rsid w:val="00661675"/>
    <w:rsid w:val="00661815"/>
    <w:rsid w:val="00661A53"/>
    <w:rsid w:val="00661C08"/>
    <w:rsid w:val="00661CA3"/>
    <w:rsid w:val="00661E76"/>
    <w:rsid w:val="00661F1A"/>
    <w:rsid w:val="00661F9B"/>
    <w:rsid w:val="00661FCF"/>
    <w:rsid w:val="0066214B"/>
    <w:rsid w:val="006624A8"/>
    <w:rsid w:val="00662738"/>
    <w:rsid w:val="00662928"/>
    <w:rsid w:val="0066292F"/>
    <w:rsid w:val="00662944"/>
    <w:rsid w:val="00662968"/>
    <w:rsid w:val="00662F70"/>
    <w:rsid w:val="006631D4"/>
    <w:rsid w:val="006635E6"/>
    <w:rsid w:val="00663A2A"/>
    <w:rsid w:val="00663A64"/>
    <w:rsid w:val="00663BE1"/>
    <w:rsid w:val="00663C11"/>
    <w:rsid w:val="00663CA8"/>
    <w:rsid w:val="00663E5C"/>
    <w:rsid w:val="00663EB4"/>
    <w:rsid w:val="00664037"/>
    <w:rsid w:val="00664067"/>
    <w:rsid w:val="00664071"/>
    <w:rsid w:val="0066417A"/>
    <w:rsid w:val="0066429A"/>
    <w:rsid w:val="006642CA"/>
    <w:rsid w:val="00664537"/>
    <w:rsid w:val="00664638"/>
    <w:rsid w:val="00664709"/>
    <w:rsid w:val="00664743"/>
    <w:rsid w:val="00664C14"/>
    <w:rsid w:val="00664D3B"/>
    <w:rsid w:val="00664D4E"/>
    <w:rsid w:val="00664F86"/>
    <w:rsid w:val="0066519F"/>
    <w:rsid w:val="006651EE"/>
    <w:rsid w:val="00665295"/>
    <w:rsid w:val="006653AC"/>
    <w:rsid w:val="0066589B"/>
    <w:rsid w:val="00665957"/>
    <w:rsid w:val="006659C7"/>
    <w:rsid w:val="00665C11"/>
    <w:rsid w:val="00665C1B"/>
    <w:rsid w:val="00665C94"/>
    <w:rsid w:val="00665D66"/>
    <w:rsid w:val="00665D7E"/>
    <w:rsid w:val="00665F26"/>
    <w:rsid w:val="00666242"/>
    <w:rsid w:val="0066628A"/>
    <w:rsid w:val="006662AC"/>
    <w:rsid w:val="006662B0"/>
    <w:rsid w:val="00666415"/>
    <w:rsid w:val="006665A0"/>
    <w:rsid w:val="006665B7"/>
    <w:rsid w:val="00666679"/>
    <w:rsid w:val="006668C2"/>
    <w:rsid w:val="00666946"/>
    <w:rsid w:val="00666B5E"/>
    <w:rsid w:val="00666DE6"/>
    <w:rsid w:val="00666EF7"/>
    <w:rsid w:val="0066714A"/>
    <w:rsid w:val="00667523"/>
    <w:rsid w:val="00667762"/>
    <w:rsid w:val="006677BC"/>
    <w:rsid w:val="00667C66"/>
    <w:rsid w:val="006702B5"/>
    <w:rsid w:val="006703F1"/>
    <w:rsid w:val="00670428"/>
    <w:rsid w:val="006704B2"/>
    <w:rsid w:val="0067051E"/>
    <w:rsid w:val="006705C0"/>
    <w:rsid w:val="00670675"/>
    <w:rsid w:val="006706BD"/>
    <w:rsid w:val="00670917"/>
    <w:rsid w:val="006709B2"/>
    <w:rsid w:val="00670CE0"/>
    <w:rsid w:val="00670FD1"/>
    <w:rsid w:val="006710B3"/>
    <w:rsid w:val="0067123E"/>
    <w:rsid w:val="006712FA"/>
    <w:rsid w:val="006715E0"/>
    <w:rsid w:val="006715E2"/>
    <w:rsid w:val="00671668"/>
    <w:rsid w:val="006719FA"/>
    <w:rsid w:val="00671A0A"/>
    <w:rsid w:val="00671A2F"/>
    <w:rsid w:val="00671CFE"/>
    <w:rsid w:val="00671E25"/>
    <w:rsid w:val="00671E40"/>
    <w:rsid w:val="00672002"/>
    <w:rsid w:val="00672295"/>
    <w:rsid w:val="00672322"/>
    <w:rsid w:val="00672415"/>
    <w:rsid w:val="0067250D"/>
    <w:rsid w:val="0067256F"/>
    <w:rsid w:val="006725C0"/>
    <w:rsid w:val="006728D4"/>
    <w:rsid w:val="00672B65"/>
    <w:rsid w:val="00672DA9"/>
    <w:rsid w:val="00672E82"/>
    <w:rsid w:val="00672F27"/>
    <w:rsid w:val="006734B8"/>
    <w:rsid w:val="006734F9"/>
    <w:rsid w:val="00673501"/>
    <w:rsid w:val="00673545"/>
    <w:rsid w:val="006738CE"/>
    <w:rsid w:val="00673948"/>
    <w:rsid w:val="00673C8F"/>
    <w:rsid w:val="00673D32"/>
    <w:rsid w:val="00673E35"/>
    <w:rsid w:val="00674026"/>
    <w:rsid w:val="0067432B"/>
    <w:rsid w:val="00674758"/>
    <w:rsid w:val="00674880"/>
    <w:rsid w:val="006748BD"/>
    <w:rsid w:val="00674A53"/>
    <w:rsid w:val="00674A93"/>
    <w:rsid w:val="00674B4C"/>
    <w:rsid w:val="00674BE2"/>
    <w:rsid w:val="00674C05"/>
    <w:rsid w:val="00675144"/>
    <w:rsid w:val="00675279"/>
    <w:rsid w:val="0067533B"/>
    <w:rsid w:val="00675462"/>
    <w:rsid w:val="006754B5"/>
    <w:rsid w:val="00675728"/>
    <w:rsid w:val="00675A11"/>
    <w:rsid w:val="00675BC4"/>
    <w:rsid w:val="00675C39"/>
    <w:rsid w:val="00675C63"/>
    <w:rsid w:val="00675DD3"/>
    <w:rsid w:val="00675EC2"/>
    <w:rsid w:val="00675FC4"/>
    <w:rsid w:val="0067601A"/>
    <w:rsid w:val="00676032"/>
    <w:rsid w:val="006760E5"/>
    <w:rsid w:val="0067633F"/>
    <w:rsid w:val="00676749"/>
    <w:rsid w:val="00676831"/>
    <w:rsid w:val="00676874"/>
    <w:rsid w:val="00676893"/>
    <w:rsid w:val="00676980"/>
    <w:rsid w:val="00676989"/>
    <w:rsid w:val="00676A16"/>
    <w:rsid w:val="00676A9A"/>
    <w:rsid w:val="00676BA6"/>
    <w:rsid w:val="00676BB4"/>
    <w:rsid w:val="00676C94"/>
    <w:rsid w:val="00676C9F"/>
    <w:rsid w:val="00676D23"/>
    <w:rsid w:val="00676DB0"/>
    <w:rsid w:val="00676DC3"/>
    <w:rsid w:val="00677111"/>
    <w:rsid w:val="006772C1"/>
    <w:rsid w:val="006772D4"/>
    <w:rsid w:val="0067776B"/>
    <w:rsid w:val="006777FF"/>
    <w:rsid w:val="00677835"/>
    <w:rsid w:val="00677A38"/>
    <w:rsid w:val="00677B0F"/>
    <w:rsid w:val="00677B4F"/>
    <w:rsid w:val="00677DE5"/>
    <w:rsid w:val="00677EF6"/>
    <w:rsid w:val="006801AC"/>
    <w:rsid w:val="0068026E"/>
    <w:rsid w:val="006804F3"/>
    <w:rsid w:val="006804FD"/>
    <w:rsid w:val="006806AA"/>
    <w:rsid w:val="00680764"/>
    <w:rsid w:val="006807FB"/>
    <w:rsid w:val="00680B27"/>
    <w:rsid w:val="00680B94"/>
    <w:rsid w:val="00680C78"/>
    <w:rsid w:val="00680D15"/>
    <w:rsid w:val="00680DFF"/>
    <w:rsid w:val="006811BB"/>
    <w:rsid w:val="00681465"/>
    <w:rsid w:val="00681576"/>
    <w:rsid w:val="00681590"/>
    <w:rsid w:val="0068174D"/>
    <w:rsid w:val="00681868"/>
    <w:rsid w:val="00681948"/>
    <w:rsid w:val="00681B67"/>
    <w:rsid w:val="00681B6A"/>
    <w:rsid w:val="00681DE5"/>
    <w:rsid w:val="00681FF2"/>
    <w:rsid w:val="006820C5"/>
    <w:rsid w:val="0068243C"/>
    <w:rsid w:val="00682487"/>
    <w:rsid w:val="00682497"/>
    <w:rsid w:val="006824D7"/>
    <w:rsid w:val="00682631"/>
    <w:rsid w:val="0068265F"/>
    <w:rsid w:val="00682AD1"/>
    <w:rsid w:val="00682C05"/>
    <w:rsid w:val="00682CB9"/>
    <w:rsid w:val="00682DC7"/>
    <w:rsid w:val="00682E2F"/>
    <w:rsid w:val="00682E46"/>
    <w:rsid w:val="0068301A"/>
    <w:rsid w:val="00683092"/>
    <w:rsid w:val="006830DA"/>
    <w:rsid w:val="0068312C"/>
    <w:rsid w:val="0068324F"/>
    <w:rsid w:val="00683272"/>
    <w:rsid w:val="0068333D"/>
    <w:rsid w:val="0068347F"/>
    <w:rsid w:val="006834B8"/>
    <w:rsid w:val="006836B1"/>
    <w:rsid w:val="00683774"/>
    <w:rsid w:val="0068382E"/>
    <w:rsid w:val="00683ACA"/>
    <w:rsid w:val="00683C5A"/>
    <w:rsid w:val="00683D7F"/>
    <w:rsid w:val="00684118"/>
    <w:rsid w:val="006843CB"/>
    <w:rsid w:val="006844A2"/>
    <w:rsid w:val="0068463C"/>
    <w:rsid w:val="00684807"/>
    <w:rsid w:val="00684A0A"/>
    <w:rsid w:val="00684A36"/>
    <w:rsid w:val="00684AEF"/>
    <w:rsid w:val="00684B8A"/>
    <w:rsid w:val="00684DA3"/>
    <w:rsid w:val="00684E48"/>
    <w:rsid w:val="00684F60"/>
    <w:rsid w:val="00684FC5"/>
    <w:rsid w:val="006851E1"/>
    <w:rsid w:val="0068531E"/>
    <w:rsid w:val="0068532B"/>
    <w:rsid w:val="006853F1"/>
    <w:rsid w:val="006856B2"/>
    <w:rsid w:val="0068585C"/>
    <w:rsid w:val="00685985"/>
    <w:rsid w:val="00685B62"/>
    <w:rsid w:val="00685B6D"/>
    <w:rsid w:val="00685D21"/>
    <w:rsid w:val="00685D7D"/>
    <w:rsid w:val="00685F76"/>
    <w:rsid w:val="006860AA"/>
    <w:rsid w:val="006860E6"/>
    <w:rsid w:val="00686144"/>
    <w:rsid w:val="0068640D"/>
    <w:rsid w:val="006866A8"/>
    <w:rsid w:val="0068686B"/>
    <w:rsid w:val="00686998"/>
    <w:rsid w:val="00686AD8"/>
    <w:rsid w:val="00686BED"/>
    <w:rsid w:val="00686CF2"/>
    <w:rsid w:val="00686D32"/>
    <w:rsid w:val="00686DAD"/>
    <w:rsid w:val="00687043"/>
    <w:rsid w:val="006871BE"/>
    <w:rsid w:val="00687279"/>
    <w:rsid w:val="0068731D"/>
    <w:rsid w:val="006873B6"/>
    <w:rsid w:val="0068781A"/>
    <w:rsid w:val="0068799C"/>
    <w:rsid w:val="006879EB"/>
    <w:rsid w:val="00687B50"/>
    <w:rsid w:val="00687DD5"/>
    <w:rsid w:val="00687F33"/>
    <w:rsid w:val="00690192"/>
    <w:rsid w:val="006902D8"/>
    <w:rsid w:val="006903EF"/>
    <w:rsid w:val="0069050E"/>
    <w:rsid w:val="006909F4"/>
    <w:rsid w:val="00690CE3"/>
    <w:rsid w:val="00690DB4"/>
    <w:rsid w:val="00690DF3"/>
    <w:rsid w:val="00690FE4"/>
    <w:rsid w:val="0069117F"/>
    <w:rsid w:val="00691590"/>
    <w:rsid w:val="00691AFB"/>
    <w:rsid w:val="006920E6"/>
    <w:rsid w:val="00692143"/>
    <w:rsid w:val="0069217E"/>
    <w:rsid w:val="006921EF"/>
    <w:rsid w:val="00692430"/>
    <w:rsid w:val="006924CF"/>
    <w:rsid w:val="0069259E"/>
    <w:rsid w:val="00692632"/>
    <w:rsid w:val="006926B1"/>
    <w:rsid w:val="00692798"/>
    <w:rsid w:val="006927E0"/>
    <w:rsid w:val="00692A41"/>
    <w:rsid w:val="00692A72"/>
    <w:rsid w:val="00692A85"/>
    <w:rsid w:val="00692B83"/>
    <w:rsid w:val="00692F0E"/>
    <w:rsid w:val="00693168"/>
    <w:rsid w:val="0069317D"/>
    <w:rsid w:val="0069319C"/>
    <w:rsid w:val="00693437"/>
    <w:rsid w:val="00693519"/>
    <w:rsid w:val="006937B7"/>
    <w:rsid w:val="006938CC"/>
    <w:rsid w:val="00693A5E"/>
    <w:rsid w:val="00693C13"/>
    <w:rsid w:val="00693D80"/>
    <w:rsid w:val="00693DAE"/>
    <w:rsid w:val="00693ED3"/>
    <w:rsid w:val="00693F5F"/>
    <w:rsid w:val="00694019"/>
    <w:rsid w:val="006942CD"/>
    <w:rsid w:val="006942E2"/>
    <w:rsid w:val="00694647"/>
    <w:rsid w:val="00694780"/>
    <w:rsid w:val="006947B0"/>
    <w:rsid w:val="006949E6"/>
    <w:rsid w:val="00694B87"/>
    <w:rsid w:val="00694C46"/>
    <w:rsid w:val="00694D95"/>
    <w:rsid w:val="00694F03"/>
    <w:rsid w:val="00694F54"/>
    <w:rsid w:val="00694F73"/>
    <w:rsid w:val="00694F8C"/>
    <w:rsid w:val="0069501D"/>
    <w:rsid w:val="006951E8"/>
    <w:rsid w:val="006952CA"/>
    <w:rsid w:val="006952DE"/>
    <w:rsid w:val="00695DB3"/>
    <w:rsid w:val="00695EAD"/>
    <w:rsid w:val="006960F5"/>
    <w:rsid w:val="00696575"/>
    <w:rsid w:val="00696954"/>
    <w:rsid w:val="00696A75"/>
    <w:rsid w:val="00696C45"/>
    <w:rsid w:val="00696D3D"/>
    <w:rsid w:val="00696DF9"/>
    <w:rsid w:val="00696E31"/>
    <w:rsid w:val="006970DE"/>
    <w:rsid w:val="006970F5"/>
    <w:rsid w:val="00697118"/>
    <w:rsid w:val="0069712C"/>
    <w:rsid w:val="00697333"/>
    <w:rsid w:val="00697704"/>
    <w:rsid w:val="00697892"/>
    <w:rsid w:val="00697980"/>
    <w:rsid w:val="00697A12"/>
    <w:rsid w:val="00697AEE"/>
    <w:rsid w:val="00697B6B"/>
    <w:rsid w:val="00697E9B"/>
    <w:rsid w:val="006A0113"/>
    <w:rsid w:val="006A032A"/>
    <w:rsid w:val="006A03F3"/>
    <w:rsid w:val="006A049C"/>
    <w:rsid w:val="006A0558"/>
    <w:rsid w:val="006A06A1"/>
    <w:rsid w:val="006A0715"/>
    <w:rsid w:val="006A0845"/>
    <w:rsid w:val="006A0909"/>
    <w:rsid w:val="006A0A66"/>
    <w:rsid w:val="006A0BA2"/>
    <w:rsid w:val="006A0CAE"/>
    <w:rsid w:val="006A0F62"/>
    <w:rsid w:val="006A0F7A"/>
    <w:rsid w:val="006A1116"/>
    <w:rsid w:val="006A119F"/>
    <w:rsid w:val="006A11BB"/>
    <w:rsid w:val="006A179E"/>
    <w:rsid w:val="006A18B5"/>
    <w:rsid w:val="006A1902"/>
    <w:rsid w:val="006A194D"/>
    <w:rsid w:val="006A1952"/>
    <w:rsid w:val="006A196C"/>
    <w:rsid w:val="006A19ED"/>
    <w:rsid w:val="006A1C57"/>
    <w:rsid w:val="006A1C75"/>
    <w:rsid w:val="006A1E3B"/>
    <w:rsid w:val="006A1EAB"/>
    <w:rsid w:val="006A211F"/>
    <w:rsid w:val="006A2164"/>
    <w:rsid w:val="006A23D6"/>
    <w:rsid w:val="006A2406"/>
    <w:rsid w:val="006A2AAA"/>
    <w:rsid w:val="006A2C44"/>
    <w:rsid w:val="006A2CA1"/>
    <w:rsid w:val="006A2FDF"/>
    <w:rsid w:val="006A30EA"/>
    <w:rsid w:val="006A3340"/>
    <w:rsid w:val="006A3375"/>
    <w:rsid w:val="006A3504"/>
    <w:rsid w:val="006A3964"/>
    <w:rsid w:val="006A39D8"/>
    <w:rsid w:val="006A3DCD"/>
    <w:rsid w:val="006A3E1D"/>
    <w:rsid w:val="006A3F2D"/>
    <w:rsid w:val="006A40E9"/>
    <w:rsid w:val="006A436B"/>
    <w:rsid w:val="006A442B"/>
    <w:rsid w:val="006A444D"/>
    <w:rsid w:val="006A45B0"/>
    <w:rsid w:val="006A47AA"/>
    <w:rsid w:val="006A4923"/>
    <w:rsid w:val="006A4A44"/>
    <w:rsid w:val="006A4B54"/>
    <w:rsid w:val="006A4B55"/>
    <w:rsid w:val="006A4EAC"/>
    <w:rsid w:val="006A4F5E"/>
    <w:rsid w:val="006A55F4"/>
    <w:rsid w:val="006A592F"/>
    <w:rsid w:val="006A597F"/>
    <w:rsid w:val="006A5D43"/>
    <w:rsid w:val="006A5D6C"/>
    <w:rsid w:val="006A5ECC"/>
    <w:rsid w:val="006A62A3"/>
    <w:rsid w:val="006A62DD"/>
    <w:rsid w:val="006A6319"/>
    <w:rsid w:val="006A64D8"/>
    <w:rsid w:val="006A6502"/>
    <w:rsid w:val="006A655C"/>
    <w:rsid w:val="006A6560"/>
    <w:rsid w:val="006A65DE"/>
    <w:rsid w:val="006A66EC"/>
    <w:rsid w:val="006A690E"/>
    <w:rsid w:val="006A6956"/>
    <w:rsid w:val="006A6B5E"/>
    <w:rsid w:val="006A6F31"/>
    <w:rsid w:val="006A731D"/>
    <w:rsid w:val="006A7321"/>
    <w:rsid w:val="006A7592"/>
    <w:rsid w:val="006A7767"/>
    <w:rsid w:val="006A7784"/>
    <w:rsid w:val="006A7994"/>
    <w:rsid w:val="006A7A95"/>
    <w:rsid w:val="006A7CC3"/>
    <w:rsid w:val="006A7E68"/>
    <w:rsid w:val="006A7EEA"/>
    <w:rsid w:val="006A7F4F"/>
    <w:rsid w:val="006B03A8"/>
    <w:rsid w:val="006B03C7"/>
    <w:rsid w:val="006B044E"/>
    <w:rsid w:val="006B05C6"/>
    <w:rsid w:val="006B0864"/>
    <w:rsid w:val="006B09D6"/>
    <w:rsid w:val="006B0B90"/>
    <w:rsid w:val="006B0C14"/>
    <w:rsid w:val="006B0C75"/>
    <w:rsid w:val="006B0D8E"/>
    <w:rsid w:val="006B0E1D"/>
    <w:rsid w:val="006B0F1E"/>
    <w:rsid w:val="006B0F79"/>
    <w:rsid w:val="006B0FF8"/>
    <w:rsid w:val="006B10DE"/>
    <w:rsid w:val="006B113F"/>
    <w:rsid w:val="006B1527"/>
    <w:rsid w:val="006B15D1"/>
    <w:rsid w:val="006B1695"/>
    <w:rsid w:val="006B1788"/>
    <w:rsid w:val="006B1880"/>
    <w:rsid w:val="006B19CA"/>
    <w:rsid w:val="006B19CC"/>
    <w:rsid w:val="006B1ABD"/>
    <w:rsid w:val="006B1B1F"/>
    <w:rsid w:val="006B1B5F"/>
    <w:rsid w:val="006B1FF5"/>
    <w:rsid w:val="006B27E6"/>
    <w:rsid w:val="006B2921"/>
    <w:rsid w:val="006B2988"/>
    <w:rsid w:val="006B2B1E"/>
    <w:rsid w:val="006B2BD9"/>
    <w:rsid w:val="006B2D7C"/>
    <w:rsid w:val="006B2E9C"/>
    <w:rsid w:val="006B2EB9"/>
    <w:rsid w:val="006B31EC"/>
    <w:rsid w:val="006B3234"/>
    <w:rsid w:val="006B3333"/>
    <w:rsid w:val="006B3509"/>
    <w:rsid w:val="006B3533"/>
    <w:rsid w:val="006B37A3"/>
    <w:rsid w:val="006B3A8D"/>
    <w:rsid w:val="006B3A8F"/>
    <w:rsid w:val="006B3BCC"/>
    <w:rsid w:val="006B3C2E"/>
    <w:rsid w:val="006B3E4A"/>
    <w:rsid w:val="006B3E4B"/>
    <w:rsid w:val="006B3FAD"/>
    <w:rsid w:val="006B40AA"/>
    <w:rsid w:val="006B417E"/>
    <w:rsid w:val="006B41C3"/>
    <w:rsid w:val="006B422F"/>
    <w:rsid w:val="006B430F"/>
    <w:rsid w:val="006B466D"/>
    <w:rsid w:val="006B4A0C"/>
    <w:rsid w:val="006B4A51"/>
    <w:rsid w:val="006B4A53"/>
    <w:rsid w:val="006B4C8D"/>
    <w:rsid w:val="006B5060"/>
    <w:rsid w:val="006B51ED"/>
    <w:rsid w:val="006B5532"/>
    <w:rsid w:val="006B55A3"/>
    <w:rsid w:val="006B56F4"/>
    <w:rsid w:val="006B5886"/>
    <w:rsid w:val="006B59BA"/>
    <w:rsid w:val="006B5BB7"/>
    <w:rsid w:val="006B5E1B"/>
    <w:rsid w:val="006B5EB1"/>
    <w:rsid w:val="006B5F9E"/>
    <w:rsid w:val="006B605E"/>
    <w:rsid w:val="006B6293"/>
    <w:rsid w:val="006B6589"/>
    <w:rsid w:val="006B685B"/>
    <w:rsid w:val="006B69F0"/>
    <w:rsid w:val="006B6B8F"/>
    <w:rsid w:val="006B6C86"/>
    <w:rsid w:val="006B6CA9"/>
    <w:rsid w:val="006B6CAF"/>
    <w:rsid w:val="006B6CD1"/>
    <w:rsid w:val="006B7342"/>
    <w:rsid w:val="006B75D5"/>
    <w:rsid w:val="006B76EF"/>
    <w:rsid w:val="006B7A33"/>
    <w:rsid w:val="006C00B3"/>
    <w:rsid w:val="006C0332"/>
    <w:rsid w:val="006C05AE"/>
    <w:rsid w:val="006C0670"/>
    <w:rsid w:val="006C09D9"/>
    <w:rsid w:val="006C09E1"/>
    <w:rsid w:val="006C0A56"/>
    <w:rsid w:val="006C0B0C"/>
    <w:rsid w:val="006C0DB0"/>
    <w:rsid w:val="006C0E04"/>
    <w:rsid w:val="006C0F64"/>
    <w:rsid w:val="006C10A2"/>
    <w:rsid w:val="006C1216"/>
    <w:rsid w:val="006C142E"/>
    <w:rsid w:val="006C157B"/>
    <w:rsid w:val="006C1649"/>
    <w:rsid w:val="006C168E"/>
    <w:rsid w:val="006C17BB"/>
    <w:rsid w:val="006C1982"/>
    <w:rsid w:val="006C1F22"/>
    <w:rsid w:val="006C1FB1"/>
    <w:rsid w:val="006C2008"/>
    <w:rsid w:val="006C203D"/>
    <w:rsid w:val="006C20E4"/>
    <w:rsid w:val="006C24F8"/>
    <w:rsid w:val="006C254D"/>
    <w:rsid w:val="006C25D3"/>
    <w:rsid w:val="006C292C"/>
    <w:rsid w:val="006C29CE"/>
    <w:rsid w:val="006C2B2C"/>
    <w:rsid w:val="006C2CA5"/>
    <w:rsid w:val="006C2FAD"/>
    <w:rsid w:val="006C3009"/>
    <w:rsid w:val="006C3035"/>
    <w:rsid w:val="006C3100"/>
    <w:rsid w:val="006C3396"/>
    <w:rsid w:val="006C3547"/>
    <w:rsid w:val="006C35F4"/>
    <w:rsid w:val="006C3673"/>
    <w:rsid w:val="006C3861"/>
    <w:rsid w:val="006C387D"/>
    <w:rsid w:val="006C392B"/>
    <w:rsid w:val="006C396E"/>
    <w:rsid w:val="006C3B4B"/>
    <w:rsid w:val="006C3BFC"/>
    <w:rsid w:val="006C3C07"/>
    <w:rsid w:val="006C3C3B"/>
    <w:rsid w:val="006C3C48"/>
    <w:rsid w:val="006C3D2D"/>
    <w:rsid w:val="006C3D77"/>
    <w:rsid w:val="006C3DD8"/>
    <w:rsid w:val="006C3F28"/>
    <w:rsid w:val="006C400E"/>
    <w:rsid w:val="006C4024"/>
    <w:rsid w:val="006C40D7"/>
    <w:rsid w:val="006C41B1"/>
    <w:rsid w:val="006C440A"/>
    <w:rsid w:val="006C45A7"/>
    <w:rsid w:val="006C491F"/>
    <w:rsid w:val="006C4B83"/>
    <w:rsid w:val="006C4CD4"/>
    <w:rsid w:val="006C501D"/>
    <w:rsid w:val="006C5083"/>
    <w:rsid w:val="006C50A2"/>
    <w:rsid w:val="006C518E"/>
    <w:rsid w:val="006C51C2"/>
    <w:rsid w:val="006C5618"/>
    <w:rsid w:val="006C5766"/>
    <w:rsid w:val="006C5B2A"/>
    <w:rsid w:val="006C5DCF"/>
    <w:rsid w:val="006C5F1D"/>
    <w:rsid w:val="006C6089"/>
    <w:rsid w:val="006C6299"/>
    <w:rsid w:val="006C633C"/>
    <w:rsid w:val="006C6347"/>
    <w:rsid w:val="006C653A"/>
    <w:rsid w:val="006C65E2"/>
    <w:rsid w:val="006C69C5"/>
    <w:rsid w:val="006C69DD"/>
    <w:rsid w:val="006C6AFC"/>
    <w:rsid w:val="006C6DA4"/>
    <w:rsid w:val="006C6FC1"/>
    <w:rsid w:val="006C703C"/>
    <w:rsid w:val="006C70FB"/>
    <w:rsid w:val="006C7284"/>
    <w:rsid w:val="006C7361"/>
    <w:rsid w:val="006C7362"/>
    <w:rsid w:val="006C74CC"/>
    <w:rsid w:val="006C76B9"/>
    <w:rsid w:val="006C7995"/>
    <w:rsid w:val="006C7AF1"/>
    <w:rsid w:val="006C7B63"/>
    <w:rsid w:val="006C7C0F"/>
    <w:rsid w:val="006C7F83"/>
    <w:rsid w:val="006D0045"/>
    <w:rsid w:val="006D023F"/>
    <w:rsid w:val="006D037C"/>
    <w:rsid w:val="006D03C3"/>
    <w:rsid w:val="006D0471"/>
    <w:rsid w:val="006D04AC"/>
    <w:rsid w:val="006D063A"/>
    <w:rsid w:val="006D07F5"/>
    <w:rsid w:val="006D0990"/>
    <w:rsid w:val="006D0CD7"/>
    <w:rsid w:val="006D0E2D"/>
    <w:rsid w:val="006D0E9C"/>
    <w:rsid w:val="006D0EE1"/>
    <w:rsid w:val="006D1006"/>
    <w:rsid w:val="006D1150"/>
    <w:rsid w:val="006D120A"/>
    <w:rsid w:val="006D129B"/>
    <w:rsid w:val="006D137C"/>
    <w:rsid w:val="006D13EA"/>
    <w:rsid w:val="006D1695"/>
    <w:rsid w:val="006D18D8"/>
    <w:rsid w:val="006D192B"/>
    <w:rsid w:val="006D1A03"/>
    <w:rsid w:val="006D1C39"/>
    <w:rsid w:val="006D1E35"/>
    <w:rsid w:val="006D1ECA"/>
    <w:rsid w:val="006D201B"/>
    <w:rsid w:val="006D2321"/>
    <w:rsid w:val="006D2491"/>
    <w:rsid w:val="006D271D"/>
    <w:rsid w:val="006D2777"/>
    <w:rsid w:val="006D28DE"/>
    <w:rsid w:val="006D296B"/>
    <w:rsid w:val="006D2B86"/>
    <w:rsid w:val="006D2E1A"/>
    <w:rsid w:val="006D2FC9"/>
    <w:rsid w:val="006D3281"/>
    <w:rsid w:val="006D335B"/>
    <w:rsid w:val="006D33F8"/>
    <w:rsid w:val="006D3450"/>
    <w:rsid w:val="006D34DC"/>
    <w:rsid w:val="006D36D1"/>
    <w:rsid w:val="006D3731"/>
    <w:rsid w:val="006D3A5F"/>
    <w:rsid w:val="006D3C9D"/>
    <w:rsid w:val="006D3F39"/>
    <w:rsid w:val="006D3F5C"/>
    <w:rsid w:val="006D4049"/>
    <w:rsid w:val="006D42CD"/>
    <w:rsid w:val="006D43FF"/>
    <w:rsid w:val="006D44CC"/>
    <w:rsid w:val="006D452D"/>
    <w:rsid w:val="006D4781"/>
    <w:rsid w:val="006D4797"/>
    <w:rsid w:val="006D4906"/>
    <w:rsid w:val="006D49D0"/>
    <w:rsid w:val="006D4A3C"/>
    <w:rsid w:val="006D53D4"/>
    <w:rsid w:val="006D5467"/>
    <w:rsid w:val="006D5711"/>
    <w:rsid w:val="006D5CE7"/>
    <w:rsid w:val="006D5E17"/>
    <w:rsid w:val="006D6213"/>
    <w:rsid w:val="006D644A"/>
    <w:rsid w:val="006D657D"/>
    <w:rsid w:val="006D659F"/>
    <w:rsid w:val="006D668D"/>
    <w:rsid w:val="006D670A"/>
    <w:rsid w:val="006D6782"/>
    <w:rsid w:val="006D679E"/>
    <w:rsid w:val="006D67FD"/>
    <w:rsid w:val="006D6807"/>
    <w:rsid w:val="006D68A2"/>
    <w:rsid w:val="006D6AD5"/>
    <w:rsid w:val="006D6F6D"/>
    <w:rsid w:val="006D709F"/>
    <w:rsid w:val="006D7522"/>
    <w:rsid w:val="006D7527"/>
    <w:rsid w:val="006D7680"/>
    <w:rsid w:val="006D78F9"/>
    <w:rsid w:val="006D7963"/>
    <w:rsid w:val="006D79DA"/>
    <w:rsid w:val="006D79E0"/>
    <w:rsid w:val="006D7A37"/>
    <w:rsid w:val="006D7B3F"/>
    <w:rsid w:val="006D7B59"/>
    <w:rsid w:val="006D7BAB"/>
    <w:rsid w:val="006D7C74"/>
    <w:rsid w:val="006D7CAE"/>
    <w:rsid w:val="006D7F98"/>
    <w:rsid w:val="006E0185"/>
    <w:rsid w:val="006E018A"/>
    <w:rsid w:val="006E03E6"/>
    <w:rsid w:val="006E0404"/>
    <w:rsid w:val="006E041F"/>
    <w:rsid w:val="006E0588"/>
    <w:rsid w:val="006E0842"/>
    <w:rsid w:val="006E0887"/>
    <w:rsid w:val="006E0951"/>
    <w:rsid w:val="006E0BBC"/>
    <w:rsid w:val="006E0C43"/>
    <w:rsid w:val="006E0DD5"/>
    <w:rsid w:val="006E0FA7"/>
    <w:rsid w:val="006E103D"/>
    <w:rsid w:val="006E1256"/>
    <w:rsid w:val="006E151D"/>
    <w:rsid w:val="006E160D"/>
    <w:rsid w:val="006E16B9"/>
    <w:rsid w:val="006E196A"/>
    <w:rsid w:val="006E19CD"/>
    <w:rsid w:val="006E1A3A"/>
    <w:rsid w:val="006E1EBE"/>
    <w:rsid w:val="006E2355"/>
    <w:rsid w:val="006E23DC"/>
    <w:rsid w:val="006E2DEA"/>
    <w:rsid w:val="006E2E20"/>
    <w:rsid w:val="006E2FE1"/>
    <w:rsid w:val="006E328A"/>
    <w:rsid w:val="006E3530"/>
    <w:rsid w:val="006E381B"/>
    <w:rsid w:val="006E39CA"/>
    <w:rsid w:val="006E3F64"/>
    <w:rsid w:val="006E411F"/>
    <w:rsid w:val="006E4201"/>
    <w:rsid w:val="006E424A"/>
    <w:rsid w:val="006E43C0"/>
    <w:rsid w:val="006E4674"/>
    <w:rsid w:val="006E4942"/>
    <w:rsid w:val="006E4CD8"/>
    <w:rsid w:val="006E4E6A"/>
    <w:rsid w:val="006E533C"/>
    <w:rsid w:val="006E5499"/>
    <w:rsid w:val="006E5546"/>
    <w:rsid w:val="006E55E1"/>
    <w:rsid w:val="006E55F7"/>
    <w:rsid w:val="006E56E7"/>
    <w:rsid w:val="006E5864"/>
    <w:rsid w:val="006E58AB"/>
    <w:rsid w:val="006E594B"/>
    <w:rsid w:val="006E59AF"/>
    <w:rsid w:val="006E5B68"/>
    <w:rsid w:val="006E5C7A"/>
    <w:rsid w:val="006E5CEF"/>
    <w:rsid w:val="006E5EBD"/>
    <w:rsid w:val="006E65B4"/>
    <w:rsid w:val="006E694F"/>
    <w:rsid w:val="006E6B7F"/>
    <w:rsid w:val="006E6CDE"/>
    <w:rsid w:val="006E6DB3"/>
    <w:rsid w:val="006E6E5B"/>
    <w:rsid w:val="006E72A9"/>
    <w:rsid w:val="006E73D3"/>
    <w:rsid w:val="006E78A2"/>
    <w:rsid w:val="006E78B2"/>
    <w:rsid w:val="006E7A9F"/>
    <w:rsid w:val="006E7BCD"/>
    <w:rsid w:val="006E7DA5"/>
    <w:rsid w:val="006E7E22"/>
    <w:rsid w:val="006E7ECD"/>
    <w:rsid w:val="006E7ED8"/>
    <w:rsid w:val="006E7FE2"/>
    <w:rsid w:val="006F011E"/>
    <w:rsid w:val="006F0287"/>
    <w:rsid w:val="006F02EC"/>
    <w:rsid w:val="006F070D"/>
    <w:rsid w:val="006F08BD"/>
    <w:rsid w:val="006F09AE"/>
    <w:rsid w:val="006F0C5D"/>
    <w:rsid w:val="006F0CDF"/>
    <w:rsid w:val="006F0ECC"/>
    <w:rsid w:val="006F1004"/>
    <w:rsid w:val="006F110D"/>
    <w:rsid w:val="006F11AA"/>
    <w:rsid w:val="006F1294"/>
    <w:rsid w:val="006F1464"/>
    <w:rsid w:val="006F1757"/>
    <w:rsid w:val="006F1C54"/>
    <w:rsid w:val="006F1D28"/>
    <w:rsid w:val="006F1DBF"/>
    <w:rsid w:val="006F1DFC"/>
    <w:rsid w:val="006F1E59"/>
    <w:rsid w:val="006F1EE8"/>
    <w:rsid w:val="006F1FA0"/>
    <w:rsid w:val="006F2038"/>
    <w:rsid w:val="006F20A2"/>
    <w:rsid w:val="006F213D"/>
    <w:rsid w:val="006F2323"/>
    <w:rsid w:val="006F2551"/>
    <w:rsid w:val="006F26DD"/>
    <w:rsid w:val="006F27AD"/>
    <w:rsid w:val="006F2976"/>
    <w:rsid w:val="006F2B5E"/>
    <w:rsid w:val="006F2D49"/>
    <w:rsid w:val="006F30B3"/>
    <w:rsid w:val="006F3173"/>
    <w:rsid w:val="006F32BD"/>
    <w:rsid w:val="006F3443"/>
    <w:rsid w:val="006F3874"/>
    <w:rsid w:val="006F395D"/>
    <w:rsid w:val="006F3B04"/>
    <w:rsid w:val="006F3B87"/>
    <w:rsid w:val="006F3B89"/>
    <w:rsid w:val="006F3E94"/>
    <w:rsid w:val="006F3EE5"/>
    <w:rsid w:val="006F3FC8"/>
    <w:rsid w:val="006F40F8"/>
    <w:rsid w:val="006F42A6"/>
    <w:rsid w:val="006F4497"/>
    <w:rsid w:val="006F478D"/>
    <w:rsid w:val="006F4B98"/>
    <w:rsid w:val="006F4CF1"/>
    <w:rsid w:val="006F4DC3"/>
    <w:rsid w:val="006F4EC2"/>
    <w:rsid w:val="006F4F65"/>
    <w:rsid w:val="006F4FD0"/>
    <w:rsid w:val="006F5139"/>
    <w:rsid w:val="006F51B8"/>
    <w:rsid w:val="006F5207"/>
    <w:rsid w:val="006F54ED"/>
    <w:rsid w:val="006F55A3"/>
    <w:rsid w:val="006F55AD"/>
    <w:rsid w:val="006F5749"/>
    <w:rsid w:val="006F574C"/>
    <w:rsid w:val="006F59D5"/>
    <w:rsid w:val="006F5A96"/>
    <w:rsid w:val="006F5AD2"/>
    <w:rsid w:val="006F5B55"/>
    <w:rsid w:val="006F5C2B"/>
    <w:rsid w:val="006F5C33"/>
    <w:rsid w:val="006F5C52"/>
    <w:rsid w:val="006F5CF0"/>
    <w:rsid w:val="006F5D24"/>
    <w:rsid w:val="006F5DD7"/>
    <w:rsid w:val="006F5E0B"/>
    <w:rsid w:val="006F5F53"/>
    <w:rsid w:val="006F5FE5"/>
    <w:rsid w:val="006F62A6"/>
    <w:rsid w:val="006F64EB"/>
    <w:rsid w:val="006F677A"/>
    <w:rsid w:val="006F67BE"/>
    <w:rsid w:val="006F68FE"/>
    <w:rsid w:val="006F6A4B"/>
    <w:rsid w:val="006F6E22"/>
    <w:rsid w:val="006F7076"/>
    <w:rsid w:val="006F7098"/>
    <w:rsid w:val="006F70A0"/>
    <w:rsid w:val="006F7181"/>
    <w:rsid w:val="006F7382"/>
    <w:rsid w:val="006F73DA"/>
    <w:rsid w:val="006F76EB"/>
    <w:rsid w:val="006F77A1"/>
    <w:rsid w:val="006F7930"/>
    <w:rsid w:val="006F79BF"/>
    <w:rsid w:val="006F7A29"/>
    <w:rsid w:val="006F7D5A"/>
    <w:rsid w:val="0070048A"/>
    <w:rsid w:val="00700564"/>
    <w:rsid w:val="007006D2"/>
    <w:rsid w:val="00700744"/>
    <w:rsid w:val="007009AA"/>
    <w:rsid w:val="00700A9A"/>
    <w:rsid w:val="00700B07"/>
    <w:rsid w:val="00700B1A"/>
    <w:rsid w:val="00700DAB"/>
    <w:rsid w:val="00700DDC"/>
    <w:rsid w:val="007010F1"/>
    <w:rsid w:val="00701174"/>
    <w:rsid w:val="00701201"/>
    <w:rsid w:val="0070139F"/>
    <w:rsid w:val="007014F8"/>
    <w:rsid w:val="007018E8"/>
    <w:rsid w:val="00701A1E"/>
    <w:rsid w:val="00701A75"/>
    <w:rsid w:val="00701D8C"/>
    <w:rsid w:val="00701DEB"/>
    <w:rsid w:val="00701E07"/>
    <w:rsid w:val="00701EE3"/>
    <w:rsid w:val="007020C8"/>
    <w:rsid w:val="007022B6"/>
    <w:rsid w:val="00702372"/>
    <w:rsid w:val="00702436"/>
    <w:rsid w:val="007024AD"/>
    <w:rsid w:val="0070293C"/>
    <w:rsid w:val="00702B3E"/>
    <w:rsid w:val="00702BBF"/>
    <w:rsid w:val="00702BFD"/>
    <w:rsid w:val="00702C5A"/>
    <w:rsid w:val="00702C91"/>
    <w:rsid w:val="00702D6C"/>
    <w:rsid w:val="00702EF2"/>
    <w:rsid w:val="00702F01"/>
    <w:rsid w:val="007031ED"/>
    <w:rsid w:val="0070323F"/>
    <w:rsid w:val="00703529"/>
    <w:rsid w:val="0070378A"/>
    <w:rsid w:val="007039A0"/>
    <w:rsid w:val="007039F8"/>
    <w:rsid w:val="00703C06"/>
    <w:rsid w:val="00703EED"/>
    <w:rsid w:val="007041EA"/>
    <w:rsid w:val="00704299"/>
    <w:rsid w:val="0070431B"/>
    <w:rsid w:val="0070437B"/>
    <w:rsid w:val="007043CC"/>
    <w:rsid w:val="007043D0"/>
    <w:rsid w:val="007044B7"/>
    <w:rsid w:val="0070452A"/>
    <w:rsid w:val="00704764"/>
    <w:rsid w:val="00704A10"/>
    <w:rsid w:val="00704FAF"/>
    <w:rsid w:val="007050B4"/>
    <w:rsid w:val="00705211"/>
    <w:rsid w:val="0070526A"/>
    <w:rsid w:val="007053B6"/>
    <w:rsid w:val="007055EE"/>
    <w:rsid w:val="00705ACA"/>
    <w:rsid w:val="00705BFE"/>
    <w:rsid w:val="00705FB6"/>
    <w:rsid w:val="00706037"/>
    <w:rsid w:val="00706276"/>
    <w:rsid w:val="00706280"/>
    <w:rsid w:val="0070636A"/>
    <w:rsid w:val="00706419"/>
    <w:rsid w:val="0070647B"/>
    <w:rsid w:val="007066E8"/>
    <w:rsid w:val="00706876"/>
    <w:rsid w:val="00706892"/>
    <w:rsid w:val="00706894"/>
    <w:rsid w:val="00706AA0"/>
    <w:rsid w:val="00706B48"/>
    <w:rsid w:val="00706BAA"/>
    <w:rsid w:val="00706FAE"/>
    <w:rsid w:val="00706FE6"/>
    <w:rsid w:val="0070710E"/>
    <w:rsid w:val="0070717F"/>
    <w:rsid w:val="00707383"/>
    <w:rsid w:val="007073A0"/>
    <w:rsid w:val="00707445"/>
    <w:rsid w:val="007075A8"/>
    <w:rsid w:val="007077E9"/>
    <w:rsid w:val="007079CE"/>
    <w:rsid w:val="00707E2E"/>
    <w:rsid w:val="0071023B"/>
    <w:rsid w:val="007103FE"/>
    <w:rsid w:val="00710512"/>
    <w:rsid w:val="00710547"/>
    <w:rsid w:val="00710687"/>
    <w:rsid w:val="0071076E"/>
    <w:rsid w:val="007108E9"/>
    <w:rsid w:val="00710C1C"/>
    <w:rsid w:val="00711060"/>
    <w:rsid w:val="00711281"/>
    <w:rsid w:val="007113C3"/>
    <w:rsid w:val="0071143D"/>
    <w:rsid w:val="0071150E"/>
    <w:rsid w:val="007116D0"/>
    <w:rsid w:val="00711723"/>
    <w:rsid w:val="0071172D"/>
    <w:rsid w:val="007118B9"/>
    <w:rsid w:val="0071195F"/>
    <w:rsid w:val="00711C7D"/>
    <w:rsid w:val="00711CA2"/>
    <w:rsid w:val="00711DB0"/>
    <w:rsid w:val="00711EC1"/>
    <w:rsid w:val="007121B9"/>
    <w:rsid w:val="00712228"/>
    <w:rsid w:val="0071238F"/>
    <w:rsid w:val="00712519"/>
    <w:rsid w:val="0071264C"/>
    <w:rsid w:val="007127C4"/>
    <w:rsid w:val="00712879"/>
    <w:rsid w:val="007129EB"/>
    <w:rsid w:val="00712AA6"/>
    <w:rsid w:val="00712AE1"/>
    <w:rsid w:val="00712C34"/>
    <w:rsid w:val="00712C4B"/>
    <w:rsid w:val="00712CE1"/>
    <w:rsid w:val="00713100"/>
    <w:rsid w:val="007131F6"/>
    <w:rsid w:val="0071327C"/>
    <w:rsid w:val="007132A0"/>
    <w:rsid w:val="00713498"/>
    <w:rsid w:val="0071354C"/>
    <w:rsid w:val="007135B7"/>
    <w:rsid w:val="00713685"/>
    <w:rsid w:val="00713B0D"/>
    <w:rsid w:val="00713C9A"/>
    <w:rsid w:val="00713CF4"/>
    <w:rsid w:val="00713D36"/>
    <w:rsid w:val="00713F6A"/>
    <w:rsid w:val="00714424"/>
    <w:rsid w:val="00714672"/>
    <w:rsid w:val="007146BB"/>
    <w:rsid w:val="00714701"/>
    <w:rsid w:val="0071487D"/>
    <w:rsid w:val="007148DE"/>
    <w:rsid w:val="00714A2F"/>
    <w:rsid w:val="00714EB9"/>
    <w:rsid w:val="00715120"/>
    <w:rsid w:val="007152FC"/>
    <w:rsid w:val="00715386"/>
    <w:rsid w:val="00715413"/>
    <w:rsid w:val="00715836"/>
    <w:rsid w:val="00715965"/>
    <w:rsid w:val="007159A6"/>
    <w:rsid w:val="00715B67"/>
    <w:rsid w:val="00715E4B"/>
    <w:rsid w:val="00715F9D"/>
    <w:rsid w:val="00715FBD"/>
    <w:rsid w:val="00715FEE"/>
    <w:rsid w:val="00716372"/>
    <w:rsid w:val="007163EE"/>
    <w:rsid w:val="007164A6"/>
    <w:rsid w:val="007164D0"/>
    <w:rsid w:val="00716505"/>
    <w:rsid w:val="00716676"/>
    <w:rsid w:val="00716821"/>
    <w:rsid w:val="00716884"/>
    <w:rsid w:val="00716A76"/>
    <w:rsid w:val="00716AB2"/>
    <w:rsid w:val="00716E4B"/>
    <w:rsid w:val="007170F5"/>
    <w:rsid w:val="00717132"/>
    <w:rsid w:val="00717298"/>
    <w:rsid w:val="007174AF"/>
    <w:rsid w:val="00717611"/>
    <w:rsid w:val="0071761A"/>
    <w:rsid w:val="00717988"/>
    <w:rsid w:val="00717A60"/>
    <w:rsid w:val="00717B35"/>
    <w:rsid w:val="00717C7E"/>
    <w:rsid w:val="007200AB"/>
    <w:rsid w:val="007203C4"/>
    <w:rsid w:val="00720448"/>
    <w:rsid w:val="0072071A"/>
    <w:rsid w:val="00720B7B"/>
    <w:rsid w:val="00720C25"/>
    <w:rsid w:val="00721024"/>
    <w:rsid w:val="00721127"/>
    <w:rsid w:val="007211E7"/>
    <w:rsid w:val="00721303"/>
    <w:rsid w:val="0072134A"/>
    <w:rsid w:val="0072150D"/>
    <w:rsid w:val="00721811"/>
    <w:rsid w:val="0072198D"/>
    <w:rsid w:val="00721DA2"/>
    <w:rsid w:val="00721EBA"/>
    <w:rsid w:val="00721FB5"/>
    <w:rsid w:val="00721FCC"/>
    <w:rsid w:val="007221D5"/>
    <w:rsid w:val="00722401"/>
    <w:rsid w:val="00722777"/>
    <w:rsid w:val="00722902"/>
    <w:rsid w:val="00722A88"/>
    <w:rsid w:val="00722C37"/>
    <w:rsid w:val="00722CD2"/>
    <w:rsid w:val="00722DA5"/>
    <w:rsid w:val="00722E12"/>
    <w:rsid w:val="00722FE7"/>
    <w:rsid w:val="00723390"/>
    <w:rsid w:val="007234B7"/>
    <w:rsid w:val="00723535"/>
    <w:rsid w:val="00723629"/>
    <w:rsid w:val="00723650"/>
    <w:rsid w:val="007236DE"/>
    <w:rsid w:val="00723794"/>
    <w:rsid w:val="0072389A"/>
    <w:rsid w:val="00723980"/>
    <w:rsid w:val="007239C7"/>
    <w:rsid w:val="00723E3D"/>
    <w:rsid w:val="00723FF5"/>
    <w:rsid w:val="0072428C"/>
    <w:rsid w:val="00724786"/>
    <w:rsid w:val="00724823"/>
    <w:rsid w:val="0072490D"/>
    <w:rsid w:val="00724A52"/>
    <w:rsid w:val="00725015"/>
    <w:rsid w:val="00725382"/>
    <w:rsid w:val="0072544D"/>
    <w:rsid w:val="00725560"/>
    <w:rsid w:val="007255E4"/>
    <w:rsid w:val="00725667"/>
    <w:rsid w:val="0072577C"/>
    <w:rsid w:val="00725D5D"/>
    <w:rsid w:val="00726066"/>
    <w:rsid w:val="007262B9"/>
    <w:rsid w:val="00726339"/>
    <w:rsid w:val="0072636D"/>
    <w:rsid w:val="00726422"/>
    <w:rsid w:val="00726807"/>
    <w:rsid w:val="00726984"/>
    <w:rsid w:val="007269A5"/>
    <w:rsid w:val="00726A68"/>
    <w:rsid w:val="00726B93"/>
    <w:rsid w:val="00726CA0"/>
    <w:rsid w:val="007270A5"/>
    <w:rsid w:val="0072714B"/>
    <w:rsid w:val="007271E1"/>
    <w:rsid w:val="0072749C"/>
    <w:rsid w:val="00727824"/>
    <w:rsid w:val="00727E29"/>
    <w:rsid w:val="00730023"/>
    <w:rsid w:val="007302DA"/>
    <w:rsid w:val="00730392"/>
    <w:rsid w:val="007305E9"/>
    <w:rsid w:val="00730691"/>
    <w:rsid w:val="00730745"/>
    <w:rsid w:val="00730805"/>
    <w:rsid w:val="00730A00"/>
    <w:rsid w:val="00730C3C"/>
    <w:rsid w:val="00730C42"/>
    <w:rsid w:val="00730CDA"/>
    <w:rsid w:val="00730E2C"/>
    <w:rsid w:val="00730EB9"/>
    <w:rsid w:val="00730FDD"/>
    <w:rsid w:val="00731093"/>
    <w:rsid w:val="007310E4"/>
    <w:rsid w:val="007311F7"/>
    <w:rsid w:val="0073126D"/>
    <w:rsid w:val="00731314"/>
    <w:rsid w:val="007317F3"/>
    <w:rsid w:val="007318BC"/>
    <w:rsid w:val="0073199F"/>
    <w:rsid w:val="00731AB3"/>
    <w:rsid w:val="00731AED"/>
    <w:rsid w:val="00731AF9"/>
    <w:rsid w:val="00731BB7"/>
    <w:rsid w:val="00731DA9"/>
    <w:rsid w:val="00731F2F"/>
    <w:rsid w:val="00731FA7"/>
    <w:rsid w:val="007320A8"/>
    <w:rsid w:val="007322BC"/>
    <w:rsid w:val="007323C7"/>
    <w:rsid w:val="00732598"/>
    <w:rsid w:val="00732686"/>
    <w:rsid w:val="00732914"/>
    <w:rsid w:val="00732A6E"/>
    <w:rsid w:val="00732E5D"/>
    <w:rsid w:val="00732F9C"/>
    <w:rsid w:val="00733219"/>
    <w:rsid w:val="0073343D"/>
    <w:rsid w:val="00733456"/>
    <w:rsid w:val="00733617"/>
    <w:rsid w:val="0073375C"/>
    <w:rsid w:val="007339AE"/>
    <w:rsid w:val="00733B12"/>
    <w:rsid w:val="00733B36"/>
    <w:rsid w:val="00733BE1"/>
    <w:rsid w:val="00733DA7"/>
    <w:rsid w:val="00734025"/>
    <w:rsid w:val="00734263"/>
    <w:rsid w:val="00734294"/>
    <w:rsid w:val="007343A6"/>
    <w:rsid w:val="007344AD"/>
    <w:rsid w:val="007346F9"/>
    <w:rsid w:val="00734772"/>
    <w:rsid w:val="00734877"/>
    <w:rsid w:val="007348A1"/>
    <w:rsid w:val="00734B6D"/>
    <w:rsid w:val="00734BDB"/>
    <w:rsid w:val="00734CA2"/>
    <w:rsid w:val="00734DD2"/>
    <w:rsid w:val="00734DEF"/>
    <w:rsid w:val="00735061"/>
    <w:rsid w:val="00735169"/>
    <w:rsid w:val="007351B0"/>
    <w:rsid w:val="00735316"/>
    <w:rsid w:val="0073531D"/>
    <w:rsid w:val="007355B8"/>
    <w:rsid w:val="00735649"/>
    <w:rsid w:val="007357DF"/>
    <w:rsid w:val="00735A01"/>
    <w:rsid w:val="00735AC0"/>
    <w:rsid w:val="0073615E"/>
    <w:rsid w:val="007361CF"/>
    <w:rsid w:val="007361EC"/>
    <w:rsid w:val="0073626D"/>
    <w:rsid w:val="00736285"/>
    <w:rsid w:val="00736314"/>
    <w:rsid w:val="0073637C"/>
    <w:rsid w:val="00736445"/>
    <w:rsid w:val="007365B7"/>
    <w:rsid w:val="00736628"/>
    <w:rsid w:val="007366BD"/>
    <w:rsid w:val="007366DC"/>
    <w:rsid w:val="0073675A"/>
    <w:rsid w:val="007367C0"/>
    <w:rsid w:val="00736884"/>
    <w:rsid w:val="007369DA"/>
    <w:rsid w:val="00736A35"/>
    <w:rsid w:val="00736A84"/>
    <w:rsid w:val="00736D6A"/>
    <w:rsid w:val="0073706C"/>
    <w:rsid w:val="007370BF"/>
    <w:rsid w:val="007373F0"/>
    <w:rsid w:val="00737AFD"/>
    <w:rsid w:val="00737CB1"/>
    <w:rsid w:val="00737F16"/>
    <w:rsid w:val="00737FCC"/>
    <w:rsid w:val="00740108"/>
    <w:rsid w:val="00740218"/>
    <w:rsid w:val="0074030E"/>
    <w:rsid w:val="00740341"/>
    <w:rsid w:val="007404B7"/>
    <w:rsid w:val="0074057F"/>
    <w:rsid w:val="00740644"/>
    <w:rsid w:val="0074078B"/>
    <w:rsid w:val="007407AF"/>
    <w:rsid w:val="00740E59"/>
    <w:rsid w:val="00740F09"/>
    <w:rsid w:val="007413B3"/>
    <w:rsid w:val="0074141D"/>
    <w:rsid w:val="007415BE"/>
    <w:rsid w:val="007418E3"/>
    <w:rsid w:val="0074192E"/>
    <w:rsid w:val="00741B50"/>
    <w:rsid w:val="00741B65"/>
    <w:rsid w:val="00741ECC"/>
    <w:rsid w:val="00741F43"/>
    <w:rsid w:val="00741F77"/>
    <w:rsid w:val="00742095"/>
    <w:rsid w:val="00742301"/>
    <w:rsid w:val="00742447"/>
    <w:rsid w:val="00742462"/>
    <w:rsid w:val="007425B0"/>
    <w:rsid w:val="00742704"/>
    <w:rsid w:val="0074277A"/>
    <w:rsid w:val="00742A10"/>
    <w:rsid w:val="00742A45"/>
    <w:rsid w:val="00742ABA"/>
    <w:rsid w:val="00742B3F"/>
    <w:rsid w:val="00742BBE"/>
    <w:rsid w:val="00742DE0"/>
    <w:rsid w:val="00742E12"/>
    <w:rsid w:val="00742E7E"/>
    <w:rsid w:val="00742FC1"/>
    <w:rsid w:val="00742FC5"/>
    <w:rsid w:val="0074307B"/>
    <w:rsid w:val="00743357"/>
    <w:rsid w:val="007436FC"/>
    <w:rsid w:val="0074389A"/>
    <w:rsid w:val="00743C65"/>
    <w:rsid w:val="00743DB7"/>
    <w:rsid w:val="00743DCD"/>
    <w:rsid w:val="00744276"/>
    <w:rsid w:val="00744372"/>
    <w:rsid w:val="0074438B"/>
    <w:rsid w:val="007444D5"/>
    <w:rsid w:val="00744742"/>
    <w:rsid w:val="00744877"/>
    <w:rsid w:val="007449AC"/>
    <w:rsid w:val="00744FA5"/>
    <w:rsid w:val="007450C6"/>
    <w:rsid w:val="0074511A"/>
    <w:rsid w:val="00745154"/>
    <w:rsid w:val="007452F4"/>
    <w:rsid w:val="00745506"/>
    <w:rsid w:val="00745554"/>
    <w:rsid w:val="007455AB"/>
    <w:rsid w:val="00745650"/>
    <w:rsid w:val="00745801"/>
    <w:rsid w:val="007459F4"/>
    <w:rsid w:val="00745B42"/>
    <w:rsid w:val="00745BCA"/>
    <w:rsid w:val="00745DA9"/>
    <w:rsid w:val="00745EC1"/>
    <w:rsid w:val="007460DE"/>
    <w:rsid w:val="0074622F"/>
    <w:rsid w:val="007462B2"/>
    <w:rsid w:val="00746379"/>
    <w:rsid w:val="00746398"/>
    <w:rsid w:val="00746651"/>
    <w:rsid w:val="007467BF"/>
    <w:rsid w:val="007468EB"/>
    <w:rsid w:val="00746B1D"/>
    <w:rsid w:val="00746B9B"/>
    <w:rsid w:val="00746BD2"/>
    <w:rsid w:val="00746EAC"/>
    <w:rsid w:val="00746EB9"/>
    <w:rsid w:val="007470BB"/>
    <w:rsid w:val="007473CE"/>
    <w:rsid w:val="007474A2"/>
    <w:rsid w:val="007476B7"/>
    <w:rsid w:val="00747703"/>
    <w:rsid w:val="00747816"/>
    <w:rsid w:val="00747A3C"/>
    <w:rsid w:val="00747C09"/>
    <w:rsid w:val="00747C7F"/>
    <w:rsid w:val="00747D80"/>
    <w:rsid w:val="00747ED4"/>
    <w:rsid w:val="00747F1B"/>
    <w:rsid w:val="00750103"/>
    <w:rsid w:val="00750177"/>
    <w:rsid w:val="00750194"/>
    <w:rsid w:val="0075019F"/>
    <w:rsid w:val="00750452"/>
    <w:rsid w:val="0075074E"/>
    <w:rsid w:val="00750A89"/>
    <w:rsid w:val="00750C5D"/>
    <w:rsid w:val="00750D81"/>
    <w:rsid w:val="0075100F"/>
    <w:rsid w:val="00751106"/>
    <w:rsid w:val="00751224"/>
    <w:rsid w:val="007513A1"/>
    <w:rsid w:val="00751768"/>
    <w:rsid w:val="0075179D"/>
    <w:rsid w:val="00751B8B"/>
    <w:rsid w:val="00751DA8"/>
    <w:rsid w:val="00751F1B"/>
    <w:rsid w:val="00752079"/>
    <w:rsid w:val="00752108"/>
    <w:rsid w:val="007521BD"/>
    <w:rsid w:val="007521DA"/>
    <w:rsid w:val="0075226E"/>
    <w:rsid w:val="00752375"/>
    <w:rsid w:val="00752403"/>
    <w:rsid w:val="007526A1"/>
    <w:rsid w:val="00752718"/>
    <w:rsid w:val="007528D8"/>
    <w:rsid w:val="007529C9"/>
    <w:rsid w:val="00752AE2"/>
    <w:rsid w:val="00752B45"/>
    <w:rsid w:val="00752CB1"/>
    <w:rsid w:val="00752D1B"/>
    <w:rsid w:val="00752DAD"/>
    <w:rsid w:val="00752F2B"/>
    <w:rsid w:val="007532B3"/>
    <w:rsid w:val="0075349E"/>
    <w:rsid w:val="0075369D"/>
    <w:rsid w:val="007536AE"/>
    <w:rsid w:val="007536C1"/>
    <w:rsid w:val="007538B7"/>
    <w:rsid w:val="00753971"/>
    <w:rsid w:val="00753975"/>
    <w:rsid w:val="00753C02"/>
    <w:rsid w:val="00753CA4"/>
    <w:rsid w:val="00753E22"/>
    <w:rsid w:val="0075414B"/>
    <w:rsid w:val="00754169"/>
    <w:rsid w:val="007541BF"/>
    <w:rsid w:val="00754605"/>
    <w:rsid w:val="007546BA"/>
    <w:rsid w:val="00754774"/>
    <w:rsid w:val="007547D7"/>
    <w:rsid w:val="0075481C"/>
    <w:rsid w:val="00754988"/>
    <w:rsid w:val="00754A7E"/>
    <w:rsid w:val="00754E14"/>
    <w:rsid w:val="0075512B"/>
    <w:rsid w:val="00755293"/>
    <w:rsid w:val="007552E1"/>
    <w:rsid w:val="00755313"/>
    <w:rsid w:val="00755347"/>
    <w:rsid w:val="00755381"/>
    <w:rsid w:val="007553C9"/>
    <w:rsid w:val="00755548"/>
    <w:rsid w:val="00755610"/>
    <w:rsid w:val="007556B9"/>
    <w:rsid w:val="00755708"/>
    <w:rsid w:val="007557AF"/>
    <w:rsid w:val="00755935"/>
    <w:rsid w:val="00755D9F"/>
    <w:rsid w:val="00755EFD"/>
    <w:rsid w:val="00756052"/>
    <w:rsid w:val="00756093"/>
    <w:rsid w:val="00756477"/>
    <w:rsid w:val="00756513"/>
    <w:rsid w:val="00756561"/>
    <w:rsid w:val="007565F1"/>
    <w:rsid w:val="00756770"/>
    <w:rsid w:val="00756AEC"/>
    <w:rsid w:val="00756E39"/>
    <w:rsid w:val="00756EFE"/>
    <w:rsid w:val="00757111"/>
    <w:rsid w:val="00757141"/>
    <w:rsid w:val="0075715C"/>
    <w:rsid w:val="00757321"/>
    <w:rsid w:val="007573EB"/>
    <w:rsid w:val="007575B1"/>
    <w:rsid w:val="0075785C"/>
    <w:rsid w:val="00757878"/>
    <w:rsid w:val="00757966"/>
    <w:rsid w:val="007579D7"/>
    <w:rsid w:val="00757BB3"/>
    <w:rsid w:val="00757FB5"/>
    <w:rsid w:val="0076017C"/>
    <w:rsid w:val="00760325"/>
    <w:rsid w:val="00760379"/>
    <w:rsid w:val="00760496"/>
    <w:rsid w:val="00760497"/>
    <w:rsid w:val="007604E8"/>
    <w:rsid w:val="007606E0"/>
    <w:rsid w:val="00760733"/>
    <w:rsid w:val="007608FD"/>
    <w:rsid w:val="00761291"/>
    <w:rsid w:val="007613A7"/>
    <w:rsid w:val="00761648"/>
    <w:rsid w:val="00761B69"/>
    <w:rsid w:val="00761BA9"/>
    <w:rsid w:val="00761DFA"/>
    <w:rsid w:val="00761E2C"/>
    <w:rsid w:val="00761EE6"/>
    <w:rsid w:val="007625F9"/>
    <w:rsid w:val="00762687"/>
    <w:rsid w:val="007627B0"/>
    <w:rsid w:val="00762957"/>
    <w:rsid w:val="00762AC6"/>
    <w:rsid w:val="00762B56"/>
    <w:rsid w:val="00762D4B"/>
    <w:rsid w:val="00762D4F"/>
    <w:rsid w:val="007630E7"/>
    <w:rsid w:val="00763106"/>
    <w:rsid w:val="0076312F"/>
    <w:rsid w:val="00763338"/>
    <w:rsid w:val="00763382"/>
    <w:rsid w:val="007638BE"/>
    <w:rsid w:val="00763953"/>
    <w:rsid w:val="00763CA9"/>
    <w:rsid w:val="00763FC4"/>
    <w:rsid w:val="00764285"/>
    <w:rsid w:val="007643D3"/>
    <w:rsid w:val="0076456E"/>
    <w:rsid w:val="007645B1"/>
    <w:rsid w:val="007645BB"/>
    <w:rsid w:val="007645E7"/>
    <w:rsid w:val="007646A3"/>
    <w:rsid w:val="00764702"/>
    <w:rsid w:val="007647CA"/>
    <w:rsid w:val="00764831"/>
    <w:rsid w:val="00764B89"/>
    <w:rsid w:val="00764C0E"/>
    <w:rsid w:val="00764D37"/>
    <w:rsid w:val="00764EBD"/>
    <w:rsid w:val="00765098"/>
    <w:rsid w:val="0076516C"/>
    <w:rsid w:val="0076539B"/>
    <w:rsid w:val="007653D3"/>
    <w:rsid w:val="00765777"/>
    <w:rsid w:val="00765853"/>
    <w:rsid w:val="00765A6E"/>
    <w:rsid w:val="00765B9B"/>
    <w:rsid w:val="00765D54"/>
    <w:rsid w:val="00765DD8"/>
    <w:rsid w:val="00765FC8"/>
    <w:rsid w:val="007661CE"/>
    <w:rsid w:val="007661F9"/>
    <w:rsid w:val="00766357"/>
    <w:rsid w:val="00766889"/>
    <w:rsid w:val="007669F8"/>
    <w:rsid w:val="00766B6A"/>
    <w:rsid w:val="00766BE5"/>
    <w:rsid w:val="00766F3F"/>
    <w:rsid w:val="00766F81"/>
    <w:rsid w:val="00766FDB"/>
    <w:rsid w:val="00766FE8"/>
    <w:rsid w:val="00767007"/>
    <w:rsid w:val="007674C4"/>
    <w:rsid w:val="007674D1"/>
    <w:rsid w:val="007677BD"/>
    <w:rsid w:val="00767855"/>
    <w:rsid w:val="007678DF"/>
    <w:rsid w:val="00767A53"/>
    <w:rsid w:val="00767A59"/>
    <w:rsid w:val="00770098"/>
    <w:rsid w:val="007700D9"/>
    <w:rsid w:val="007700E4"/>
    <w:rsid w:val="0077020C"/>
    <w:rsid w:val="007702BB"/>
    <w:rsid w:val="00770491"/>
    <w:rsid w:val="0077069A"/>
    <w:rsid w:val="007706F5"/>
    <w:rsid w:val="00770A12"/>
    <w:rsid w:val="00770B1A"/>
    <w:rsid w:val="00770B90"/>
    <w:rsid w:val="00770C4D"/>
    <w:rsid w:val="00770C85"/>
    <w:rsid w:val="00770CCC"/>
    <w:rsid w:val="00770CEA"/>
    <w:rsid w:val="00770D38"/>
    <w:rsid w:val="00770F6A"/>
    <w:rsid w:val="007710B3"/>
    <w:rsid w:val="0077122A"/>
    <w:rsid w:val="0077130D"/>
    <w:rsid w:val="007714CE"/>
    <w:rsid w:val="00771595"/>
    <w:rsid w:val="007717A5"/>
    <w:rsid w:val="007717D4"/>
    <w:rsid w:val="007718D3"/>
    <w:rsid w:val="0077194F"/>
    <w:rsid w:val="00771B7D"/>
    <w:rsid w:val="00771BD3"/>
    <w:rsid w:val="00771CA8"/>
    <w:rsid w:val="00771D94"/>
    <w:rsid w:val="00771DD8"/>
    <w:rsid w:val="00771DDE"/>
    <w:rsid w:val="00771E60"/>
    <w:rsid w:val="007722FF"/>
    <w:rsid w:val="00772328"/>
    <w:rsid w:val="007724DC"/>
    <w:rsid w:val="0077266A"/>
    <w:rsid w:val="007727B5"/>
    <w:rsid w:val="00772BF8"/>
    <w:rsid w:val="00772C82"/>
    <w:rsid w:val="00772D92"/>
    <w:rsid w:val="00772FCE"/>
    <w:rsid w:val="007734CD"/>
    <w:rsid w:val="00773773"/>
    <w:rsid w:val="007737DB"/>
    <w:rsid w:val="0077385E"/>
    <w:rsid w:val="0077395C"/>
    <w:rsid w:val="0077398A"/>
    <w:rsid w:val="00773A73"/>
    <w:rsid w:val="00773C2F"/>
    <w:rsid w:val="00773E29"/>
    <w:rsid w:val="00774172"/>
    <w:rsid w:val="0077418E"/>
    <w:rsid w:val="007742E2"/>
    <w:rsid w:val="00774376"/>
    <w:rsid w:val="0077445A"/>
    <w:rsid w:val="007744AD"/>
    <w:rsid w:val="00774502"/>
    <w:rsid w:val="00774544"/>
    <w:rsid w:val="00774593"/>
    <w:rsid w:val="007746C6"/>
    <w:rsid w:val="00774737"/>
    <w:rsid w:val="00774776"/>
    <w:rsid w:val="00774825"/>
    <w:rsid w:val="0077482D"/>
    <w:rsid w:val="007748B6"/>
    <w:rsid w:val="00774E7A"/>
    <w:rsid w:val="00774F8A"/>
    <w:rsid w:val="00774FCB"/>
    <w:rsid w:val="007750E9"/>
    <w:rsid w:val="007750ED"/>
    <w:rsid w:val="00775180"/>
    <w:rsid w:val="0077530B"/>
    <w:rsid w:val="00775395"/>
    <w:rsid w:val="00775488"/>
    <w:rsid w:val="00775565"/>
    <w:rsid w:val="007756C5"/>
    <w:rsid w:val="0077573D"/>
    <w:rsid w:val="007758C7"/>
    <w:rsid w:val="007758DA"/>
    <w:rsid w:val="00775A0A"/>
    <w:rsid w:val="00775CA0"/>
    <w:rsid w:val="00775F67"/>
    <w:rsid w:val="0077603D"/>
    <w:rsid w:val="007761DE"/>
    <w:rsid w:val="00776269"/>
    <w:rsid w:val="0077640E"/>
    <w:rsid w:val="00776446"/>
    <w:rsid w:val="0077663C"/>
    <w:rsid w:val="0077677E"/>
    <w:rsid w:val="0077693F"/>
    <w:rsid w:val="00776BBC"/>
    <w:rsid w:val="00776CF8"/>
    <w:rsid w:val="00776D50"/>
    <w:rsid w:val="00777103"/>
    <w:rsid w:val="0077737F"/>
    <w:rsid w:val="0077755A"/>
    <w:rsid w:val="00777896"/>
    <w:rsid w:val="00777C35"/>
    <w:rsid w:val="00777C3C"/>
    <w:rsid w:val="00777C6B"/>
    <w:rsid w:val="00777CD9"/>
    <w:rsid w:val="00777DAF"/>
    <w:rsid w:val="00780080"/>
    <w:rsid w:val="0078023C"/>
    <w:rsid w:val="007805B5"/>
    <w:rsid w:val="007807B5"/>
    <w:rsid w:val="00780DC4"/>
    <w:rsid w:val="00780E00"/>
    <w:rsid w:val="0078104C"/>
    <w:rsid w:val="0078109D"/>
    <w:rsid w:val="007813A9"/>
    <w:rsid w:val="00781604"/>
    <w:rsid w:val="00781632"/>
    <w:rsid w:val="00781641"/>
    <w:rsid w:val="007818D1"/>
    <w:rsid w:val="007818F8"/>
    <w:rsid w:val="0078193B"/>
    <w:rsid w:val="00782092"/>
    <w:rsid w:val="00782257"/>
    <w:rsid w:val="0078231A"/>
    <w:rsid w:val="00782339"/>
    <w:rsid w:val="00782551"/>
    <w:rsid w:val="007828DD"/>
    <w:rsid w:val="00782C78"/>
    <w:rsid w:val="00782E4E"/>
    <w:rsid w:val="00782F19"/>
    <w:rsid w:val="00783086"/>
    <w:rsid w:val="00783244"/>
    <w:rsid w:val="00783293"/>
    <w:rsid w:val="007834D5"/>
    <w:rsid w:val="007835A1"/>
    <w:rsid w:val="00783668"/>
    <w:rsid w:val="00783681"/>
    <w:rsid w:val="0078368A"/>
    <w:rsid w:val="007837E8"/>
    <w:rsid w:val="007838D7"/>
    <w:rsid w:val="00783965"/>
    <w:rsid w:val="007839AC"/>
    <w:rsid w:val="00783A3F"/>
    <w:rsid w:val="00783A70"/>
    <w:rsid w:val="00783AC2"/>
    <w:rsid w:val="00783F8E"/>
    <w:rsid w:val="00784220"/>
    <w:rsid w:val="007843DA"/>
    <w:rsid w:val="007843E3"/>
    <w:rsid w:val="00784463"/>
    <w:rsid w:val="00784624"/>
    <w:rsid w:val="00784790"/>
    <w:rsid w:val="007847FF"/>
    <w:rsid w:val="00784E78"/>
    <w:rsid w:val="0078530D"/>
    <w:rsid w:val="0078548B"/>
    <w:rsid w:val="007854FF"/>
    <w:rsid w:val="00785563"/>
    <w:rsid w:val="007855F5"/>
    <w:rsid w:val="0078568B"/>
    <w:rsid w:val="00785697"/>
    <w:rsid w:val="007856BA"/>
    <w:rsid w:val="007856C0"/>
    <w:rsid w:val="00785831"/>
    <w:rsid w:val="00785940"/>
    <w:rsid w:val="00785947"/>
    <w:rsid w:val="00785B2D"/>
    <w:rsid w:val="00785BF0"/>
    <w:rsid w:val="00785EB0"/>
    <w:rsid w:val="00786161"/>
    <w:rsid w:val="00786177"/>
    <w:rsid w:val="007862C2"/>
    <w:rsid w:val="007864AF"/>
    <w:rsid w:val="007864ED"/>
    <w:rsid w:val="0078653B"/>
    <w:rsid w:val="00786604"/>
    <w:rsid w:val="007869E0"/>
    <w:rsid w:val="00786F8C"/>
    <w:rsid w:val="00787011"/>
    <w:rsid w:val="007872A2"/>
    <w:rsid w:val="007872D8"/>
    <w:rsid w:val="0078736B"/>
    <w:rsid w:val="00787409"/>
    <w:rsid w:val="007874A5"/>
    <w:rsid w:val="0078754D"/>
    <w:rsid w:val="00787564"/>
    <w:rsid w:val="007875EF"/>
    <w:rsid w:val="007878D3"/>
    <w:rsid w:val="00787B70"/>
    <w:rsid w:val="00787BB4"/>
    <w:rsid w:val="00787F64"/>
    <w:rsid w:val="00787FB3"/>
    <w:rsid w:val="007900D9"/>
    <w:rsid w:val="00790271"/>
    <w:rsid w:val="00790337"/>
    <w:rsid w:val="0079036A"/>
    <w:rsid w:val="0079038F"/>
    <w:rsid w:val="00790410"/>
    <w:rsid w:val="00790430"/>
    <w:rsid w:val="00790546"/>
    <w:rsid w:val="00790677"/>
    <w:rsid w:val="00790702"/>
    <w:rsid w:val="00790942"/>
    <w:rsid w:val="007909FF"/>
    <w:rsid w:val="00790A12"/>
    <w:rsid w:val="00790B19"/>
    <w:rsid w:val="00790B4F"/>
    <w:rsid w:val="00790BE7"/>
    <w:rsid w:val="00790D6B"/>
    <w:rsid w:val="00790DE7"/>
    <w:rsid w:val="00790EC3"/>
    <w:rsid w:val="00790F90"/>
    <w:rsid w:val="0079114A"/>
    <w:rsid w:val="007914D5"/>
    <w:rsid w:val="00791A56"/>
    <w:rsid w:val="00791BEA"/>
    <w:rsid w:val="00791D83"/>
    <w:rsid w:val="00791DF4"/>
    <w:rsid w:val="00791F8A"/>
    <w:rsid w:val="007920DB"/>
    <w:rsid w:val="00792185"/>
    <w:rsid w:val="00792361"/>
    <w:rsid w:val="0079236B"/>
    <w:rsid w:val="00792701"/>
    <w:rsid w:val="0079292F"/>
    <w:rsid w:val="007929F8"/>
    <w:rsid w:val="00792D51"/>
    <w:rsid w:val="0079336C"/>
    <w:rsid w:val="00793565"/>
    <w:rsid w:val="007936A6"/>
    <w:rsid w:val="00793763"/>
    <w:rsid w:val="007937E4"/>
    <w:rsid w:val="00793940"/>
    <w:rsid w:val="007939DA"/>
    <w:rsid w:val="00793E51"/>
    <w:rsid w:val="00794031"/>
    <w:rsid w:val="0079416C"/>
    <w:rsid w:val="007942C6"/>
    <w:rsid w:val="007942DD"/>
    <w:rsid w:val="00794598"/>
    <w:rsid w:val="00794691"/>
    <w:rsid w:val="007948CC"/>
    <w:rsid w:val="00794A86"/>
    <w:rsid w:val="00794CC5"/>
    <w:rsid w:val="00794F62"/>
    <w:rsid w:val="00794F66"/>
    <w:rsid w:val="0079566D"/>
    <w:rsid w:val="00795C13"/>
    <w:rsid w:val="00795CB5"/>
    <w:rsid w:val="00795D97"/>
    <w:rsid w:val="00795F84"/>
    <w:rsid w:val="00796363"/>
    <w:rsid w:val="0079640B"/>
    <w:rsid w:val="0079673B"/>
    <w:rsid w:val="00796849"/>
    <w:rsid w:val="007969BF"/>
    <w:rsid w:val="00796CCB"/>
    <w:rsid w:val="00796DFF"/>
    <w:rsid w:val="00796F2E"/>
    <w:rsid w:val="00796F9E"/>
    <w:rsid w:val="007971E9"/>
    <w:rsid w:val="0079728A"/>
    <w:rsid w:val="00797502"/>
    <w:rsid w:val="007975EC"/>
    <w:rsid w:val="00797722"/>
    <w:rsid w:val="0079790D"/>
    <w:rsid w:val="0079795D"/>
    <w:rsid w:val="007979B6"/>
    <w:rsid w:val="00797F5C"/>
    <w:rsid w:val="00797F7F"/>
    <w:rsid w:val="007A0017"/>
    <w:rsid w:val="007A0250"/>
    <w:rsid w:val="007A02A3"/>
    <w:rsid w:val="007A0427"/>
    <w:rsid w:val="007A04AD"/>
    <w:rsid w:val="007A052E"/>
    <w:rsid w:val="007A0791"/>
    <w:rsid w:val="007A088A"/>
    <w:rsid w:val="007A0E95"/>
    <w:rsid w:val="007A0F89"/>
    <w:rsid w:val="007A12AD"/>
    <w:rsid w:val="007A12FE"/>
    <w:rsid w:val="007A1D82"/>
    <w:rsid w:val="007A1E4C"/>
    <w:rsid w:val="007A1EBF"/>
    <w:rsid w:val="007A1EC6"/>
    <w:rsid w:val="007A1FF8"/>
    <w:rsid w:val="007A216E"/>
    <w:rsid w:val="007A2377"/>
    <w:rsid w:val="007A23B5"/>
    <w:rsid w:val="007A2443"/>
    <w:rsid w:val="007A25A5"/>
    <w:rsid w:val="007A2831"/>
    <w:rsid w:val="007A2C2B"/>
    <w:rsid w:val="007A2CB3"/>
    <w:rsid w:val="007A2ECB"/>
    <w:rsid w:val="007A2F9F"/>
    <w:rsid w:val="007A30A6"/>
    <w:rsid w:val="007A3529"/>
    <w:rsid w:val="007A363E"/>
    <w:rsid w:val="007A3895"/>
    <w:rsid w:val="007A3ACD"/>
    <w:rsid w:val="007A3B07"/>
    <w:rsid w:val="007A3C7D"/>
    <w:rsid w:val="007A3C9D"/>
    <w:rsid w:val="007A3CA0"/>
    <w:rsid w:val="007A3CCE"/>
    <w:rsid w:val="007A42D0"/>
    <w:rsid w:val="007A42DD"/>
    <w:rsid w:val="007A43B0"/>
    <w:rsid w:val="007A4558"/>
    <w:rsid w:val="007A45C3"/>
    <w:rsid w:val="007A45FA"/>
    <w:rsid w:val="007A4995"/>
    <w:rsid w:val="007A4B04"/>
    <w:rsid w:val="007A4CA0"/>
    <w:rsid w:val="007A4CAF"/>
    <w:rsid w:val="007A4DCB"/>
    <w:rsid w:val="007A4FF6"/>
    <w:rsid w:val="007A527F"/>
    <w:rsid w:val="007A52D8"/>
    <w:rsid w:val="007A5341"/>
    <w:rsid w:val="007A57ED"/>
    <w:rsid w:val="007A5847"/>
    <w:rsid w:val="007A58E5"/>
    <w:rsid w:val="007A5955"/>
    <w:rsid w:val="007A5C72"/>
    <w:rsid w:val="007A5E6E"/>
    <w:rsid w:val="007A5EE6"/>
    <w:rsid w:val="007A6164"/>
    <w:rsid w:val="007A62E5"/>
    <w:rsid w:val="007A63CD"/>
    <w:rsid w:val="007A65F4"/>
    <w:rsid w:val="007A66C7"/>
    <w:rsid w:val="007A6A21"/>
    <w:rsid w:val="007A6AB3"/>
    <w:rsid w:val="007A7367"/>
    <w:rsid w:val="007A7501"/>
    <w:rsid w:val="007A751F"/>
    <w:rsid w:val="007A7625"/>
    <w:rsid w:val="007A7716"/>
    <w:rsid w:val="007A7C96"/>
    <w:rsid w:val="007A7D21"/>
    <w:rsid w:val="007A7DCE"/>
    <w:rsid w:val="007A7EFF"/>
    <w:rsid w:val="007B0047"/>
    <w:rsid w:val="007B009B"/>
    <w:rsid w:val="007B033B"/>
    <w:rsid w:val="007B04F7"/>
    <w:rsid w:val="007B05FF"/>
    <w:rsid w:val="007B08E5"/>
    <w:rsid w:val="007B0A3D"/>
    <w:rsid w:val="007B0A79"/>
    <w:rsid w:val="007B0C82"/>
    <w:rsid w:val="007B0DFB"/>
    <w:rsid w:val="007B1052"/>
    <w:rsid w:val="007B10EE"/>
    <w:rsid w:val="007B11DA"/>
    <w:rsid w:val="007B1695"/>
    <w:rsid w:val="007B1717"/>
    <w:rsid w:val="007B173E"/>
    <w:rsid w:val="007B17A1"/>
    <w:rsid w:val="007B1B96"/>
    <w:rsid w:val="007B1C8B"/>
    <w:rsid w:val="007B1C98"/>
    <w:rsid w:val="007B1F98"/>
    <w:rsid w:val="007B1FFD"/>
    <w:rsid w:val="007B200E"/>
    <w:rsid w:val="007B2062"/>
    <w:rsid w:val="007B20A1"/>
    <w:rsid w:val="007B211C"/>
    <w:rsid w:val="007B2282"/>
    <w:rsid w:val="007B22B7"/>
    <w:rsid w:val="007B22FE"/>
    <w:rsid w:val="007B2433"/>
    <w:rsid w:val="007B2667"/>
    <w:rsid w:val="007B26FA"/>
    <w:rsid w:val="007B2810"/>
    <w:rsid w:val="007B2AA6"/>
    <w:rsid w:val="007B2B29"/>
    <w:rsid w:val="007B2CE4"/>
    <w:rsid w:val="007B3213"/>
    <w:rsid w:val="007B39B9"/>
    <w:rsid w:val="007B3E80"/>
    <w:rsid w:val="007B3FB9"/>
    <w:rsid w:val="007B43D9"/>
    <w:rsid w:val="007B489D"/>
    <w:rsid w:val="007B48FC"/>
    <w:rsid w:val="007B4A3B"/>
    <w:rsid w:val="007B4BC5"/>
    <w:rsid w:val="007B4C0E"/>
    <w:rsid w:val="007B4C36"/>
    <w:rsid w:val="007B4C58"/>
    <w:rsid w:val="007B4CFA"/>
    <w:rsid w:val="007B4DAE"/>
    <w:rsid w:val="007B4F01"/>
    <w:rsid w:val="007B4F03"/>
    <w:rsid w:val="007B50D9"/>
    <w:rsid w:val="007B51E2"/>
    <w:rsid w:val="007B5407"/>
    <w:rsid w:val="007B5915"/>
    <w:rsid w:val="007B5AA3"/>
    <w:rsid w:val="007B5B78"/>
    <w:rsid w:val="007B5CBD"/>
    <w:rsid w:val="007B5F4A"/>
    <w:rsid w:val="007B600E"/>
    <w:rsid w:val="007B6146"/>
    <w:rsid w:val="007B6155"/>
    <w:rsid w:val="007B6228"/>
    <w:rsid w:val="007B627A"/>
    <w:rsid w:val="007B6526"/>
    <w:rsid w:val="007B6606"/>
    <w:rsid w:val="007B6848"/>
    <w:rsid w:val="007B68A2"/>
    <w:rsid w:val="007B6919"/>
    <w:rsid w:val="007B6956"/>
    <w:rsid w:val="007B69A1"/>
    <w:rsid w:val="007B6B0E"/>
    <w:rsid w:val="007B6BAB"/>
    <w:rsid w:val="007B6C07"/>
    <w:rsid w:val="007B6DDB"/>
    <w:rsid w:val="007B6EE1"/>
    <w:rsid w:val="007B7229"/>
    <w:rsid w:val="007B744E"/>
    <w:rsid w:val="007B76D2"/>
    <w:rsid w:val="007B782D"/>
    <w:rsid w:val="007B78E4"/>
    <w:rsid w:val="007B7AA7"/>
    <w:rsid w:val="007B7C22"/>
    <w:rsid w:val="007B7C30"/>
    <w:rsid w:val="007B7D39"/>
    <w:rsid w:val="007B7D71"/>
    <w:rsid w:val="007B7FFD"/>
    <w:rsid w:val="007C0079"/>
    <w:rsid w:val="007C00C8"/>
    <w:rsid w:val="007C0185"/>
    <w:rsid w:val="007C02DB"/>
    <w:rsid w:val="007C0428"/>
    <w:rsid w:val="007C0499"/>
    <w:rsid w:val="007C0705"/>
    <w:rsid w:val="007C0747"/>
    <w:rsid w:val="007C083E"/>
    <w:rsid w:val="007C08DF"/>
    <w:rsid w:val="007C0B17"/>
    <w:rsid w:val="007C0C22"/>
    <w:rsid w:val="007C0ECD"/>
    <w:rsid w:val="007C13FC"/>
    <w:rsid w:val="007C1471"/>
    <w:rsid w:val="007C14F7"/>
    <w:rsid w:val="007C159F"/>
    <w:rsid w:val="007C1937"/>
    <w:rsid w:val="007C19F0"/>
    <w:rsid w:val="007C1A9D"/>
    <w:rsid w:val="007C1C9A"/>
    <w:rsid w:val="007C1D25"/>
    <w:rsid w:val="007C207E"/>
    <w:rsid w:val="007C20BA"/>
    <w:rsid w:val="007C22E3"/>
    <w:rsid w:val="007C261A"/>
    <w:rsid w:val="007C2663"/>
    <w:rsid w:val="007C2860"/>
    <w:rsid w:val="007C2871"/>
    <w:rsid w:val="007C2A4D"/>
    <w:rsid w:val="007C2AAA"/>
    <w:rsid w:val="007C2B0C"/>
    <w:rsid w:val="007C2BC3"/>
    <w:rsid w:val="007C2C6E"/>
    <w:rsid w:val="007C2E62"/>
    <w:rsid w:val="007C2EDB"/>
    <w:rsid w:val="007C32F9"/>
    <w:rsid w:val="007C343C"/>
    <w:rsid w:val="007C353B"/>
    <w:rsid w:val="007C358F"/>
    <w:rsid w:val="007C3671"/>
    <w:rsid w:val="007C3838"/>
    <w:rsid w:val="007C3C60"/>
    <w:rsid w:val="007C3C65"/>
    <w:rsid w:val="007C3FCB"/>
    <w:rsid w:val="007C3FFA"/>
    <w:rsid w:val="007C406A"/>
    <w:rsid w:val="007C4114"/>
    <w:rsid w:val="007C4219"/>
    <w:rsid w:val="007C42B0"/>
    <w:rsid w:val="007C4405"/>
    <w:rsid w:val="007C44F2"/>
    <w:rsid w:val="007C4528"/>
    <w:rsid w:val="007C486C"/>
    <w:rsid w:val="007C49F6"/>
    <w:rsid w:val="007C4AC7"/>
    <w:rsid w:val="007C4C34"/>
    <w:rsid w:val="007C4CAD"/>
    <w:rsid w:val="007C4DBB"/>
    <w:rsid w:val="007C5102"/>
    <w:rsid w:val="007C5442"/>
    <w:rsid w:val="007C56D8"/>
    <w:rsid w:val="007C577B"/>
    <w:rsid w:val="007C5795"/>
    <w:rsid w:val="007C57E3"/>
    <w:rsid w:val="007C5959"/>
    <w:rsid w:val="007C59F2"/>
    <w:rsid w:val="007C5D9C"/>
    <w:rsid w:val="007C600B"/>
    <w:rsid w:val="007C60A3"/>
    <w:rsid w:val="007C60A6"/>
    <w:rsid w:val="007C61C2"/>
    <w:rsid w:val="007C61F9"/>
    <w:rsid w:val="007C6284"/>
    <w:rsid w:val="007C632E"/>
    <w:rsid w:val="007C6418"/>
    <w:rsid w:val="007C6608"/>
    <w:rsid w:val="007C66D9"/>
    <w:rsid w:val="007C673B"/>
    <w:rsid w:val="007C676D"/>
    <w:rsid w:val="007C6B9F"/>
    <w:rsid w:val="007C6D37"/>
    <w:rsid w:val="007C6F06"/>
    <w:rsid w:val="007C6FC4"/>
    <w:rsid w:val="007C71B4"/>
    <w:rsid w:val="007C723F"/>
    <w:rsid w:val="007C73CA"/>
    <w:rsid w:val="007C746A"/>
    <w:rsid w:val="007C7544"/>
    <w:rsid w:val="007C75FF"/>
    <w:rsid w:val="007C77B2"/>
    <w:rsid w:val="007C785C"/>
    <w:rsid w:val="007C7912"/>
    <w:rsid w:val="007C7925"/>
    <w:rsid w:val="007C7A75"/>
    <w:rsid w:val="007C7B87"/>
    <w:rsid w:val="007C7F78"/>
    <w:rsid w:val="007D0069"/>
    <w:rsid w:val="007D01D7"/>
    <w:rsid w:val="007D033D"/>
    <w:rsid w:val="007D034A"/>
    <w:rsid w:val="007D03D5"/>
    <w:rsid w:val="007D0450"/>
    <w:rsid w:val="007D072B"/>
    <w:rsid w:val="007D07E6"/>
    <w:rsid w:val="007D084C"/>
    <w:rsid w:val="007D0898"/>
    <w:rsid w:val="007D0A22"/>
    <w:rsid w:val="007D0B67"/>
    <w:rsid w:val="007D0E2B"/>
    <w:rsid w:val="007D0EE9"/>
    <w:rsid w:val="007D136E"/>
    <w:rsid w:val="007D1462"/>
    <w:rsid w:val="007D15B3"/>
    <w:rsid w:val="007D190D"/>
    <w:rsid w:val="007D1C1E"/>
    <w:rsid w:val="007D24AC"/>
    <w:rsid w:val="007D2586"/>
    <w:rsid w:val="007D26B3"/>
    <w:rsid w:val="007D2777"/>
    <w:rsid w:val="007D27C6"/>
    <w:rsid w:val="007D2A46"/>
    <w:rsid w:val="007D2C9F"/>
    <w:rsid w:val="007D323A"/>
    <w:rsid w:val="007D32A3"/>
    <w:rsid w:val="007D3419"/>
    <w:rsid w:val="007D347A"/>
    <w:rsid w:val="007D358E"/>
    <w:rsid w:val="007D39F2"/>
    <w:rsid w:val="007D3A90"/>
    <w:rsid w:val="007D3AA5"/>
    <w:rsid w:val="007D3BD3"/>
    <w:rsid w:val="007D3C53"/>
    <w:rsid w:val="007D3DB0"/>
    <w:rsid w:val="007D3F32"/>
    <w:rsid w:val="007D40ED"/>
    <w:rsid w:val="007D4194"/>
    <w:rsid w:val="007D4307"/>
    <w:rsid w:val="007D4387"/>
    <w:rsid w:val="007D4479"/>
    <w:rsid w:val="007D4739"/>
    <w:rsid w:val="007D49DA"/>
    <w:rsid w:val="007D4AD2"/>
    <w:rsid w:val="007D4BA0"/>
    <w:rsid w:val="007D4C31"/>
    <w:rsid w:val="007D4D02"/>
    <w:rsid w:val="007D4F88"/>
    <w:rsid w:val="007D501C"/>
    <w:rsid w:val="007D5186"/>
    <w:rsid w:val="007D528B"/>
    <w:rsid w:val="007D5333"/>
    <w:rsid w:val="007D58A0"/>
    <w:rsid w:val="007D59EA"/>
    <w:rsid w:val="007D59F3"/>
    <w:rsid w:val="007D5AB2"/>
    <w:rsid w:val="007D5ACB"/>
    <w:rsid w:val="007D5ACD"/>
    <w:rsid w:val="007D5BBE"/>
    <w:rsid w:val="007D5C95"/>
    <w:rsid w:val="007D5C9A"/>
    <w:rsid w:val="007D5E1F"/>
    <w:rsid w:val="007D5E42"/>
    <w:rsid w:val="007D6325"/>
    <w:rsid w:val="007D63C3"/>
    <w:rsid w:val="007D640D"/>
    <w:rsid w:val="007D663F"/>
    <w:rsid w:val="007D668E"/>
    <w:rsid w:val="007D66F3"/>
    <w:rsid w:val="007D6777"/>
    <w:rsid w:val="007D6782"/>
    <w:rsid w:val="007D69A5"/>
    <w:rsid w:val="007D6AC1"/>
    <w:rsid w:val="007D6B67"/>
    <w:rsid w:val="007D6D11"/>
    <w:rsid w:val="007D6DD4"/>
    <w:rsid w:val="007D712C"/>
    <w:rsid w:val="007D7221"/>
    <w:rsid w:val="007D7307"/>
    <w:rsid w:val="007D742A"/>
    <w:rsid w:val="007D74CA"/>
    <w:rsid w:val="007D7657"/>
    <w:rsid w:val="007D76FE"/>
    <w:rsid w:val="007D7806"/>
    <w:rsid w:val="007D786E"/>
    <w:rsid w:val="007D7926"/>
    <w:rsid w:val="007D799B"/>
    <w:rsid w:val="007D7B9E"/>
    <w:rsid w:val="007E0073"/>
    <w:rsid w:val="007E0290"/>
    <w:rsid w:val="007E0482"/>
    <w:rsid w:val="007E054D"/>
    <w:rsid w:val="007E0586"/>
    <w:rsid w:val="007E09AA"/>
    <w:rsid w:val="007E09B6"/>
    <w:rsid w:val="007E0A1D"/>
    <w:rsid w:val="007E0EEC"/>
    <w:rsid w:val="007E0FD8"/>
    <w:rsid w:val="007E1144"/>
    <w:rsid w:val="007E16C8"/>
    <w:rsid w:val="007E16E7"/>
    <w:rsid w:val="007E17B5"/>
    <w:rsid w:val="007E17FF"/>
    <w:rsid w:val="007E182A"/>
    <w:rsid w:val="007E1A5B"/>
    <w:rsid w:val="007E1AB1"/>
    <w:rsid w:val="007E1C19"/>
    <w:rsid w:val="007E1CE4"/>
    <w:rsid w:val="007E1E59"/>
    <w:rsid w:val="007E1E95"/>
    <w:rsid w:val="007E1F25"/>
    <w:rsid w:val="007E1F42"/>
    <w:rsid w:val="007E2280"/>
    <w:rsid w:val="007E22BF"/>
    <w:rsid w:val="007E24C9"/>
    <w:rsid w:val="007E2552"/>
    <w:rsid w:val="007E28FA"/>
    <w:rsid w:val="007E2948"/>
    <w:rsid w:val="007E2999"/>
    <w:rsid w:val="007E2A0A"/>
    <w:rsid w:val="007E2AAB"/>
    <w:rsid w:val="007E3012"/>
    <w:rsid w:val="007E3112"/>
    <w:rsid w:val="007E329E"/>
    <w:rsid w:val="007E3487"/>
    <w:rsid w:val="007E348F"/>
    <w:rsid w:val="007E3552"/>
    <w:rsid w:val="007E375F"/>
    <w:rsid w:val="007E3998"/>
    <w:rsid w:val="007E39E6"/>
    <w:rsid w:val="007E39EE"/>
    <w:rsid w:val="007E3A79"/>
    <w:rsid w:val="007E3A95"/>
    <w:rsid w:val="007E3AF9"/>
    <w:rsid w:val="007E3BCD"/>
    <w:rsid w:val="007E3C5B"/>
    <w:rsid w:val="007E3C63"/>
    <w:rsid w:val="007E3D42"/>
    <w:rsid w:val="007E3E39"/>
    <w:rsid w:val="007E3FB4"/>
    <w:rsid w:val="007E4086"/>
    <w:rsid w:val="007E4127"/>
    <w:rsid w:val="007E4198"/>
    <w:rsid w:val="007E45FE"/>
    <w:rsid w:val="007E4764"/>
    <w:rsid w:val="007E4855"/>
    <w:rsid w:val="007E489E"/>
    <w:rsid w:val="007E4928"/>
    <w:rsid w:val="007E4A36"/>
    <w:rsid w:val="007E4C21"/>
    <w:rsid w:val="007E4C6F"/>
    <w:rsid w:val="007E4E3B"/>
    <w:rsid w:val="007E50B2"/>
    <w:rsid w:val="007E526B"/>
    <w:rsid w:val="007E52C1"/>
    <w:rsid w:val="007E5692"/>
    <w:rsid w:val="007E5931"/>
    <w:rsid w:val="007E5B0A"/>
    <w:rsid w:val="007E642F"/>
    <w:rsid w:val="007E6443"/>
    <w:rsid w:val="007E6775"/>
    <w:rsid w:val="007E68BE"/>
    <w:rsid w:val="007E6988"/>
    <w:rsid w:val="007E6A6F"/>
    <w:rsid w:val="007E6E98"/>
    <w:rsid w:val="007E71D9"/>
    <w:rsid w:val="007E720A"/>
    <w:rsid w:val="007E746D"/>
    <w:rsid w:val="007E7754"/>
    <w:rsid w:val="007E7897"/>
    <w:rsid w:val="007E7A2B"/>
    <w:rsid w:val="007E7AF9"/>
    <w:rsid w:val="007E7BC4"/>
    <w:rsid w:val="007E7D72"/>
    <w:rsid w:val="007E7DED"/>
    <w:rsid w:val="007E7E1D"/>
    <w:rsid w:val="007E7E3E"/>
    <w:rsid w:val="007E7F35"/>
    <w:rsid w:val="007E7FD8"/>
    <w:rsid w:val="007E7FFC"/>
    <w:rsid w:val="007F0256"/>
    <w:rsid w:val="007F02F5"/>
    <w:rsid w:val="007F0339"/>
    <w:rsid w:val="007F0604"/>
    <w:rsid w:val="007F0822"/>
    <w:rsid w:val="007F0828"/>
    <w:rsid w:val="007F0C47"/>
    <w:rsid w:val="007F0DC3"/>
    <w:rsid w:val="007F0E91"/>
    <w:rsid w:val="007F0F8D"/>
    <w:rsid w:val="007F12BA"/>
    <w:rsid w:val="007F1312"/>
    <w:rsid w:val="007F13E3"/>
    <w:rsid w:val="007F1460"/>
    <w:rsid w:val="007F1545"/>
    <w:rsid w:val="007F15A7"/>
    <w:rsid w:val="007F1686"/>
    <w:rsid w:val="007F16D4"/>
    <w:rsid w:val="007F1C14"/>
    <w:rsid w:val="007F1DEB"/>
    <w:rsid w:val="007F1FFB"/>
    <w:rsid w:val="007F2550"/>
    <w:rsid w:val="007F2780"/>
    <w:rsid w:val="007F285D"/>
    <w:rsid w:val="007F29B6"/>
    <w:rsid w:val="007F2CB2"/>
    <w:rsid w:val="007F2E11"/>
    <w:rsid w:val="007F2FC6"/>
    <w:rsid w:val="007F304B"/>
    <w:rsid w:val="007F3195"/>
    <w:rsid w:val="007F3529"/>
    <w:rsid w:val="007F35B0"/>
    <w:rsid w:val="007F39CE"/>
    <w:rsid w:val="007F3ACC"/>
    <w:rsid w:val="007F3DC9"/>
    <w:rsid w:val="007F4427"/>
    <w:rsid w:val="007F442E"/>
    <w:rsid w:val="007F4444"/>
    <w:rsid w:val="007F44F7"/>
    <w:rsid w:val="007F4548"/>
    <w:rsid w:val="007F471B"/>
    <w:rsid w:val="007F4AF3"/>
    <w:rsid w:val="007F4B39"/>
    <w:rsid w:val="007F4B97"/>
    <w:rsid w:val="007F4F8B"/>
    <w:rsid w:val="007F50D1"/>
    <w:rsid w:val="007F54B5"/>
    <w:rsid w:val="007F567A"/>
    <w:rsid w:val="007F5734"/>
    <w:rsid w:val="007F5A47"/>
    <w:rsid w:val="007F5AA8"/>
    <w:rsid w:val="007F5BA2"/>
    <w:rsid w:val="007F5DB1"/>
    <w:rsid w:val="007F5E32"/>
    <w:rsid w:val="007F5FF7"/>
    <w:rsid w:val="007F60C8"/>
    <w:rsid w:val="007F6158"/>
    <w:rsid w:val="007F62AE"/>
    <w:rsid w:val="007F64F6"/>
    <w:rsid w:val="007F6705"/>
    <w:rsid w:val="007F6865"/>
    <w:rsid w:val="007F6941"/>
    <w:rsid w:val="007F6AAC"/>
    <w:rsid w:val="007F6C9D"/>
    <w:rsid w:val="007F6CFF"/>
    <w:rsid w:val="007F6E98"/>
    <w:rsid w:val="007F70AB"/>
    <w:rsid w:val="007F7111"/>
    <w:rsid w:val="007F7152"/>
    <w:rsid w:val="007F7296"/>
    <w:rsid w:val="007F72D7"/>
    <w:rsid w:val="007F74FD"/>
    <w:rsid w:val="007F7567"/>
    <w:rsid w:val="007F7643"/>
    <w:rsid w:val="007F7897"/>
    <w:rsid w:val="007F7AE2"/>
    <w:rsid w:val="00800CE1"/>
    <w:rsid w:val="00800D62"/>
    <w:rsid w:val="00800D8A"/>
    <w:rsid w:val="00800DF8"/>
    <w:rsid w:val="00800EBC"/>
    <w:rsid w:val="00800FE8"/>
    <w:rsid w:val="00801025"/>
    <w:rsid w:val="008011A9"/>
    <w:rsid w:val="0080127A"/>
    <w:rsid w:val="0080138E"/>
    <w:rsid w:val="0080147F"/>
    <w:rsid w:val="00801582"/>
    <w:rsid w:val="00801593"/>
    <w:rsid w:val="00801657"/>
    <w:rsid w:val="00801939"/>
    <w:rsid w:val="008019B9"/>
    <w:rsid w:val="00801B74"/>
    <w:rsid w:val="00801BAE"/>
    <w:rsid w:val="0080243C"/>
    <w:rsid w:val="00802450"/>
    <w:rsid w:val="008024B9"/>
    <w:rsid w:val="00802559"/>
    <w:rsid w:val="00802565"/>
    <w:rsid w:val="008026EC"/>
    <w:rsid w:val="00802905"/>
    <w:rsid w:val="008029A5"/>
    <w:rsid w:val="00802ED5"/>
    <w:rsid w:val="00803077"/>
    <w:rsid w:val="008036E8"/>
    <w:rsid w:val="00803729"/>
    <w:rsid w:val="00803759"/>
    <w:rsid w:val="00803765"/>
    <w:rsid w:val="008038CB"/>
    <w:rsid w:val="00803BD5"/>
    <w:rsid w:val="00803BEE"/>
    <w:rsid w:val="00803CF1"/>
    <w:rsid w:val="00803DE8"/>
    <w:rsid w:val="00803EB4"/>
    <w:rsid w:val="00804011"/>
    <w:rsid w:val="0080432C"/>
    <w:rsid w:val="00804440"/>
    <w:rsid w:val="00804878"/>
    <w:rsid w:val="00804AAA"/>
    <w:rsid w:val="00804E7C"/>
    <w:rsid w:val="00805181"/>
    <w:rsid w:val="00805258"/>
    <w:rsid w:val="008059B3"/>
    <w:rsid w:val="00805C42"/>
    <w:rsid w:val="00805EB6"/>
    <w:rsid w:val="00805FB8"/>
    <w:rsid w:val="0080620D"/>
    <w:rsid w:val="008062B3"/>
    <w:rsid w:val="00806525"/>
    <w:rsid w:val="008065EE"/>
    <w:rsid w:val="00806636"/>
    <w:rsid w:val="00806852"/>
    <w:rsid w:val="008068D6"/>
    <w:rsid w:val="00806971"/>
    <w:rsid w:val="008069C3"/>
    <w:rsid w:val="00806CF2"/>
    <w:rsid w:val="00806CF4"/>
    <w:rsid w:val="008070DF"/>
    <w:rsid w:val="008072E5"/>
    <w:rsid w:val="00807393"/>
    <w:rsid w:val="00807590"/>
    <w:rsid w:val="00807745"/>
    <w:rsid w:val="00807768"/>
    <w:rsid w:val="008078E9"/>
    <w:rsid w:val="00807DD1"/>
    <w:rsid w:val="00807FBE"/>
    <w:rsid w:val="00807FF5"/>
    <w:rsid w:val="00810055"/>
    <w:rsid w:val="0081046C"/>
    <w:rsid w:val="008106B4"/>
    <w:rsid w:val="00810A20"/>
    <w:rsid w:val="00810A4F"/>
    <w:rsid w:val="00810B3D"/>
    <w:rsid w:val="00810E05"/>
    <w:rsid w:val="0081101D"/>
    <w:rsid w:val="008110FF"/>
    <w:rsid w:val="008111F3"/>
    <w:rsid w:val="008114D9"/>
    <w:rsid w:val="00811690"/>
    <w:rsid w:val="008116B8"/>
    <w:rsid w:val="008116F2"/>
    <w:rsid w:val="00811752"/>
    <w:rsid w:val="008117B6"/>
    <w:rsid w:val="008117D5"/>
    <w:rsid w:val="00811AB7"/>
    <w:rsid w:val="00811BF2"/>
    <w:rsid w:val="00811C4F"/>
    <w:rsid w:val="00811D4E"/>
    <w:rsid w:val="00811E18"/>
    <w:rsid w:val="0081231E"/>
    <w:rsid w:val="008124A5"/>
    <w:rsid w:val="008126ED"/>
    <w:rsid w:val="00812750"/>
    <w:rsid w:val="008127B0"/>
    <w:rsid w:val="00812991"/>
    <w:rsid w:val="00812ADB"/>
    <w:rsid w:val="00812B65"/>
    <w:rsid w:val="00812B91"/>
    <w:rsid w:val="00812E2F"/>
    <w:rsid w:val="00812FA0"/>
    <w:rsid w:val="00813218"/>
    <w:rsid w:val="00813230"/>
    <w:rsid w:val="00813254"/>
    <w:rsid w:val="0081335D"/>
    <w:rsid w:val="0081342B"/>
    <w:rsid w:val="00813468"/>
    <w:rsid w:val="0081392A"/>
    <w:rsid w:val="00813A1E"/>
    <w:rsid w:val="00813D00"/>
    <w:rsid w:val="00813ED0"/>
    <w:rsid w:val="00813FDC"/>
    <w:rsid w:val="00814167"/>
    <w:rsid w:val="00814340"/>
    <w:rsid w:val="008143CB"/>
    <w:rsid w:val="00814593"/>
    <w:rsid w:val="00814699"/>
    <w:rsid w:val="008146AA"/>
    <w:rsid w:val="008146F7"/>
    <w:rsid w:val="0081485B"/>
    <w:rsid w:val="008149BE"/>
    <w:rsid w:val="00814B4C"/>
    <w:rsid w:val="00814F1E"/>
    <w:rsid w:val="00814FA8"/>
    <w:rsid w:val="00814FE6"/>
    <w:rsid w:val="00815379"/>
    <w:rsid w:val="008153AE"/>
    <w:rsid w:val="008160BA"/>
    <w:rsid w:val="00816174"/>
    <w:rsid w:val="00816354"/>
    <w:rsid w:val="008163E9"/>
    <w:rsid w:val="0081663F"/>
    <w:rsid w:val="00816AB1"/>
    <w:rsid w:val="00816FF4"/>
    <w:rsid w:val="00817010"/>
    <w:rsid w:val="0081709F"/>
    <w:rsid w:val="00817168"/>
    <w:rsid w:val="0081717F"/>
    <w:rsid w:val="00817183"/>
    <w:rsid w:val="008172C7"/>
    <w:rsid w:val="00817322"/>
    <w:rsid w:val="008173D8"/>
    <w:rsid w:val="008174E6"/>
    <w:rsid w:val="00817750"/>
    <w:rsid w:val="00817ECB"/>
    <w:rsid w:val="00820105"/>
    <w:rsid w:val="0082021E"/>
    <w:rsid w:val="0082062D"/>
    <w:rsid w:val="0082075B"/>
    <w:rsid w:val="00820A1D"/>
    <w:rsid w:val="00820BEC"/>
    <w:rsid w:val="00821154"/>
    <w:rsid w:val="008211FE"/>
    <w:rsid w:val="00821256"/>
    <w:rsid w:val="0082128B"/>
    <w:rsid w:val="008212F3"/>
    <w:rsid w:val="008215C6"/>
    <w:rsid w:val="00821622"/>
    <w:rsid w:val="0082174D"/>
    <w:rsid w:val="008217E8"/>
    <w:rsid w:val="00821849"/>
    <w:rsid w:val="00821AC9"/>
    <w:rsid w:val="00821B30"/>
    <w:rsid w:val="00821C34"/>
    <w:rsid w:val="00821C5D"/>
    <w:rsid w:val="0082203E"/>
    <w:rsid w:val="00822086"/>
    <w:rsid w:val="008220BC"/>
    <w:rsid w:val="00822154"/>
    <w:rsid w:val="008221F6"/>
    <w:rsid w:val="008223A4"/>
    <w:rsid w:val="008223DA"/>
    <w:rsid w:val="008223DC"/>
    <w:rsid w:val="008223F1"/>
    <w:rsid w:val="0082252D"/>
    <w:rsid w:val="008226CA"/>
    <w:rsid w:val="00822827"/>
    <w:rsid w:val="008228D6"/>
    <w:rsid w:val="00822957"/>
    <w:rsid w:val="0082311B"/>
    <w:rsid w:val="008233A2"/>
    <w:rsid w:val="00823576"/>
    <w:rsid w:val="00823631"/>
    <w:rsid w:val="00823771"/>
    <w:rsid w:val="008238B0"/>
    <w:rsid w:val="00823A00"/>
    <w:rsid w:val="00823BE1"/>
    <w:rsid w:val="00823C4E"/>
    <w:rsid w:val="00823C51"/>
    <w:rsid w:val="00823D0F"/>
    <w:rsid w:val="00823DCC"/>
    <w:rsid w:val="00823F9F"/>
    <w:rsid w:val="0082430E"/>
    <w:rsid w:val="008248DE"/>
    <w:rsid w:val="00824B71"/>
    <w:rsid w:val="00824C53"/>
    <w:rsid w:val="00824CA3"/>
    <w:rsid w:val="00824D35"/>
    <w:rsid w:val="00824FF9"/>
    <w:rsid w:val="008250DE"/>
    <w:rsid w:val="0082541B"/>
    <w:rsid w:val="0082568E"/>
    <w:rsid w:val="00825812"/>
    <w:rsid w:val="00825935"/>
    <w:rsid w:val="00825A86"/>
    <w:rsid w:val="00825AAF"/>
    <w:rsid w:val="00825AE2"/>
    <w:rsid w:val="00825F2F"/>
    <w:rsid w:val="00825FD1"/>
    <w:rsid w:val="00826048"/>
    <w:rsid w:val="008264F1"/>
    <w:rsid w:val="008266BF"/>
    <w:rsid w:val="00826996"/>
    <w:rsid w:val="00826A09"/>
    <w:rsid w:val="00826AA3"/>
    <w:rsid w:val="00826B5C"/>
    <w:rsid w:val="00826C21"/>
    <w:rsid w:val="00826ED2"/>
    <w:rsid w:val="00826F19"/>
    <w:rsid w:val="00827240"/>
    <w:rsid w:val="00827242"/>
    <w:rsid w:val="008274D7"/>
    <w:rsid w:val="00827566"/>
    <w:rsid w:val="00827662"/>
    <w:rsid w:val="008277DE"/>
    <w:rsid w:val="008278C4"/>
    <w:rsid w:val="00827941"/>
    <w:rsid w:val="00827A7B"/>
    <w:rsid w:val="00827D93"/>
    <w:rsid w:val="00827DF7"/>
    <w:rsid w:val="00830236"/>
    <w:rsid w:val="008302AF"/>
    <w:rsid w:val="008305D0"/>
    <w:rsid w:val="008306D9"/>
    <w:rsid w:val="0083072B"/>
    <w:rsid w:val="0083084C"/>
    <w:rsid w:val="00830B42"/>
    <w:rsid w:val="00830CE7"/>
    <w:rsid w:val="00830D84"/>
    <w:rsid w:val="00831075"/>
    <w:rsid w:val="00831107"/>
    <w:rsid w:val="008315A0"/>
    <w:rsid w:val="00831AF8"/>
    <w:rsid w:val="00831C33"/>
    <w:rsid w:val="00831CCB"/>
    <w:rsid w:val="00831CF6"/>
    <w:rsid w:val="00832226"/>
    <w:rsid w:val="0083244F"/>
    <w:rsid w:val="0083255B"/>
    <w:rsid w:val="0083260C"/>
    <w:rsid w:val="00832689"/>
    <w:rsid w:val="008326D9"/>
    <w:rsid w:val="008326E0"/>
    <w:rsid w:val="008327A3"/>
    <w:rsid w:val="00832A8B"/>
    <w:rsid w:val="008330ED"/>
    <w:rsid w:val="0083320D"/>
    <w:rsid w:val="00833233"/>
    <w:rsid w:val="00833290"/>
    <w:rsid w:val="008332A1"/>
    <w:rsid w:val="00833384"/>
    <w:rsid w:val="0083340B"/>
    <w:rsid w:val="00833705"/>
    <w:rsid w:val="00833713"/>
    <w:rsid w:val="008338BB"/>
    <w:rsid w:val="008338C0"/>
    <w:rsid w:val="008339C3"/>
    <w:rsid w:val="00833E2C"/>
    <w:rsid w:val="00834186"/>
    <w:rsid w:val="008342A2"/>
    <w:rsid w:val="00834313"/>
    <w:rsid w:val="008343F8"/>
    <w:rsid w:val="0083446C"/>
    <w:rsid w:val="0083460F"/>
    <w:rsid w:val="00834635"/>
    <w:rsid w:val="00834660"/>
    <w:rsid w:val="008346DB"/>
    <w:rsid w:val="00834742"/>
    <w:rsid w:val="00834744"/>
    <w:rsid w:val="00834883"/>
    <w:rsid w:val="008349A9"/>
    <w:rsid w:val="00834A62"/>
    <w:rsid w:val="00834B7C"/>
    <w:rsid w:val="00834C64"/>
    <w:rsid w:val="00835064"/>
    <w:rsid w:val="0083509F"/>
    <w:rsid w:val="0083516F"/>
    <w:rsid w:val="008351E9"/>
    <w:rsid w:val="00835284"/>
    <w:rsid w:val="00835754"/>
    <w:rsid w:val="00835839"/>
    <w:rsid w:val="00835888"/>
    <w:rsid w:val="00835897"/>
    <w:rsid w:val="00835999"/>
    <w:rsid w:val="00835DA3"/>
    <w:rsid w:val="00835DFA"/>
    <w:rsid w:val="00836170"/>
    <w:rsid w:val="008361CA"/>
    <w:rsid w:val="0083626E"/>
    <w:rsid w:val="0083630F"/>
    <w:rsid w:val="008363DB"/>
    <w:rsid w:val="00836488"/>
    <w:rsid w:val="008364C0"/>
    <w:rsid w:val="008365EC"/>
    <w:rsid w:val="00836757"/>
    <w:rsid w:val="00836774"/>
    <w:rsid w:val="0083677E"/>
    <w:rsid w:val="008367FF"/>
    <w:rsid w:val="008368A3"/>
    <w:rsid w:val="00836B10"/>
    <w:rsid w:val="00836B92"/>
    <w:rsid w:val="00836C36"/>
    <w:rsid w:val="00837265"/>
    <w:rsid w:val="0083739E"/>
    <w:rsid w:val="00837612"/>
    <w:rsid w:val="00837A2D"/>
    <w:rsid w:val="00840019"/>
    <w:rsid w:val="008401F9"/>
    <w:rsid w:val="008405C9"/>
    <w:rsid w:val="008405F5"/>
    <w:rsid w:val="00840654"/>
    <w:rsid w:val="00840ACA"/>
    <w:rsid w:val="00840ACB"/>
    <w:rsid w:val="00840C1A"/>
    <w:rsid w:val="00840CCC"/>
    <w:rsid w:val="00840CF0"/>
    <w:rsid w:val="00840D33"/>
    <w:rsid w:val="00840EA0"/>
    <w:rsid w:val="00840F40"/>
    <w:rsid w:val="00840F45"/>
    <w:rsid w:val="00841270"/>
    <w:rsid w:val="008412A9"/>
    <w:rsid w:val="00841496"/>
    <w:rsid w:val="0084152E"/>
    <w:rsid w:val="008415B0"/>
    <w:rsid w:val="008415E7"/>
    <w:rsid w:val="008416C7"/>
    <w:rsid w:val="0084177B"/>
    <w:rsid w:val="008418F9"/>
    <w:rsid w:val="00841912"/>
    <w:rsid w:val="00841936"/>
    <w:rsid w:val="008419FE"/>
    <w:rsid w:val="00841A26"/>
    <w:rsid w:val="00841BFA"/>
    <w:rsid w:val="00841C6E"/>
    <w:rsid w:val="00841D4C"/>
    <w:rsid w:val="00841E16"/>
    <w:rsid w:val="00841E85"/>
    <w:rsid w:val="008420D8"/>
    <w:rsid w:val="00842111"/>
    <w:rsid w:val="0084213D"/>
    <w:rsid w:val="008421F7"/>
    <w:rsid w:val="0084225C"/>
    <w:rsid w:val="0084236F"/>
    <w:rsid w:val="008423F5"/>
    <w:rsid w:val="00842422"/>
    <w:rsid w:val="008424C8"/>
    <w:rsid w:val="0084266E"/>
    <w:rsid w:val="008426E7"/>
    <w:rsid w:val="0084277C"/>
    <w:rsid w:val="008429D0"/>
    <w:rsid w:val="00842A53"/>
    <w:rsid w:val="00842A95"/>
    <w:rsid w:val="00842C5F"/>
    <w:rsid w:val="00842E33"/>
    <w:rsid w:val="00842EA2"/>
    <w:rsid w:val="00842EAE"/>
    <w:rsid w:val="00842F76"/>
    <w:rsid w:val="0084315C"/>
    <w:rsid w:val="0084352A"/>
    <w:rsid w:val="00843558"/>
    <w:rsid w:val="0084357F"/>
    <w:rsid w:val="008436A1"/>
    <w:rsid w:val="008438FF"/>
    <w:rsid w:val="00843B71"/>
    <w:rsid w:val="00843CB6"/>
    <w:rsid w:val="00843CC1"/>
    <w:rsid w:val="00843DB2"/>
    <w:rsid w:val="00843E2B"/>
    <w:rsid w:val="0084408F"/>
    <w:rsid w:val="008440A9"/>
    <w:rsid w:val="00844192"/>
    <w:rsid w:val="00844251"/>
    <w:rsid w:val="00844330"/>
    <w:rsid w:val="008443AC"/>
    <w:rsid w:val="00844578"/>
    <w:rsid w:val="0084478A"/>
    <w:rsid w:val="008447AC"/>
    <w:rsid w:val="008449B0"/>
    <w:rsid w:val="00844B56"/>
    <w:rsid w:val="00844CA8"/>
    <w:rsid w:val="00844E97"/>
    <w:rsid w:val="00845085"/>
    <w:rsid w:val="008450AD"/>
    <w:rsid w:val="0084511E"/>
    <w:rsid w:val="0084512C"/>
    <w:rsid w:val="00845165"/>
    <w:rsid w:val="00845802"/>
    <w:rsid w:val="0084586C"/>
    <w:rsid w:val="00845B7B"/>
    <w:rsid w:val="00845BD0"/>
    <w:rsid w:val="00845BD8"/>
    <w:rsid w:val="00845BFB"/>
    <w:rsid w:val="00845ED8"/>
    <w:rsid w:val="008460EC"/>
    <w:rsid w:val="00846252"/>
    <w:rsid w:val="00846282"/>
    <w:rsid w:val="00846391"/>
    <w:rsid w:val="008465B9"/>
    <w:rsid w:val="00846EB6"/>
    <w:rsid w:val="00846EE4"/>
    <w:rsid w:val="00847207"/>
    <w:rsid w:val="0084720A"/>
    <w:rsid w:val="0084749E"/>
    <w:rsid w:val="008474D9"/>
    <w:rsid w:val="00847713"/>
    <w:rsid w:val="008477BF"/>
    <w:rsid w:val="00847913"/>
    <w:rsid w:val="00847CB3"/>
    <w:rsid w:val="00847ECC"/>
    <w:rsid w:val="00847F22"/>
    <w:rsid w:val="00847F25"/>
    <w:rsid w:val="00847F4B"/>
    <w:rsid w:val="00850273"/>
    <w:rsid w:val="008502DA"/>
    <w:rsid w:val="008504B3"/>
    <w:rsid w:val="00850815"/>
    <w:rsid w:val="00850988"/>
    <w:rsid w:val="00850989"/>
    <w:rsid w:val="00850998"/>
    <w:rsid w:val="00850C05"/>
    <w:rsid w:val="00850E33"/>
    <w:rsid w:val="00850F67"/>
    <w:rsid w:val="00851185"/>
    <w:rsid w:val="00851273"/>
    <w:rsid w:val="0085131B"/>
    <w:rsid w:val="0085189A"/>
    <w:rsid w:val="008519EE"/>
    <w:rsid w:val="00851A33"/>
    <w:rsid w:val="00851E82"/>
    <w:rsid w:val="0085207A"/>
    <w:rsid w:val="00852156"/>
    <w:rsid w:val="008522CD"/>
    <w:rsid w:val="008522F3"/>
    <w:rsid w:val="008523DE"/>
    <w:rsid w:val="008524AB"/>
    <w:rsid w:val="008524E8"/>
    <w:rsid w:val="008527DE"/>
    <w:rsid w:val="00852846"/>
    <w:rsid w:val="0085284B"/>
    <w:rsid w:val="00852956"/>
    <w:rsid w:val="008529B7"/>
    <w:rsid w:val="00852AD1"/>
    <w:rsid w:val="00852BAF"/>
    <w:rsid w:val="00852E3D"/>
    <w:rsid w:val="00852E93"/>
    <w:rsid w:val="00853161"/>
    <w:rsid w:val="00853288"/>
    <w:rsid w:val="0085343D"/>
    <w:rsid w:val="008535D8"/>
    <w:rsid w:val="00853611"/>
    <w:rsid w:val="008537D7"/>
    <w:rsid w:val="0085392E"/>
    <w:rsid w:val="00853AA5"/>
    <w:rsid w:val="00853B08"/>
    <w:rsid w:val="00853B89"/>
    <w:rsid w:val="00853CAA"/>
    <w:rsid w:val="00853F23"/>
    <w:rsid w:val="00854153"/>
    <w:rsid w:val="00854267"/>
    <w:rsid w:val="008542AB"/>
    <w:rsid w:val="00854349"/>
    <w:rsid w:val="0085469A"/>
    <w:rsid w:val="008546FD"/>
    <w:rsid w:val="0085470E"/>
    <w:rsid w:val="008547B5"/>
    <w:rsid w:val="00854AFD"/>
    <w:rsid w:val="00854B47"/>
    <w:rsid w:val="00854B55"/>
    <w:rsid w:val="00854C99"/>
    <w:rsid w:val="00854EED"/>
    <w:rsid w:val="00854F45"/>
    <w:rsid w:val="008551AF"/>
    <w:rsid w:val="008553C2"/>
    <w:rsid w:val="008555FD"/>
    <w:rsid w:val="0085561E"/>
    <w:rsid w:val="008556E9"/>
    <w:rsid w:val="00855707"/>
    <w:rsid w:val="0085578F"/>
    <w:rsid w:val="00855926"/>
    <w:rsid w:val="00855AF6"/>
    <w:rsid w:val="00855E23"/>
    <w:rsid w:val="00855E36"/>
    <w:rsid w:val="00855FE4"/>
    <w:rsid w:val="008561BA"/>
    <w:rsid w:val="00856356"/>
    <w:rsid w:val="008563A2"/>
    <w:rsid w:val="008563D3"/>
    <w:rsid w:val="008563D7"/>
    <w:rsid w:val="008564A6"/>
    <w:rsid w:val="00856637"/>
    <w:rsid w:val="00856746"/>
    <w:rsid w:val="00856826"/>
    <w:rsid w:val="00856886"/>
    <w:rsid w:val="008568A0"/>
    <w:rsid w:val="00856952"/>
    <w:rsid w:val="008569BD"/>
    <w:rsid w:val="00856A4B"/>
    <w:rsid w:val="00856CBD"/>
    <w:rsid w:val="00856CCB"/>
    <w:rsid w:val="00856D9A"/>
    <w:rsid w:val="008570C1"/>
    <w:rsid w:val="008573A2"/>
    <w:rsid w:val="00857594"/>
    <w:rsid w:val="00857947"/>
    <w:rsid w:val="00857BF6"/>
    <w:rsid w:val="00857C0F"/>
    <w:rsid w:val="00857D01"/>
    <w:rsid w:val="00857D1E"/>
    <w:rsid w:val="0086008E"/>
    <w:rsid w:val="008601FC"/>
    <w:rsid w:val="008602CE"/>
    <w:rsid w:val="00860310"/>
    <w:rsid w:val="008607F2"/>
    <w:rsid w:val="00860803"/>
    <w:rsid w:val="0086088D"/>
    <w:rsid w:val="008608D2"/>
    <w:rsid w:val="00860A02"/>
    <w:rsid w:val="00860A0A"/>
    <w:rsid w:val="00860A47"/>
    <w:rsid w:val="00860B8D"/>
    <w:rsid w:val="00861160"/>
    <w:rsid w:val="0086117F"/>
    <w:rsid w:val="008611CD"/>
    <w:rsid w:val="00861220"/>
    <w:rsid w:val="008618AD"/>
    <w:rsid w:val="008618B9"/>
    <w:rsid w:val="0086199A"/>
    <w:rsid w:val="00861D83"/>
    <w:rsid w:val="00861E01"/>
    <w:rsid w:val="00861F22"/>
    <w:rsid w:val="00861FF1"/>
    <w:rsid w:val="00861FFC"/>
    <w:rsid w:val="00862095"/>
    <w:rsid w:val="0086220B"/>
    <w:rsid w:val="00862228"/>
    <w:rsid w:val="0086222F"/>
    <w:rsid w:val="008627E1"/>
    <w:rsid w:val="00862898"/>
    <w:rsid w:val="00862990"/>
    <w:rsid w:val="008629B7"/>
    <w:rsid w:val="00862B81"/>
    <w:rsid w:val="00862E9A"/>
    <w:rsid w:val="00862F19"/>
    <w:rsid w:val="00863044"/>
    <w:rsid w:val="00863090"/>
    <w:rsid w:val="00863400"/>
    <w:rsid w:val="0086356B"/>
    <w:rsid w:val="008635A8"/>
    <w:rsid w:val="008635BD"/>
    <w:rsid w:val="00863905"/>
    <w:rsid w:val="00863A9F"/>
    <w:rsid w:val="00863C3A"/>
    <w:rsid w:val="00863DDF"/>
    <w:rsid w:val="00863F86"/>
    <w:rsid w:val="00864489"/>
    <w:rsid w:val="00864613"/>
    <w:rsid w:val="0086462E"/>
    <w:rsid w:val="0086479A"/>
    <w:rsid w:val="008647F3"/>
    <w:rsid w:val="00864852"/>
    <w:rsid w:val="00864AA4"/>
    <w:rsid w:val="00864B01"/>
    <w:rsid w:val="00864D90"/>
    <w:rsid w:val="00864EE1"/>
    <w:rsid w:val="00865006"/>
    <w:rsid w:val="008650E3"/>
    <w:rsid w:val="00865113"/>
    <w:rsid w:val="008654C3"/>
    <w:rsid w:val="00865562"/>
    <w:rsid w:val="0086579F"/>
    <w:rsid w:val="00865921"/>
    <w:rsid w:val="008659D1"/>
    <w:rsid w:val="00865AA0"/>
    <w:rsid w:val="00865B0E"/>
    <w:rsid w:val="00865B8B"/>
    <w:rsid w:val="00865BFE"/>
    <w:rsid w:val="00865C02"/>
    <w:rsid w:val="00865C82"/>
    <w:rsid w:val="00865CDC"/>
    <w:rsid w:val="0086614B"/>
    <w:rsid w:val="00866810"/>
    <w:rsid w:val="00867057"/>
    <w:rsid w:val="008670BF"/>
    <w:rsid w:val="00867180"/>
    <w:rsid w:val="00867198"/>
    <w:rsid w:val="00867255"/>
    <w:rsid w:val="008673F9"/>
    <w:rsid w:val="00867464"/>
    <w:rsid w:val="008677CA"/>
    <w:rsid w:val="008678AF"/>
    <w:rsid w:val="008678CB"/>
    <w:rsid w:val="0086791B"/>
    <w:rsid w:val="0086798E"/>
    <w:rsid w:val="008679FE"/>
    <w:rsid w:val="00867A40"/>
    <w:rsid w:val="00867CF9"/>
    <w:rsid w:val="00867D47"/>
    <w:rsid w:val="00867E29"/>
    <w:rsid w:val="00867EAD"/>
    <w:rsid w:val="008700B1"/>
    <w:rsid w:val="0087013E"/>
    <w:rsid w:val="00870148"/>
    <w:rsid w:val="00870579"/>
    <w:rsid w:val="008705CF"/>
    <w:rsid w:val="00870634"/>
    <w:rsid w:val="0087066A"/>
    <w:rsid w:val="00870A6C"/>
    <w:rsid w:val="00870B58"/>
    <w:rsid w:val="00870B5F"/>
    <w:rsid w:val="00870CA1"/>
    <w:rsid w:val="00870DA0"/>
    <w:rsid w:val="0087144A"/>
    <w:rsid w:val="008714A1"/>
    <w:rsid w:val="008714BE"/>
    <w:rsid w:val="00871621"/>
    <w:rsid w:val="00871996"/>
    <w:rsid w:val="008719AF"/>
    <w:rsid w:val="00871B63"/>
    <w:rsid w:val="00871D98"/>
    <w:rsid w:val="00871FBD"/>
    <w:rsid w:val="008721AC"/>
    <w:rsid w:val="008723F8"/>
    <w:rsid w:val="00872659"/>
    <w:rsid w:val="00872725"/>
    <w:rsid w:val="00872975"/>
    <w:rsid w:val="00872ADB"/>
    <w:rsid w:val="00872C12"/>
    <w:rsid w:val="00872C3D"/>
    <w:rsid w:val="00872D1A"/>
    <w:rsid w:val="00872D87"/>
    <w:rsid w:val="00872ED5"/>
    <w:rsid w:val="0087302B"/>
    <w:rsid w:val="0087315E"/>
    <w:rsid w:val="008731EE"/>
    <w:rsid w:val="00873567"/>
    <w:rsid w:val="008737E5"/>
    <w:rsid w:val="008739CF"/>
    <w:rsid w:val="00873CAB"/>
    <w:rsid w:val="00873DBE"/>
    <w:rsid w:val="008742DE"/>
    <w:rsid w:val="008743DE"/>
    <w:rsid w:val="00874444"/>
    <w:rsid w:val="008744FE"/>
    <w:rsid w:val="0087451A"/>
    <w:rsid w:val="00874541"/>
    <w:rsid w:val="008746DE"/>
    <w:rsid w:val="0087489D"/>
    <w:rsid w:val="00874954"/>
    <w:rsid w:val="008749FA"/>
    <w:rsid w:val="00874B70"/>
    <w:rsid w:val="00874DF4"/>
    <w:rsid w:val="00874F69"/>
    <w:rsid w:val="00874FD9"/>
    <w:rsid w:val="00875067"/>
    <w:rsid w:val="00875169"/>
    <w:rsid w:val="008751E6"/>
    <w:rsid w:val="00875386"/>
    <w:rsid w:val="0087563C"/>
    <w:rsid w:val="00875790"/>
    <w:rsid w:val="008757D9"/>
    <w:rsid w:val="008758FC"/>
    <w:rsid w:val="00875AF9"/>
    <w:rsid w:val="00875C07"/>
    <w:rsid w:val="00875C1A"/>
    <w:rsid w:val="00875D58"/>
    <w:rsid w:val="00875EEA"/>
    <w:rsid w:val="00875FCA"/>
    <w:rsid w:val="008760AC"/>
    <w:rsid w:val="0087618A"/>
    <w:rsid w:val="008761F2"/>
    <w:rsid w:val="008765B4"/>
    <w:rsid w:val="00876662"/>
    <w:rsid w:val="00876787"/>
    <w:rsid w:val="00876ABF"/>
    <w:rsid w:val="00876B26"/>
    <w:rsid w:val="00876BAC"/>
    <w:rsid w:val="00876BC2"/>
    <w:rsid w:val="00876BD0"/>
    <w:rsid w:val="00876BE5"/>
    <w:rsid w:val="00876D36"/>
    <w:rsid w:val="00876D4B"/>
    <w:rsid w:val="00876DBB"/>
    <w:rsid w:val="00876F7B"/>
    <w:rsid w:val="00877186"/>
    <w:rsid w:val="008771C2"/>
    <w:rsid w:val="00877329"/>
    <w:rsid w:val="0087733E"/>
    <w:rsid w:val="008773C6"/>
    <w:rsid w:val="00877422"/>
    <w:rsid w:val="00877CED"/>
    <w:rsid w:val="00877F12"/>
    <w:rsid w:val="00880430"/>
    <w:rsid w:val="00880460"/>
    <w:rsid w:val="008805D6"/>
    <w:rsid w:val="00880820"/>
    <w:rsid w:val="00880C67"/>
    <w:rsid w:val="00880F89"/>
    <w:rsid w:val="00881079"/>
    <w:rsid w:val="0088127C"/>
    <w:rsid w:val="008812BB"/>
    <w:rsid w:val="00881433"/>
    <w:rsid w:val="00881619"/>
    <w:rsid w:val="00881637"/>
    <w:rsid w:val="00881648"/>
    <w:rsid w:val="008817FA"/>
    <w:rsid w:val="00881822"/>
    <w:rsid w:val="00881988"/>
    <w:rsid w:val="00881C82"/>
    <w:rsid w:val="00881E25"/>
    <w:rsid w:val="00881E4E"/>
    <w:rsid w:val="008820BF"/>
    <w:rsid w:val="00882249"/>
    <w:rsid w:val="008823F3"/>
    <w:rsid w:val="00882551"/>
    <w:rsid w:val="008826F4"/>
    <w:rsid w:val="00882A24"/>
    <w:rsid w:val="00882BC7"/>
    <w:rsid w:val="00882FDE"/>
    <w:rsid w:val="00882FF4"/>
    <w:rsid w:val="00883056"/>
    <w:rsid w:val="0088314D"/>
    <w:rsid w:val="0088322C"/>
    <w:rsid w:val="008832E9"/>
    <w:rsid w:val="00883487"/>
    <w:rsid w:val="0088355F"/>
    <w:rsid w:val="00883582"/>
    <w:rsid w:val="00883669"/>
    <w:rsid w:val="00883692"/>
    <w:rsid w:val="0088379F"/>
    <w:rsid w:val="008839E1"/>
    <w:rsid w:val="00883B5C"/>
    <w:rsid w:val="00883CF0"/>
    <w:rsid w:val="00883DDF"/>
    <w:rsid w:val="00883EAA"/>
    <w:rsid w:val="0088414C"/>
    <w:rsid w:val="00884380"/>
    <w:rsid w:val="00884519"/>
    <w:rsid w:val="0088474F"/>
    <w:rsid w:val="0088494E"/>
    <w:rsid w:val="00884A51"/>
    <w:rsid w:val="00884AD9"/>
    <w:rsid w:val="00884B75"/>
    <w:rsid w:val="00884BC3"/>
    <w:rsid w:val="00884C6F"/>
    <w:rsid w:val="00884D47"/>
    <w:rsid w:val="00885074"/>
    <w:rsid w:val="00885097"/>
    <w:rsid w:val="0088529D"/>
    <w:rsid w:val="008853D4"/>
    <w:rsid w:val="008859EB"/>
    <w:rsid w:val="00885A64"/>
    <w:rsid w:val="00885B21"/>
    <w:rsid w:val="00885B5E"/>
    <w:rsid w:val="00885BB6"/>
    <w:rsid w:val="00885C44"/>
    <w:rsid w:val="00885EB4"/>
    <w:rsid w:val="00885F8C"/>
    <w:rsid w:val="00885FFC"/>
    <w:rsid w:val="008860C1"/>
    <w:rsid w:val="008861F5"/>
    <w:rsid w:val="0088641B"/>
    <w:rsid w:val="0088643C"/>
    <w:rsid w:val="00886748"/>
    <w:rsid w:val="00886BD0"/>
    <w:rsid w:val="00886C7B"/>
    <w:rsid w:val="00886F5D"/>
    <w:rsid w:val="0088728A"/>
    <w:rsid w:val="008873A5"/>
    <w:rsid w:val="00887879"/>
    <w:rsid w:val="00890056"/>
    <w:rsid w:val="00890101"/>
    <w:rsid w:val="00890253"/>
    <w:rsid w:val="00890451"/>
    <w:rsid w:val="00890452"/>
    <w:rsid w:val="0089074A"/>
    <w:rsid w:val="008907B1"/>
    <w:rsid w:val="00890AB0"/>
    <w:rsid w:val="00890B3F"/>
    <w:rsid w:val="00890CE1"/>
    <w:rsid w:val="00890D2A"/>
    <w:rsid w:val="00890F87"/>
    <w:rsid w:val="00891222"/>
    <w:rsid w:val="00891487"/>
    <w:rsid w:val="008914DD"/>
    <w:rsid w:val="00891521"/>
    <w:rsid w:val="00891690"/>
    <w:rsid w:val="00891715"/>
    <w:rsid w:val="00891967"/>
    <w:rsid w:val="00891993"/>
    <w:rsid w:val="00891A0D"/>
    <w:rsid w:val="00891B06"/>
    <w:rsid w:val="00891BD5"/>
    <w:rsid w:val="00891D62"/>
    <w:rsid w:val="00891E4C"/>
    <w:rsid w:val="00891FAC"/>
    <w:rsid w:val="00892035"/>
    <w:rsid w:val="0089222D"/>
    <w:rsid w:val="0089239F"/>
    <w:rsid w:val="008924BA"/>
    <w:rsid w:val="008924D7"/>
    <w:rsid w:val="00892602"/>
    <w:rsid w:val="008927E8"/>
    <w:rsid w:val="00892802"/>
    <w:rsid w:val="00892892"/>
    <w:rsid w:val="00892C3E"/>
    <w:rsid w:val="00892F75"/>
    <w:rsid w:val="00892F79"/>
    <w:rsid w:val="00893056"/>
    <w:rsid w:val="008930FA"/>
    <w:rsid w:val="0089355D"/>
    <w:rsid w:val="00893D87"/>
    <w:rsid w:val="00893E9F"/>
    <w:rsid w:val="008941D9"/>
    <w:rsid w:val="00894642"/>
    <w:rsid w:val="0089465A"/>
    <w:rsid w:val="00894A43"/>
    <w:rsid w:val="00894AFA"/>
    <w:rsid w:val="00894C05"/>
    <w:rsid w:val="0089534A"/>
    <w:rsid w:val="00895632"/>
    <w:rsid w:val="00895755"/>
    <w:rsid w:val="0089575A"/>
    <w:rsid w:val="0089577B"/>
    <w:rsid w:val="00895849"/>
    <w:rsid w:val="00895B20"/>
    <w:rsid w:val="00895C40"/>
    <w:rsid w:val="00895CD6"/>
    <w:rsid w:val="00895DBB"/>
    <w:rsid w:val="00895E80"/>
    <w:rsid w:val="00895ECE"/>
    <w:rsid w:val="00895F61"/>
    <w:rsid w:val="0089604E"/>
    <w:rsid w:val="008960BC"/>
    <w:rsid w:val="00896468"/>
    <w:rsid w:val="0089660C"/>
    <w:rsid w:val="00896720"/>
    <w:rsid w:val="008968BF"/>
    <w:rsid w:val="00896968"/>
    <w:rsid w:val="00896998"/>
    <w:rsid w:val="008969E3"/>
    <w:rsid w:val="00896A74"/>
    <w:rsid w:val="00896C32"/>
    <w:rsid w:val="00896F84"/>
    <w:rsid w:val="00896FBC"/>
    <w:rsid w:val="00897033"/>
    <w:rsid w:val="00897098"/>
    <w:rsid w:val="0089717F"/>
    <w:rsid w:val="00897739"/>
    <w:rsid w:val="00897910"/>
    <w:rsid w:val="0089795D"/>
    <w:rsid w:val="00897A4A"/>
    <w:rsid w:val="00897B61"/>
    <w:rsid w:val="00897B6F"/>
    <w:rsid w:val="00897D1E"/>
    <w:rsid w:val="00897E51"/>
    <w:rsid w:val="008A0182"/>
    <w:rsid w:val="008A0548"/>
    <w:rsid w:val="008A0913"/>
    <w:rsid w:val="008A094F"/>
    <w:rsid w:val="008A0A36"/>
    <w:rsid w:val="008A0A58"/>
    <w:rsid w:val="008A0AF7"/>
    <w:rsid w:val="008A0B91"/>
    <w:rsid w:val="008A0CA3"/>
    <w:rsid w:val="008A0CB0"/>
    <w:rsid w:val="008A0CE0"/>
    <w:rsid w:val="008A0D15"/>
    <w:rsid w:val="008A0E6F"/>
    <w:rsid w:val="008A0E9C"/>
    <w:rsid w:val="008A10F4"/>
    <w:rsid w:val="008A1251"/>
    <w:rsid w:val="008A1BC0"/>
    <w:rsid w:val="008A1DE8"/>
    <w:rsid w:val="008A2065"/>
    <w:rsid w:val="008A215B"/>
    <w:rsid w:val="008A22F8"/>
    <w:rsid w:val="008A24F4"/>
    <w:rsid w:val="008A27BF"/>
    <w:rsid w:val="008A2A8F"/>
    <w:rsid w:val="008A2A99"/>
    <w:rsid w:val="008A2CE6"/>
    <w:rsid w:val="008A2FBA"/>
    <w:rsid w:val="008A3183"/>
    <w:rsid w:val="008A3394"/>
    <w:rsid w:val="008A3493"/>
    <w:rsid w:val="008A3496"/>
    <w:rsid w:val="008A3614"/>
    <w:rsid w:val="008A37D1"/>
    <w:rsid w:val="008A3922"/>
    <w:rsid w:val="008A3945"/>
    <w:rsid w:val="008A39DA"/>
    <w:rsid w:val="008A39F9"/>
    <w:rsid w:val="008A3B4D"/>
    <w:rsid w:val="008A3CEA"/>
    <w:rsid w:val="008A3F14"/>
    <w:rsid w:val="008A401F"/>
    <w:rsid w:val="008A4040"/>
    <w:rsid w:val="008A434B"/>
    <w:rsid w:val="008A4798"/>
    <w:rsid w:val="008A4922"/>
    <w:rsid w:val="008A494F"/>
    <w:rsid w:val="008A49D2"/>
    <w:rsid w:val="008A4A7D"/>
    <w:rsid w:val="008A4B2C"/>
    <w:rsid w:val="008A4B30"/>
    <w:rsid w:val="008A4D18"/>
    <w:rsid w:val="008A4D9B"/>
    <w:rsid w:val="008A4F4B"/>
    <w:rsid w:val="008A5102"/>
    <w:rsid w:val="008A53F6"/>
    <w:rsid w:val="008A55A4"/>
    <w:rsid w:val="008A55DC"/>
    <w:rsid w:val="008A58F1"/>
    <w:rsid w:val="008A5A71"/>
    <w:rsid w:val="008A5F17"/>
    <w:rsid w:val="008A61C9"/>
    <w:rsid w:val="008A6219"/>
    <w:rsid w:val="008A6340"/>
    <w:rsid w:val="008A6367"/>
    <w:rsid w:val="008A6369"/>
    <w:rsid w:val="008A638E"/>
    <w:rsid w:val="008A6482"/>
    <w:rsid w:val="008A6596"/>
    <w:rsid w:val="008A6634"/>
    <w:rsid w:val="008A6731"/>
    <w:rsid w:val="008A6B4E"/>
    <w:rsid w:val="008A6C0D"/>
    <w:rsid w:val="008A6C8E"/>
    <w:rsid w:val="008A6C91"/>
    <w:rsid w:val="008A6F1A"/>
    <w:rsid w:val="008A6FB5"/>
    <w:rsid w:val="008A7227"/>
    <w:rsid w:val="008A733B"/>
    <w:rsid w:val="008A7379"/>
    <w:rsid w:val="008A76A2"/>
    <w:rsid w:val="008A7821"/>
    <w:rsid w:val="008A78E2"/>
    <w:rsid w:val="008A797F"/>
    <w:rsid w:val="008A7C8A"/>
    <w:rsid w:val="008A7DBB"/>
    <w:rsid w:val="008A7ECE"/>
    <w:rsid w:val="008B0137"/>
    <w:rsid w:val="008B0158"/>
    <w:rsid w:val="008B02A4"/>
    <w:rsid w:val="008B0537"/>
    <w:rsid w:val="008B05D8"/>
    <w:rsid w:val="008B061B"/>
    <w:rsid w:val="008B081D"/>
    <w:rsid w:val="008B09EE"/>
    <w:rsid w:val="008B0A53"/>
    <w:rsid w:val="008B0AB1"/>
    <w:rsid w:val="008B0B8A"/>
    <w:rsid w:val="008B0D25"/>
    <w:rsid w:val="008B0FC6"/>
    <w:rsid w:val="008B1240"/>
    <w:rsid w:val="008B1419"/>
    <w:rsid w:val="008B1550"/>
    <w:rsid w:val="008B171F"/>
    <w:rsid w:val="008B1796"/>
    <w:rsid w:val="008B186A"/>
    <w:rsid w:val="008B18CE"/>
    <w:rsid w:val="008B1B90"/>
    <w:rsid w:val="008B1D75"/>
    <w:rsid w:val="008B1F43"/>
    <w:rsid w:val="008B1FA1"/>
    <w:rsid w:val="008B1FC2"/>
    <w:rsid w:val="008B20B2"/>
    <w:rsid w:val="008B2318"/>
    <w:rsid w:val="008B269F"/>
    <w:rsid w:val="008B2925"/>
    <w:rsid w:val="008B2A5F"/>
    <w:rsid w:val="008B2BB7"/>
    <w:rsid w:val="008B2BFE"/>
    <w:rsid w:val="008B2CD2"/>
    <w:rsid w:val="008B2D0C"/>
    <w:rsid w:val="008B2F0C"/>
    <w:rsid w:val="008B2F15"/>
    <w:rsid w:val="008B2F66"/>
    <w:rsid w:val="008B2FE4"/>
    <w:rsid w:val="008B3388"/>
    <w:rsid w:val="008B3536"/>
    <w:rsid w:val="008B36C1"/>
    <w:rsid w:val="008B397D"/>
    <w:rsid w:val="008B3A23"/>
    <w:rsid w:val="008B3AA0"/>
    <w:rsid w:val="008B3B1C"/>
    <w:rsid w:val="008B3BEB"/>
    <w:rsid w:val="008B43A0"/>
    <w:rsid w:val="008B4499"/>
    <w:rsid w:val="008B4681"/>
    <w:rsid w:val="008B46B4"/>
    <w:rsid w:val="008B47AA"/>
    <w:rsid w:val="008B4F39"/>
    <w:rsid w:val="008B4F5C"/>
    <w:rsid w:val="008B5082"/>
    <w:rsid w:val="008B531D"/>
    <w:rsid w:val="008B538E"/>
    <w:rsid w:val="008B53D1"/>
    <w:rsid w:val="008B56F2"/>
    <w:rsid w:val="008B5901"/>
    <w:rsid w:val="008B595E"/>
    <w:rsid w:val="008B5AB5"/>
    <w:rsid w:val="008B5BC4"/>
    <w:rsid w:val="008B5D92"/>
    <w:rsid w:val="008B5FF8"/>
    <w:rsid w:val="008B6128"/>
    <w:rsid w:val="008B613D"/>
    <w:rsid w:val="008B6294"/>
    <w:rsid w:val="008B62E7"/>
    <w:rsid w:val="008B62F4"/>
    <w:rsid w:val="008B634A"/>
    <w:rsid w:val="008B63C3"/>
    <w:rsid w:val="008B64CE"/>
    <w:rsid w:val="008B6940"/>
    <w:rsid w:val="008B6C24"/>
    <w:rsid w:val="008B6E4A"/>
    <w:rsid w:val="008B6FE2"/>
    <w:rsid w:val="008B7050"/>
    <w:rsid w:val="008B70FE"/>
    <w:rsid w:val="008B71F8"/>
    <w:rsid w:val="008B72E3"/>
    <w:rsid w:val="008B7656"/>
    <w:rsid w:val="008B7EE9"/>
    <w:rsid w:val="008C0447"/>
    <w:rsid w:val="008C0512"/>
    <w:rsid w:val="008C057F"/>
    <w:rsid w:val="008C05F3"/>
    <w:rsid w:val="008C06E1"/>
    <w:rsid w:val="008C080E"/>
    <w:rsid w:val="008C082F"/>
    <w:rsid w:val="008C0839"/>
    <w:rsid w:val="008C0943"/>
    <w:rsid w:val="008C0980"/>
    <w:rsid w:val="008C0C9E"/>
    <w:rsid w:val="008C0CB2"/>
    <w:rsid w:val="008C0D50"/>
    <w:rsid w:val="008C0F92"/>
    <w:rsid w:val="008C1080"/>
    <w:rsid w:val="008C1131"/>
    <w:rsid w:val="008C115F"/>
    <w:rsid w:val="008C124E"/>
    <w:rsid w:val="008C1260"/>
    <w:rsid w:val="008C131A"/>
    <w:rsid w:val="008C17BF"/>
    <w:rsid w:val="008C1815"/>
    <w:rsid w:val="008C184A"/>
    <w:rsid w:val="008C186F"/>
    <w:rsid w:val="008C193A"/>
    <w:rsid w:val="008C19BF"/>
    <w:rsid w:val="008C21B8"/>
    <w:rsid w:val="008C22CE"/>
    <w:rsid w:val="008C25CC"/>
    <w:rsid w:val="008C2730"/>
    <w:rsid w:val="008C289A"/>
    <w:rsid w:val="008C28C7"/>
    <w:rsid w:val="008C2909"/>
    <w:rsid w:val="008C29A0"/>
    <w:rsid w:val="008C2B21"/>
    <w:rsid w:val="008C2B94"/>
    <w:rsid w:val="008C2CBA"/>
    <w:rsid w:val="008C2D29"/>
    <w:rsid w:val="008C2E78"/>
    <w:rsid w:val="008C2F5A"/>
    <w:rsid w:val="008C2F86"/>
    <w:rsid w:val="008C2F92"/>
    <w:rsid w:val="008C30B4"/>
    <w:rsid w:val="008C3279"/>
    <w:rsid w:val="008C335C"/>
    <w:rsid w:val="008C3837"/>
    <w:rsid w:val="008C3A18"/>
    <w:rsid w:val="008C3FF6"/>
    <w:rsid w:val="008C4428"/>
    <w:rsid w:val="008C472C"/>
    <w:rsid w:val="008C47C9"/>
    <w:rsid w:val="008C47FD"/>
    <w:rsid w:val="008C4839"/>
    <w:rsid w:val="008C48DF"/>
    <w:rsid w:val="008C4F96"/>
    <w:rsid w:val="008C5180"/>
    <w:rsid w:val="008C5234"/>
    <w:rsid w:val="008C56A4"/>
    <w:rsid w:val="008C578C"/>
    <w:rsid w:val="008C5ADE"/>
    <w:rsid w:val="008C5D47"/>
    <w:rsid w:val="008C5D86"/>
    <w:rsid w:val="008C5DC9"/>
    <w:rsid w:val="008C6058"/>
    <w:rsid w:val="008C61DF"/>
    <w:rsid w:val="008C6250"/>
    <w:rsid w:val="008C67AC"/>
    <w:rsid w:val="008C68AC"/>
    <w:rsid w:val="008C68BA"/>
    <w:rsid w:val="008C6A24"/>
    <w:rsid w:val="008C6D3D"/>
    <w:rsid w:val="008C70AD"/>
    <w:rsid w:val="008C7143"/>
    <w:rsid w:val="008C7145"/>
    <w:rsid w:val="008C72EB"/>
    <w:rsid w:val="008C73F4"/>
    <w:rsid w:val="008C7405"/>
    <w:rsid w:val="008C7487"/>
    <w:rsid w:val="008C75C0"/>
    <w:rsid w:val="008C75EA"/>
    <w:rsid w:val="008C77B3"/>
    <w:rsid w:val="008C7947"/>
    <w:rsid w:val="008C7D55"/>
    <w:rsid w:val="008C7D61"/>
    <w:rsid w:val="008C7E7E"/>
    <w:rsid w:val="008C7F10"/>
    <w:rsid w:val="008C7F4D"/>
    <w:rsid w:val="008D0134"/>
    <w:rsid w:val="008D046A"/>
    <w:rsid w:val="008D0688"/>
    <w:rsid w:val="008D0A87"/>
    <w:rsid w:val="008D0C62"/>
    <w:rsid w:val="008D0CA6"/>
    <w:rsid w:val="008D0D1B"/>
    <w:rsid w:val="008D0DDC"/>
    <w:rsid w:val="008D1010"/>
    <w:rsid w:val="008D1033"/>
    <w:rsid w:val="008D104D"/>
    <w:rsid w:val="008D1275"/>
    <w:rsid w:val="008D138B"/>
    <w:rsid w:val="008D13B3"/>
    <w:rsid w:val="008D13C4"/>
    <w:rsid w:val="008D1502"/>
    <w:rsid w:val="008D15C2"/>
    <w:rsid w:val="008D15C9"/>
    <w:rsid w:val="008D17ED"/>
    <w:rsid w:val="008D18AF"/>
    <w:rsid w:val="008D18ED"/>
    <w:rsid w:val="008D1AC8"/>
    <w:rsid w:val="008D1FEA"/>
    <w:rsid w:val="008D2048"/>
    <w:rsid w:val="008D229B"/>
    <w:rsid w:val="008D2405"/>
    <w:rsid w:val="008D2460"/>
    <w:rsid w:val="008D2637"/>
    <w:rsid w:val="008D2666"/>
    <w:rsid w:val="008D276E"/>
    <w:rsid w:val="008D2784"/>
    <w:rsid w:val="008D27DE"/>
    <w:rsid w:val="008D2A48"/>
    <w:rsid w:val="008D2F03"/>
    <w:rsid w:val="008D3072"/>
    <w:rsid w:val="008D3085"/>
    <w:rsid w:val="008D3272"/>
    <w:rsid w:val="008D3387"/>
    <w:rsid w:val="008D3391"/>
    <w:rsid w:val="008D34CD"/>
    <w:rsid w:val="008D37AF"/>
    <w:rsid w:val="008D398C"/>
    <w:rsid w:val="008D3A34"/>
    <w:rsid w:val="008D3D14"/>
    <w:rsid w:val="008D3D6A"/>
    <w:rsid w:val="008D3DFC"/>
    <w:rsid w:val="008D3FA2"/>
    <w:rsid w:val="008D3FD8"/>
    <w:rsid w:val="008D4125"/>
    <w:rsid w:val="008D4177"/>
    <w:rsid w:val="008D41E1"/>
    <w:rsid w:val="008D421F"/>
    <w:rsid w:val="008D4374"/>
    <w:rsid w:val="008D444F"/>
    <w:rsid w:val="008D45B2"/>
    <w:rsid w:val="008D467F"/>
    <w:rsid w:val="008D4879"/>
    <w:rsid w:val="008D4B65"/>
    <w:rsid w:val="008D4B88"/>
    <w:rsid w:val="008D4B9F"/>
    <w:rsid w:val="008D4C7B"/>
    <w:rsid w:val="008D4C85"/>
    <w:rsid w:val="008D4CB9"/>
    <w:rsid w:val="008D4E50"/>
    <w:rsid w:val="008D4FB6"/>
    <w:rsid w:val="008D5188"/>
    <w:rsid w:val="008D51FA"/>
    <w:rsid w:val="008D5541"/>
    <w:rsid w:val="008D56C4"/>
    <w:rsid w:val="008D58D0"/>
    <w:rsid w:val="008D5B71"/>
    <w:rsid w:val="008D60BF"/>
    <w:rsid w:val="008D624E"/>
    <w:rsid w:val="008D659E"/>
    <w:rsid w:val="008D6641"/>
    <w:rsid w:val="008D6652"/>
    <w:rsid w:val="008D66E1"/>
    <w:rsid w:val="008D67BF"/>
    <w:rsid w:val="008D6A19"/>
    <w:rsid w:val="008D6B15"/>
    <w:rsid w:val="008D6B9A"/>
    <w:rsid w:val="008D6CB2"/>
    <w:rsid w:val="008D6DE5"/>
    <w:rsid w:val="008D6E9B"/>
    <w:rsid w:val="008D7241"/>
    <w:rsid w:val="008D73A8"/>
    <w:rsid w:val="008D76A0"/>
    <w:rsid w:val="008D77AE"/>
    <w:rsid w:val="008D78CC"/>
    <w:rsid w:val="008D7A6B"/>
    <w:rsid w:val="008D7BE2"/>
    <w:rsid w:val="008D7E49"/>
    <w:rsid w:val="008D7F9D"/>
    <w:rsid w:val="008E0070"/>
    <w:rsid w:val="008E00D7"/>
    <w:rsid w:val="008E0140"/>
    <w:rsid w:val="008E0187"/>
    <w:rsid w:val="008E01A4"/>
    <w:rsid w:val="008E01AC"/>
    <w:rsid w:val="008E027D"/>
    <w:rsid w:val="008E0388"/>
    <w:rsid w:val="008E0421"/>
    <w:rsid w:val="008E055B"/>
    <w:rsid w:val="008E0670"/>
    <w:rsid w:val="008E0674"/>
    <w:rsid w:val="008E073C"/>
    <w:rsid w:val="008E074A"/>
    <w:rsid w:val="008E0798"/>
    <w:rsid w:val="008E0D1E"/>
    <w:rsid w:val="008E0E7B"/>
    <w:rsid w:val="008E0F70"/>
    <w:rsid w:val="008E10E1"/>
    <w:rsid w:val="008E10FD"/>
    <w:rsid w:val="008E1311"/>
    <w:rsid w:val="008E1495"/>
    <w:rsid w:val="008E1519"/>
    <w:rsid w:val="008E1538"/>
    <w:rsid w:val="008E15DA"/>
    <w:rsid w:val="008E16A9"/>
    <w:rsid w:val="008E17B0"/>
    <w:rsid w:val="008E17CC"/>
    <w:rsid w:val="008E1A2F"/>
    <w:rsid w:val="008E1D2A"/>
    <w:rsid w:val="008E1FA2"/>
    <w:rsid w:val="008E2286"/>
    <w:rsid w:val="008E2364"/>
    <w:rsid w:val="008E2745"/>
    <w:rsid w:val="008E274C"/>
    <w:rsid w:val="008E2CD8"/>
    <w:rsid w:val="008E2DFF"/>
    <w:rsid w:val="008E2F1F"/>
    <w:rsid w:val="008E31A8"/>
    <w:rsid w:val="008E3217"/>
    <w:rsid w:val="008E336D"/>
    <w:rsid w:val="008E33C7"/>
    <w:rsid w:val="008E3552"/>
    <w:rsid w:val="008E36FC"/>
    <w:rsid w:val="008E3773"/>
    <w:rsid w:val="008E3954"/>
    <w:rsid w:val="008E3969"/>
    <w:rsid w:val="008E3E85"/>
    <w:rsid w:val="008E3ED8"/>
    <w:rsid w:val="008E3F0E"/>
    <w:rsid w:val="008E41E8"/>
    <w:rsid w:val="008E42C8"/>
    <w:rsid w:val="008E42F8"/>
    <w:rsid w:val="008E438A"/>
    <w:rsid w:val="008E4433"/>
    <w:rsid w:val="008E45B9"/>
    <w:rsid w:val="008E46A8"/>
    <w:rsid w:val="008E470A"/>
    <w:rsid w:val="008E4B1D"/>
    <w:rsid w:val="008E4EDA"/>
    <w:rsid w:val="008E5104"/>
    <w:rsid w:val="008E5138"/>
    <w:rsid w:val="008E5312"/>
    <w:rsid w:val="008E54DD"/>
    <w:rsid w:val="008E5568"/>
    <w:rsid w:val="008E55D9"/>
    <w:rsid w:val="008E5677"/>
    <w:rsid w:val="008E5771"/>
    <w:rsid w:val="008E5958"/>
    <w:rsid w:val="008E5C6C"/>
    <w:rsid w:val="008E5FE8"/>
    <w:rsid w:val="008E5FFA"/>
    <w:rsid w:val="008E63D5"/>
    <w:rsid w:val="008E640F"/>
    <w:rsid w:val="008E653E"/>
    <w:rsid w:val="008E6731"/>
    <w:rsid w:val="008E67D7"/>
    <w:rsid w:val="008E6927"/>
    <w:rsid w:val="008E6A1E"/>
    <w:rsid w:val="008E6A2F"/>
    <w:rsid w:val="008E6C0B"/>
    <w:rsid w:val="008E6CB7"/>
    <w:rsid w:val="008E6D94"/>
    <w:rsid w:val="008E7348"/>
    <w:rsid w:val="008E7377"/>
    <w:rsid w:val="008E73FB"/>
    <w:rsid w:val="008E77D4"/>
    <w:rsid w:val="008E793F"/>
    <w:rsid w:val="008E7BA7"/>
    <w:rsid w:val="008E7D2E"/>
    <w:rsid w:val="008E7DFA"/>
    <w:rsid w:val="008F01B0"/>
    <w:rsid w:val="008F01BB"/>
    <w:rsid w:val="008F01EA"/>
    <w:rsid w:val="008F0208"/>
    <w:rsid w:val="008F0233"/>
    <w:rsid w:val="008F0691"/>
    <w:rsid w:val="008F0883"/>
    <w:rsid w:val="008F0989"/>
    <w:rsid w:val="008F0B37"/>
    <w:rsid w:val="008F0B42"/>
    <w:rsid w:val="008F0C94"/>
    <w:rsid w:val="008F0C99"/>
    <w:rsid w:val="008F0DEC"/>
    <w:rsid w:val="008F1148"/>
    <w:rsid w:val="008F11C6"/>
    <w:rsid w:val="008F144E"/>
    <w:rsid w:val="008F17E0"/>
    <w:rsid w:val="008F1BB6"/>
    <w:rsid w:val="008F1D99"/>
    <w:rsid w:val="008F1E41"/>
    <w:rsid w:val="008F220D"/>
    <w:rsid w:val="008F2250"/>
    <w:rsid w:val="008F2304"/>
    <w:rsid w:val="008F2367"/>
    <w:rsid w:val="008F267A"/>
    <w:rsid w:val="008F2817"/>
    <w:rsid w:val="008F2B17"/>
    <w:rsid w:val="008F2BBD"/>
    <w:rsid w:val="008F2C47"/>
    <w:rsid w:val="008F2FA2"/>
    <w:rsid w:val="008F309A"/>
    <w:rsid w:val="008F3218"/>
    <w:rsid w:val="008F3223"/>
    <w:rsid w:val="008F329E"/>
    <w:rsid w:val="008F3421"/>
    <w:rsid w:val="008F3501"/>
    <w:rsid w:val="008F38E5"/>
    <w:rsid w:val="008F397D"/>
    <w:rsid w:val="008F3BFB"/>
    <w:rsid w:val="008F3D0E"/>
    <w:rsid w:val="008F3D86"/>
    <w:rsid w:val="008F3FB5"/>
    <w:rsid w:val="008F41D0"/>
    <w:rsid w:val="008F4541"/>
    <w:rsid w:val="008F4555"/>
    <w:rsid w:val="008F457F"/>
    <w:rsid w:val="008F477F"/>
    <w:rsid w:val="008F4BB4"/>
    <w:rsid w:val="008F52D5"/>
    <w:rsid w:val="008F5605"/>
    <w:rsid w:val="008F563E"/>
    <w:rsid w:val="008F56C7"/>
    <w:rsid w:val="008F591D"/>
    <w:rsid w:val="008F5938"/>
    <w:rsid w:val="008F5B44"/>
    <w:rsid w:val="008F5B5B"/>
    <w:rsid w:val="008F5CE1"/>
    <w:rsid w:val="008F5ED5"/>
    <w:rsid w:val="008F5F6D"/>
    <w:rsid w:val="008F62A0"/>
    <w:rsid w:val="008F62AF"/>
    <w:rsid w:val="008F6483"/>
    <w:rsid w:val="008F678F"/>
    <w:rsid w:val="008F694A"/>
    <w:rsid w:val="008F6DDD"/>
    <w:rsid w:val="008F7137"/>
    <w:rsid w:val="008F71B4"/>
    <w:rsid w:val="008F7383"/>
    <w:rsid w:val="008F73AC"/>
    <w:rsid w:val="008F743B"/>
    <w:rsid w:val="008F747F"/>
    <w:rsid w:val="008F764F"/>
    <w:rsid w:val="008F77CF"/>
    <w:rsid w:val="008F7900"/>
    <w:rsid w:val="008F7A07"/>
    <w:rsid w:val="008F7D8F"/>
    <w:rsid w:val="008F7EFF"/>
    <w:rsid w:val="0090005D"/>
    <w:rsid w:val="00900108"/>
    <w:rsid w:val="00900387"/>
    <w:rsid w:val="0090042C"/>
    <w:rsid w:val="0090065D"/>
    <w:rsid w:val="00900695"/>
    <w:rsid w:val="009006C7"/>
    <w:rsid w:val="009006E1"/>
    <w:rsid w:val="00900A0D"/>
    <w:rsid w:val="00900B1D"/>
    <w:rsid w:val="00900D18"/>
    <w:rsid w:val="00900E98"/>
    <w:rsid w:val="00901065"/>
    <w:rsid w:val="009013DF"/>
    <w:rsid w:val="0090159B"/>
    <w:rsid w:val="00901628"/>
    <w:rsid w:val="00901636"/>
    <w:rsid w:val="0090195D"/>
    <w:rsid w:val="009019F6"/>
    <w:rsid w:val="00901AA7"/>
    <w:rsid w:val="00901D9E"/>
    <w:rsid w:val="00901ECF"/>
    <w:rsid w:val="00902011"/>
    <w:rsid w:val="0090234B"/>
    <w:rsid w:val="009023A6"/>
    <w:rsid w:val="009024A9"/>
    <w:rsid w:val="009024DB"/>
    <w:rsid w:val="009025E9"/>
    <w:rsid w:val="00902611"/>
    <w:rsid w:val="0090296D"/>
    <w:rsid w:val="00902A28"/>
    <w:rsid w:val="00902B1F"/>
    <w:rsid w:val="00902BC9"/>
    <w:rsid w:val="00902E58"/>
    <w:rsid w:val="00902EB2"/>
    <w:rsid w:val="00902ECD"/>
    <w:rsid w:val="00902F74"/>
    <w:rsid w:val="00902FD7"/>
    <w:rsid w:val="009030C8"/>
    <w:rsid w:val="00903181"/>
    <w:rsid w:val="0090322C"/>
    <w:rsid w:val="009032A8"/>
    <w:rsid w:val="00903344"/>
    <w:rsid w:val="009036DD"/>
    <w:rsid w:val="00903701"/>
    <w:rsid w:val="00903970"/>
    <w:rsid w:val="00903A52"/>
    <w:rsid w:val="00903C0F"/>
    <w:rsid w:val="00903C6D"/>
    <w:rsid w:val="00903E3C"/>
    <w:rsid w:val="009040B0"/>
    <w:rsid w:val="009040E6"/>
    <w:rsid w:val="00904443"/>
    <w:rsid w:val="009044C2"/>
    <w:rsid w:val="00904503"/>
    <w:rsid w:val="00904544"/>
    <w:rsid w:val="009046E4"/>
    <w:rsid w:val="00904776"/>
    <w:rsid w:val="00904AA6"/>
    <w:rsid w:val="00904D2F"/>
    <w:rsid w:val="00904D95"/>
    <w:rsid w:val="00904F51"/>
    <w:rsid w:val="00905060"/>
    <w:rsid w:val="009050D5"/>
    <w:rsid w:val="009051BE"/>
    <w:rsid w:val="009052ED"/>
    <w:rsid w:val="00905398"/>
    <w:rsid w:val="0090550B"/>
    <w:rsid w:val="009055B7"/>
    <w:rsid w:val="00905609"/>
    <w:rsid w:val="0090561D"/>
    <w:rsid w:val="00905755"/>
    <w:rsid w:val="00905821"/>
    <w:rsid w:val="0090587F"/>
    <w:rsid w:val="009060E6"/>
    <w:rsid w:val="00906C17"/>
    <w:rsid w:val="00906C20"/>
    <w:rsid w:val="00906DDA"/>
    <w:rsid w:val="00906E3C"/>
    <w:rsid w:val="00906FD9"/>
    <w:rsid w:val="009070FD"/>
    <w:rsid w:val="009071FC"/>
    <w:rsid w:val="009074A7"/>
    <w:rsid w:val="009074E5"/>
    <w:rsid w:val="00907520"/>
    <w:rsid w:val="00907527"/>
    <w:rsid w:val="009075DE"/>
    <w:rsid w:val="009077D4"/>
    <w:rsid w:val="009077F6"/>
    <w:rsid w:val="00907892"/>
    <w:rsid w:val="00907973"/>
    <w:rsid w:val="009104B9"/>
    <w:rsid w:val="00910611"/>
    <w:rsid w:val="0091062E"/>
    <w:rsid w:val="00910BA7"/>
    <w:rsid w:val="00910BFE"/>
    <w:rsid w:val="00910BFF"/>
    <w:rsid w:val="00910D61"/>
    <w:rsid w:val="0091107B"/>
    <w:rsid w:val="009112DB"/>
    <w:rsid w:val="0091138A"/>
    <w:rsid w:val="009117D4"/>
    <w:rsid w:val="009118F9"/>
    <w:rsid w:val="00911A08"/>
    <w:rsid w:val="00911BE4"/>
    <w:rsid w:val="00911F1F"/>
    <w:rsid w:val="00911F5A"/>
    <w:rsid w:val="00912027"/>
    <w:rsid w:val="0091209F"/>
    <w:rsid w:val="009120D5"/>
    <w:rsid w:val="00912135"/>
    <w:rsid w:val="009123B4"/>
    <w:rsid w:val="00912477"/>
    <w:rsid w:val="009124DB"/>
    <w:rsid w:val="00912563"/>
    <w:rsid w:val="00912816"/>
    <w:rsid w:val="00912848"/>
    <w:rsid w:val="0091291D"/>
    <w:rsid w:val="00912945"/>
    <w:rsid w:val="00912956"/>
    <w:rsid w:val="00912A09"/>
    <w:rsid w:val="00912B0D"/>
    <w:rsid w:val="009130E6"/>
    <w:rsid w:val="0091320E"/>
    <w:rsid w:val="009133CA"/>
    <w:rsid w:val="009136F9"/>
    <w:rsid w:val="00913709"/>
    <w:rsid w:val="00913977"/>
    <w:rsid w:val="00913D7A"/>
    <w:rsid w:val="00913DDB"/>
    <w:rsid w:val="00914099"/>
    <w:rsid w:val="0091412B"/>
    <w:rsid w:val="00914203"/>
    <w:rsid w:val="0091423B"/>
    <w:rsid w:val="0091424D"/>
    <w:rsid w:val="00914339"/>
    <w:rsid w:val="0091441A"/>
    <w:rsid w:val="0091444F"/>
    <w:rsid w:val="00914894"/>
    <w:rsid w:val="009149EE"/>
    <w:rsid w:val="00914AA6"/>
    <w:rsid w:val="00914B66"/>
    <w:rsid w:val="00914B77"/>
    <w:rsid w:val="00914C7A"/>
    <w:rsid w:val="009155EE"/>
    <w:rsid w:val="0091566F"/>
    <w:rsid w:val="00915928"/>
    <w:rsid w:val="00915C32"/>
    <w:rsid w:val="00915FDC"/>
    <w:rsid w:val="009161FE"/>
    <w:rsid w:val="009162A1"/>
    <w:rsid w:val="00916327"/>
    <w:rsid w:val="009163F2"/>
    <w:rsid w:val="00916515"/>
    <w:rsid w:val="00916A21"/>
    <w:rsid w:val="00916BE5"/>
    <w:rsid w:val="00916D8B"/>
    <w:rsid w:val="00917026"/>
    <w:rsid w:val="00917128"/>
    <w:rsid w:val="009171D9"/>
    <w:rsid w:val="00917481"/>
    <w:rsid w:val="00917532"/>
    <w:rsid w:val="0091760A"/>
    <w:rsid w:val="00917900"/>
    <w:rsid w:val="00917A78"/>
    <w:rsid w:val="00917C63"/>
    <w:rsid w:val="00917D04"/>
    <w:rsid w:val="00917D7C"/>
    <w:rsid w:val="00917E0B"/>
    <w:rsid w:val="00917F6F"/>
    <w:rsid w:val="00920193"/>
    <w:rsid w:val="009201D6"/>
    <w:rsid w:val="009206D8"/>
    <w:rsid w:val="00920884"/>
    <w:rsid w:val="00920897"/>
    <w:rsid w:val="00920BC2"/>
    <w:rsid w:val="00920C32"/>
    <w:rsid w:val="00920DA4"/>
    <w:rsid w:val="00920E92"/>
    <w:rsid w:val="00920EF8"/>
    <w:rsid w:val="00920F68"/>
    <w:rsid w:val="00921042"/>
    <w:rsid w:val="0092116C"/>
    <w:rsid w:val="00921426"/>
    <w:rsid w:val="00921457"/>
    <w:rsid w:val="00921832"/>
    <w:rsid w:val="0092185F"/>
    <w:rsid w:val="00921B51"/>
    <w:rsid w:val="00921D59"/>
    <w:rsid w:val="00921D7D"/>
    <w:rsid w:val="00922336"/>
    <w:rsid w:val="00922705"/>
    <w:rsid w:val="009228DD"/>
    <w:rsid w:val="00922BA1"/>
    <w:rsid w:val="00922C36"/>
    <w:rsid w:val="00922D63"/>
    <w:rsid w:val="00922F8B"/>
    <w:rsid w:val="009231C2"/>
    <w:rsid w:val="009231CA"/>
    <w:rsid w:val="00923273"/>
    <w:rsid w:val="00923368"/>
    <w:rsid w:val="00923C17"/>
    <w:rsid w:val="00923CE0"/>
    <w:rsid w:val="00923D63"/>
    <w:rsid w:val="00923FD2"/>
    <w:rsid w:val="0092459B"/>
    <w:rsid w:val="009245C6"/>
    <w:rsid w:val="0092486C"/>
    <w:rsid w:val="00924966"/>
    <w:rsid w:val="009249ED"/>
    <w:rsid w:val="00924E11"/>
    <w:rsid w:val="009250D3"/>
    <w:rsid w:val="00925294"/>
    <w:rsid w:val="00925374"/>
    <w:rsid w:val="009254F7"/>
    <w:rsid w:val="0092560D"/>
    <w:rsid w:val="00925867"/>
    <w:rsid w:val="00925ABE"/>
    <w:rsid w:val="00925C84"/>
    <w:rsid w:val="00925DD5"/>
    <w:rsid w:val="00925E08"/>
    <w:rsid w:val="00925F46"/>
    <w:rsid w:val="00926020"/>
    <w:rsid w:val="009261CF"/>
    <w:rsid w:val="00926246"/>
    <w:rsid w:val="00926295"/>
    <w:rsid w:val="00926373"/>
    <w:rsid w:val="0092649C"/>
    <w:rsid w:val="009265CC"/>
    <w:rsid w:val="009265EB"/>
    <w:rsid w:val="0092679C"/>
    <w:rsid w:val="00926801"/>
    <w:rsid w:val="009268BA"/>
    <w:rsid w:val="0092713F"/>
    <w:rsid w:val="0092748A"/>
    <w:rsid w:val="0092752C"/>
    <w:rsid w:val="009275B8"/>
    <w:rsid w:val="00927621"/>
    <w:rsid w:val="00927815"/>
    <w:rsid w:val="00927A27"/>
    <w:rsid w:val="00927D0E"/>
    <w:rsid w:val="00927D16"/>
    <w:rsid w:val="00927D5B"/>
    <w:rsid w:val="00927F34"/>
    <w:rsid w:val="00930216"/>
    <w:rsid w:val="00930872"/>
    <w:rsid w:val="00930A51"/>
    <w:rsid w:val="00930AB3"/>
    <w:rsid w:val="00930C0C"/>
    <w:rsid w:val="00930E06"/>
    <w:rsid w:val="00930EA5"/>
    <w:rsid w:val="00931308"/>
    <w:rsid w:val="009316ED"/>
    <w:rsid w:val="0093192A"/>
    <w:rsid w:val="009319CB"/>
    <w:rsid w:val="00931A98"/>
    <w:rsid w:val="00931B82"/>
    <w:rsid w:val="00931CD2"/>
    <w:rsid w:val="00932166"/>
    <w:rsid w:val="009321E6"/>
    <w:rsid w:val="00932229"/>
    <w:rsid w:val="0093234D"/>
    <w:rsid w:val="00932536"/>
    <w:rsid w:val="009325DE"/>
    <w:rsid w:val="00932B61"/>
    <w:rsid w:val="00932C4A"/>
    <w:rsid w:val="00932CC6"/>
    <w:rsid w:val="00932CD9"/>
    <w:rsid w:val="00932D8A"/>
    <w:rsid w:val="00932E05"/>
    <w:rsid w:val="00932FB1"/>
    <w:rsid w:val="00933143"/>
    <w:rsid w:val="009331CD"/>
    <w:rsid w:val="00933203"/>
    <w:rsid w:val="009335CA"/>
    <w:rsid w:val="0093370A"/>
    <w:rsid w:val="0093371C"/>
    <w:rsid w:val="00933951"/>
    <w:rsid w:val="00933956"/>
    <w:rsid w:val="00933972"/>
    <w:rsid w:val="00933B0E"/>
    <w:rsid w:val="00933D31"/>
    <w:rsid w:val="0093454B"/>
    <w:rsid w:val="009345F4"/>
    <w:rsid w:val="00934643"/>
    <w:rsid w:val="0093474E"/>
    <w:rsid w:val="00934780"/>
    <w:rsid w:val="009348A1"/>
    <w:rsid w:val="00934AEB"/>
    <w:rsid w:val="00934D8F"/>
    <w:rsid w:val="00934E0C"/>
    <w:rsid w:val="00934F2C"/>
    <w:rsid w:val="0093512A"/>
    <w:rsid w:val="00935203"/>
    <w:rsid w:val="0093528A"/>
    <w:rsid w:val="009353B3"/>
    <w:rsid w:val="00935433"/>
    <w:rsid w:val="009358D5"/>
    <w:rsid w:val="009358F5"/>
    <w:rsid w:val="0093664C"/>
    <w:rsid w:val="00936A1E"/>
    <w:rsid w:val="00936AA4"/>
    <w:rsid w:val="00936AA5"/>
    <w:rsid w:val="00936C11"/>
    <w:rsid w:val="00936C24"/>
    <w:rsid w:val="00936ED8"/>
    <w:rsid w:val="00936F91"/>
    <w:rsid w:val="00936FBA"/>
    <w:rsid w:val="009370B0"/>
    <w:rsid w:val="009370DB"/>
    <w:rsid w:val="009370E1"/>
    <w:rsid w:val="009370FC"/>
    <w:rsid w:val="009372AC"/>
    <w:rsid w:val="009373D8"/>
    <w:rsid w:val="0093749B"/>
    <w:rsid w:val="009374DE"/>
    <w:rsid w:val="00937591"/>
    <w:rsid w:val="009375B7"/>
    <w:rsid w:val="009378B6"/>
    <w:rsid w:val="0093795A"/>
    <w:rsid w:val="00937C37"/>
    <w:rsid w:val="00937C62"/>
    <w:rsid w:val="00937CC8"/>
    <w:rsid w:val="00937EFE"/>
    <w:rsid w:val="009400DB"/>
    <w:rsid w:val="00940209"/>
    <w:rsid w:val="00940448"/>
    <w:rsid w:val="009404C0"/>
    <w:rsid w:val="00940600"/>
    <w:rsid w:val="009406DB"/>
    <w:rsid w:val="0094088A"/>
    <w:rsid w:val="009409C1"/>
    <w:rsid w:val="00940B80"/>
    <w:rsid w:val="00940BD8"/>
    <w:rsid w:val="00940C24"/>
    <w:rsid w:val="00940DB8"/>
    <w:rsid w:val="00940E9D"/>
    <w:rsid w:val="00940F85"/>
    <w:rsid w:val="009410B6"/>
    <w:rsid w:val="00941155"/>
    <w:rsid w:val="00941278"/>
    <w:rsid w:val="0094133E"/>
    <w:rsid w:val="009413B5"/>
    <w:rsid w:val="00941815"/>
    <w:rsid w:val="00941C32"/>
    <w:rsid w:val="00941E2D"/>
    <w:rsid w:val="00941F9F"/>
    <w:rsid w:val="00942307"/>
    <w:rsid w:val="009423D8"/>
    <w:rsid w:val="009425F9"/>
    <w:rsid w:val="0094267A"/>
    <w:rsid w:val="009428A3"/>
    <w:rsid w:val="00942936"/>
    <w:rsid w:val="00942B8B"/>
    <w:rsid w:val="00942D67"/>
    <w:rsid w:val="00942DF6"/>
    <w:rsid w:val="00942FC0"/>
    <w:rsid w:val="0094303C"/>
    <w:rsid w:val="009431AB"/>
    <w:rsid w:val="0094336B"/>
    <w:rsid w:val="00943382"/>
    <w:rsid w:val="00943493"/>
    <w:rsid w:val="009435B6"/>
    <w:rsid w:val="009435E0"/>
    <w:rsid w:val="0094370C"/>
    <w:rsid w:val="0094373F"/>
    <w:rsid w:val="009438CC"/>
    <w:rsid w:val="00943903"/>
    <w:rsid w:val="00943AB8"/>
    <w:rsid w:val="00943B3E"/>
    <w:rsid w:val="00943C57"/>
    <w:rsid w:val="00943CBB"/>
    <w:rsid w:val="00943F5B"/>
    <w:rsid w:val="009441C5"/>
    <w:rsid w:val="0094423E"/>
    <w:rsid w:val="00944430"/>
    <w:rsid w:val="009444EA"/>
    <w:rsid w:val="0094467A"/>
    <w:rsid w:val="009446C4"/>
    <w:rsid w:val="0094481F"/>
    <w:rsid w:val="009448CF"/>
    <w:rsid w:val="00944B6B"/>
    <w:rsid w:val="00944BCB"/>
    <w:rsid w:val="00944CAC"/>
    <w:rsid w:val="00944F41"/>
    <w:rsid w:val="00944F86"/>
    <w:rsid w:val="009450C2"/>
    <w:rsid w:val="009450DF"/>
    <w:rsid w:val="00945196"/>
    <w:rsid w:val="009451B7"/>
    <w:rsid w:val="00945823"/>
    <w:rsid w:val="00945833"/>
    <w:rsid w:val="00945A0E"/>
    <w:rsid w:val="00945B66"/>
    <w:rsid w:val="00945D36"/>
    <w:rsid w:val="00945EBB"/>
    <w:rsid w:val="00945FC0"/>
    <w:rsid w:val="00946012"/>
    <w:rsid w:val="0094602E"/>
    <w:rsid w:val="009463E0"/>
    <w:rsid w:val="009463E2"/>
    <w:rsid w:val="00946446"/>
    <w:rsid w:val="0094645F"/>
    <w:rsid w:val="009464C8"/>
    <w:rsid w:val="009465CB"/>
    <w:rsid w:val="0094662C"/>
    <w:rsid w:val="0094675C"/>
    <w:rsid w:val="00946B04"/>
    <w:rsid w:val="00946B76"/>
    <w:rsid w:val="0094702E"/>
    <w:rsid w:val="0094707D"/>
    <w:rsid w:val="009473D9"/>
    <w:rsid w:val="0094741E"/>
    <w:rsid w:val="009474B2"/>
    <w:rsid w:val="009476EA"/>
    <w:rsid w:val="00947763"/>
    <w:rsid w:val="009479F1"/>
    <w:rsid w:val="00950620"/>
    <w:rsid w:val="00950646"/>
    <w:rsid w:val="009507BD"/>
    <w:rsid w:val="009509FD"/>
    <w:rsid w:val="00950CE7"/>
    <w:rsid w:val="00950F43"/>
    <w:rsid w:val="00951109"/>
    <w:rsid w:val="0095115E"/>
    <w:rsid w:val="00951171"/>
    <w:rsid w:val="00951261"/>
    <w:rsid w:val="00951359"/>
    <w:rsid w:val="00951365"/>
    <w:rsid w:val="00951689"/>
    <w:rsid w:val="009517DA"/>
    <w:rsid w:val="00951AE4"/>
    <w:rsid w:val="00951C3E"/>
    <w:rsid w:val="00951D55"/>
    <w:rsid w:val="00952477"/>
    <w:rsid w:val="009525BC"/>
    <w:rsid w:val="009526ED"/>
    <w:rsid w:val="009529CE"/>
    <w:rsid w:val="00952D46"/>
    <w:rsid w:val="00952D77"/>
    <w:rsid w:val="00952D79"/>
    <w:rsid w:val="00952DE6"/>
    <w:rsid w:val="00952E91"/>
    <w:rsid w:val="00952EA2"/>
    <w:rsid w:val="00952F91"/>
    <w:rsid w:val="00953192"/>
    <w:rsid w:val="00953349"/>
    <w:rsid w:val="0095344E"/>
    <w:rsid w:val="009534A3"/>
    <w:rsid w:val="009534AD"/>
    <w:rsid w:val="009536F6"/>
    <w:rsid w:val="00953B26"/>
    <w:rsid w:val="00953BC4"/>
    <w:rsid w:val="00953C5E"/>
    <w:rsid w:val="0095408A"/>
    <w:rsid w:val="00954094"/>
    <w:rsid w:val="00954136"/>
    <w:rsid w:val="00954488"/>
    <w:rsid w:val="009546D1"/>
    <w:rsid w:val="00954784"/>
    <w:rsid w:val="00954A06"/>
    <w:rsid w:val="00954B9B"/>
    <w:rsid w:val="00954C2B"/>
    <w:rsid w:val="0095500C"/>
    <w:rsid w:val="00955120"/>
    <w:rsid w:val="00955312"/>
    <w:rsid w:val="00955512"/>
    <w:rsid w:val="009555DC"/>
    <w:rsid w:val="0095560C"/>
    <w:rsid w:val="00955674"/>
    <w:rsid w:val="00955916"/>
    <w:rsid w:val="009559B1"/>
    <w:rsid w:val="00955EEF"/>
    <w:rsid w:val="00955FF3"/>
    <w:rsid w:val="00956080"/>
    <w:rsid w:val="009561C0"/>
    <w:rsid w:val="009564D6"/>
    <w:rsid w:val="00956731"/>
    <w:rsid w:val="0095674F"/>
    <w:rsid w:val="009567A2"/>
    <w:rsid w:val="00956846"/>
    <w:rsid w:val="0095697F"/>
    <w:rsid w:val="00956988"/>
    <w:rsid w:val="00956CDF"/>
    <w:rsid w:val="00956CE5"/>
    <w:rsid w:val="00956D70"/>
    <w:rsid w:val="00956F60"/>
    <w:rsid w:val="009572D6"/>
    <w:rsid w:val="009573D6"/>
    <w:rsid w:val="0095749F"/>
    <w:rsid w:val="0095757A"/>
    <w:rsid w:val="00957933"/>
    <w:rsid w:val="009579B2"/>
    <w:rsid w:val="00957C59"/>
    <w:rsid w:val="00957E50"/>
    <w:rsid w:val="00960002"/>
    <w:rsid w:val="00960027"/>
    <w:rsid w:val="00960389"/>
    <w:rsid w:val="00960533"/>
    <w:rsid w:val="00960746"/>
    <w:rsid w:val="00960888"/>
    <w:rsid w:val="009608EB"/>
    <w:rsid w:val="00960B4C"/>
    <w:rsid w:val="00960B90"/>
    <w:rsid w:val="00960C54"/>
    <w:rsid w:val="00960C90"/>
    <w:rsid w:val="00960D92"/>
    <w:rsid w:val="00960E6C"/>
    <w:rsid w:val="00960E77"/>
    <w:rsid w:val="00960E9E"/>
    <w:rsid w:val="009610A1"/>
    <w:rsid w:val="00961311"/>
    <w:rsid w:val="00961329"/>
    <w:rsid w:val="0096144C"/>
    <w:rsid w:val="009615CA"/>
    <w:rsid w:val="00961651"/>
    <w:rsid w:val="0096177A"/>
    <w:rsid w:val="0096183E"/>
    <w:rsid w:val="00961893"/>
    <w:rsid w:val="00961A34"/>
    <w:rsid w:val="00961B6C"/>
    <w:rsid w:val="00961C38"/>
    <w:rsid w:val="00961F66"/>
    <w:rsid w:val="0096202C"/>
    <w:rsid w:val="00962045"/>
    <w:rsid w:val="0096213D"/>
    <w:rsid w:val="009624A3"/>
    <w:rsid w:val="00962857"/>
    <w:rsid w:val="00962A3E"/>
    <w:rsid w:val="00962A99"/>
    <w:rsid w:val="00962AAF"/>
    <w:rsid w:val="00962D67"/>
    <w:rsid w:val="00962DD4"/>
    <w:rsid w:val="009631EE"/>
    <w:rsid w:val="0096334A"/>
    <w:rsid w:val="0096341A"/>
    <w:rsid w:val="0096347C"/>
    <w:rsid w:val="009638DA"/>
    <w:rsid w:val="00963AFF"/>
    <w:rsid w:val="00963B0B"/>
    <w:rsid w:val="00963DA3"/>
    <w:rsid w:val="00963FB8"/>
    <w:rsid w:val="009642B5"/>
    <w:rsid w:val="0096438D"/>
    <w:rsid w:val="00964425"/>
    <w:rsid w:val="0096455F"/>
    <w:rsid w:val="0096459F"/>
    <w:rsid w:val="00964805"/>
    <w:rsid w:val="00964997"/>
    <w:rsid w:val="00964A47"/>
    <w:rsid w:val="00964C2E"/>
    <w:rsid w:val="00964E62"/>
    <w:rsid w:val="00964EB9"/>
    <w:rsid w:val="00965033"/>
    <w:rsid w:val="009650E5"/>
    <w:rsid w:val="00965131"/>
    <w:rsid w:val="0096551F"/>
    <w:rsid w:val="009656D8"/>
    <w:rsid w:val="00965B97"/>
    <w:rsid w:val="00965CC9"/>
    <w:rsid w:val="00965DF2"/>
    <w:rsid w:val="00965E56"/>
    <w:rsid w:val="00965F20"/>
    <w:rsid w:val="00966232"/>
    <w:rsid w:val="00966408"/>
    <w:rsid w:val="00966424"/>
    <w:rsid w:val="0096648E"/>
    <w:rsid w:val="009664C7"/>
    <w:rsid w:val="00966840"/>
    <w:rsid w:val="009669ED"/>
    <w:rsid w:val="00966B0E"/>
    <w:rsid w:val="00966BE5"/>
    <w:rsid w:val="00966F32"/>
    <w:rsid w:val="0096707C"/>
    <w:rsid w:val="00967103"/>
    <w:rsid w:val="00967387"/>
    <w:rsid w:val="00967449"/>
    <w:rsid w:val="00967760"/>
    <w:rsid w:val="0096786E"/>
    <w:rsid w:val="009678D4"/>
    <w:rsid w:val="00967936"/>
    <w:rsid w:val="009679F3"/>
    <w:rsid w:val="00967AC0"/>
    <w:rsid w:val="00967AF2"/>
    <w:rsid w:val="009703F5"/>
    <w:rsid w:val="0097047F"/>
    <w:rsid w:val="00970AAC"/>
    <w:rsid w:val="00970E7E"/>
    <w:rsid w:val="00970EB9"/>
    <w:rsid w:val="00970F49"/>
    <w:rsid w:val="00970F83"/>
    <w:rsid w:val="00970FAB"/>
    <w:rsid w:val="00971067"/>
    <w:rsid w:val="00971292"/>
    <w:rsid w:val="00971294"/>
    <w:rsid w:val="0097171E"/>
    <w:rsid w:val="00971D56"/>
    <w:rsid w:val="00971DB7"/>
    <w:rsid w:val="00971DB8"/>
    <w:rsid w:val="00971E3D"/>
    <w:rsid w:val="0097206A"/>
    <w:rsid w:val="009721DF"/>
    <w:rsid w:val="009721E9"/>
    <w:rsid w:val="0097249D"/>
    <w:rsid w:val="009727DA"/>
    <w:rsid w:val="00972D8D"/>
    <w:rsid w:val="00972DB4"/>
    <w:rsid w:val="00972F2A"/>
    <w:rsid w:val="009731C4"/>
    <w:rsid w:val="00973263"/>
    <w:rsid w:val="009732AB"/>
    <w:rsid w:val="009732E9"/>
    <w:rsid w:val="00973709"/>
    <w:rsid w:val="009739A5"/>
    <w:rsid w:val="009739BF"/>
    <w:rsid w:val="009739F0"/>
    <w:rsid w:val="00973A33"/>
    <w:rsid w:val="00973B13"/>
    <w:rsid w:val="00973D47"/>
    <w:rsid w:val="00973D57"/>
    <w:rsid w:val="00973DA7"/>
    <w:rsid w:val="00973DCD"/>
    <w:rsid w:val="0097426B"/>
    <w:rsid w:val="009745B6"/>
    <w:rsid w:val="00974E71"/>
    <w:rsid w:val="00974FC9"/>
    <w:rsid w:val="009752DC"/>
    <w:rsid w:val="0097542B"/>
    <w:rsid w:val="0097547C"/>
    <w:rsid w:val="0097551D"/>
    <w:rsid w:val="00975553"/>
    <w:rsid w:val="009755F2"/>
    <w:rsid w:val="00975759"/>
    <w:rsid w:val="009757F1"/>
    <w:rsid w:val="009759DC"/>
    <w:rsid w:val="00975BA2"/>
    <w:rsid w:val="00975E3E"/>
    <w:rsid w:val="00975F27"/>
    <w:rsid w:val="0097601F"/>
    <w:rsid w:val="009760F1"/>
    <w:rsid w:val="00976463"/>
    <w:rsid w:val="009768DB"/>
    <w:rsid w:val="00976931"/>
    <w:rsid w:val="00976BEA"/>
    <w:rsid w:val="00976CA1"/>
    <w:rsid w:val="00976CBD"/>
    <w:rsid w:val="00977055"/>
    <w:rsid w:val="00977093"/>
    <w:rsid w:val="009770D6"/>
    <w:rsid w:val="009773C4"/>
    <w:rsid w:val="00977493"/>
    <w:rsid w:val="009776FB"/>
    <w:rsid w:val="0097776D"/>
    <w:rsid w:val="0097792C"/>
    <w:rsid w:val="0097792D"/>
    <w:rsid w:val="00977AE3"/>
    <w:rsid w:val="00977C62"/>
    <w:rsid w:val="00977C77"/>
    <w:rsid w:val="00977D43"/>
    <w:rsid w:val="00977D86"/>
    <w:rsid w:val="00977E2C"/>
    <w:rsid w:val="00977EE6"/>
    <w:rsid w:val="009802A7"/>
    <w:rsid w:val="009802F9"/>
    <w:rsid w:val="00980344"/>
    <w:rsid w:val="009803EB"/>
    <w:rsid w:val="00980583"/>
    <w:rsid w:val="00980793"/>
    <w:rsid w:val="00980B11"/>
    <w:rsid w:val="00980BE7"/>
    <w:rsid w:val="00980CC6"/>
    <w:rsid w:val="00980CEE"/>
    <w:rsid w:val="00980E1C"/>
    <w:rsid w:val="00980FD5"/>
    <w:rsid w:val="009810B3"/>
    <w:rsid w:val="00981131"/>
    <w:rsid w:val="009811D7"/>
    <w:rsid w:val="00981259"/>
    <w:rsid w:val="0098127B"/>
    <w:rsid w:val="00981348"/>
    <w:rsid w:val="009813AD"/>
    <w:rsid w:val="009814BA"/>
    <w:rsid w:val="00981659"/>
    <w:rsid w:val="0098189C"/>
    <w:rsid w:val="009818C8"/>
    <w:rsid w:val="00981B3B"/>
    <w:rsid w:val="00981C7F"/>
    <w:rsid w:val="00981C83"/>
    <w:rsid w:val="00981DF3"/>
    <w:rsid w:val="0098205E"/>
    <w:rsid w:val="00982200"/>
    <w:rsid w:val="0098230C"/>
    <w:rsid w:val="009825B4"/>
    <w:rsid w:val="0098263D"/>
    <w:rsid w:val="00982786"/>
    <w:rsid w:val="009828F6"/>
    <w:rsid w:val="009828FF"/>
    <w:rsid w:val="00982AAE"/>
    <w:rsid w:val="00982B6A"/>
    <w:rsid w:val="00982BE2"/>
    <w:rsid w:val="00982C3A"/>
    <w:rsid w:val="009832C1"/>
    <w:rsid w:val="00983441"/>
    <w:rsid w:val="00983690"/>
    <w:rsid w:val="00984296"/>
    <w:rsid w:val="009842EA"/>
    <w:rsid w:val="009843CC"/>
    <w:rsid w:val="00984428"/>
    <w:rsid w:val="009845A3"/>
    <w:rsid w:val="00984654"/>
    <w:rsid w:val="0098490B"/>
    <w:rsid w:val="00984C26"/>
    <w:rsid w:val="00984D1F"/>
    <w:rsid w:val="00985230"/>
    <w:rsid w:val="0098525B"/>
    <w:rsid w:val="00985336"/>
    <w:rsid w:val="0098538D"/>
    <w:rsid w:val="00985717"/>
    <w:rsid w:val="00985770"/>
    <w:rsid w:val="009857D5"/>
    <w:rsid w:val="00985B00"/>
    <w:rsid w:val="00985BFD"/>
    <w:rsid w:val="009861CC"/>
    <w:rsid w:val="00986206"/>
    <w:rsid w:val="0098645B"/>
    <w:rsid w:val="00986532"/>
    <w:rsid w:val="00986D96"/>
    <w:rsid w:val="00986EDD"/>
    <w:rsid w:val="009870F5"/>
    <w:rsid w:val="00987128"/>
    <w:rsid w:val="0098746C"/>
    <w:rsid w:val="0098761F"/>
    <w:rsid w:val="00987844"/>
    <w:rsid w:val="00987A27"/>
    <w:rsid w:val="00987A86"/>
    <w:rsid w:val="00987C36"/>
    <w:rsid w:val="00987DB4"/>
    <w:rsid w:val="00987E12"/>
    <w:rsid w:val="00987ED4"/>
    <w:rsid w:val="00990173"/>
    <w:rsid w:val="0099042E"/>
    <w:rsid w:val="0099046B"/>
    <w:rsid w:val="009904FA"/>
    <w:rsid w:val="00990609"/>
    <w:rsid w:val="0099062F"/>
    <w:rsid w:val="009906E7"/>
    <w:rsid w:val="00990B0A"/>
    <w:rsid w:val="00990B78"/>
    <w:rsid w:val="00990CC3"/>
    <w:rsid w:val="00990DC3"/>
    <w:rsid w:val="00990E9B"/>
    <w:rsid w:val="00991036"/>
    <w:rsid w:val="0099113D"/>
    <w:rsid w:val="0099115F"/>
    <w:rsid w:val="00991431"/>
    <w:rsid w:val="009914B2"/>
    <w:rsid w:val="0099153C"/>
    <w:rsid w:val="009916D4"/>
    <w:rsid w:val="00991752"/>
    <w:rsid w:val="009917AB"/>
    <w:rsid w:val="00991983"/>
    <w:rsid w:val="00991A32"/>
    <w:rsid w:val="00991B97"/>
    <w:rsid w:val="00991BD9"/>
    <w:rsid w:val="00991FD7"/>
    <w:rsid w:val="0099227A"/>
    <w:rsid w:val="009922B3"/>
    <w:rsid w:val="00992378"/>
    <w:rsid w:val="00992617"/>
    <w:rsid w:val="00992AEB"/>
    <w:rsid w:val="00992BAC"/>
    <w:rsid w:val="00992D28"/>
    <w:rsid w:val="00992EBB"/>
    <w:rsid w:val="00992ECB"/>
    <w:rsid w:val="00992FBB"/>
    <w:rsid w:val="0099305B"/>
    <w:rsid w:val="00993174"/>
    <w:rsid w:val="0099342F"/>
    <w:rsid w:val="00993603"/>
    <w:rsid w:val="00993649"/>
    <w:rsid w:val="009939D8"/>
    <w:rsid w:val="00993A53"/>
    <w:rsid w:val="00993E62"/>
    <w:rsid w:val="00993E95"/>
    <w:rsid w:val="0099411D"/>
    <w:rsid w:val="009942EE"/>
    <w:rsid w:val="009943B2"/>
    <w:rsid w:val="00994642"/>
    <w:rsid w:val="00994811"/>
    <w:rsid w:val="00994821"/>
    <w:rsid w:val="00994C25"/>
    <w:rsid w:val="00994ED1"/>
    <w:rsid w:val="00995091"/>
    <w:rsid w:val="00995166"/>
    <w:rsid w:val="0099527D"/>
    <w:rsid w:val="0099529B"/>
    <w:rsid w:val="00995431"/>
    <w:rsid w:val="00995494"/>
    <w:rsid w:val="009954F8"/>
    <w:rsid w:val="009955DF"/>
    <w:rsid w:val="00995717"/>
    <w:rsid w:val="009957E2"/>
    <w:rsid w:val="00995C55"/>
    <w:rsid w:val="00995DB8"/>
    <w:rsid w:val="00995E00"/>
    <w:rsid w:val="00996051"/>
    <w:rsid w:val="009961E7"/>
    <w:rsid w:val="00996492"/>
    <w:rsid w:val="009964C9"/>
    <w:rsid w:val="009966DC"/>
    <w:rsid w:val="009966F9"/>
    <w:rsid w:val="009967CD"/>
    <w:rsid w:val="00996897"/>
    <w:rsid w:val="009968B6"/>
    <w:rsid w:val="00996DB0"/>
    <w:rsid w:val="00997536"/>
    <w:rsid w:val="00997732"/>
    <w:rsid w:val="009977E3"/>
    <w:rsid w:val="00997957"/>
    <w:rsid w:val="00997BA1"/>
    <w:rsid w:val="009A00D6"/>
    <w:rsid w:val="009A00EE"/>
    <w:rsid w:val="009A0102"/>
    <w:rsid w:val="009A0411"/>
    <w:rsid w:val="009A0427"/>
    <w:rsid w:val="009A0432"/>
    <w:rsid w:val="009A0445"/>
    <w:rsid w:val="009A051C"/>
    <w:rsid w:val="009A067B"/>
    <w:rsid w:val="009A0733"/>
    <w:rsid w:val="009A0878"/>
    <w:rsid w:val="009A0B29"/>
    <w:rsid w:val="009A0C63"/>
    <w:rsid w:val="009A0D2D"/>
    <w:rsid w:val="009A0EE6"/>
    <w:rsid w:val="009A0F68"/>
    <w:rsid w:val="009A10DB"/>
    <w:rsid w:val="009A110F"/>
    <w:rsid w:val="009A111C"/>
    <w:rsid w:val="009A1273"/>
    <w:rsid w:val="009A1566"/>
    <w:rsid w:val="009A1718"/>
    <w:rsid w:val="009A181B"/>
    <w:rsid w:val="009A1985"/>
    <w:rsid w:val="009A1AD1"/>
    <w:rsid w:val="009A1B9A"/>
    <w:rsid w:val="009A2158"/>
    <w:rsid w:val="009A27D6"/>
    <w:rsid w:val="009A2943"/>
    <w:rsid w:val="009A2998"/>
    <w:rsid w:val="009A2D35"/>
    <w:rsid w:val="009A2D5D"/>
    <w:rsid w:val="009A2E5C"/>
    <w:rsid w:val="009A3192"/>
    <w:rsid w:val="009A38D8"/>
    <w:rsid w:val="009A39E3"/>
    <w:rsid w:val="009A3D5B"/>
    <w:rsid w:val="009A3EB8"/>
    <w:rsid w:val="009A427C"/>
    <w:rsid w:val="009A43A6"/>
    <w:rsid w:val="009A43AA"/>
    <w:rsid w:val="009A464B"/>
    <w:rsid w:val="009A4825"/>
    <w:rsid w:val="009A4A5E"/>
    <w:rsid w:val="009A4CCC"/>
    <w:rsid w:val="009A4F7F"/>
    <w:rsid w:val="009A5170"/>
    <w:rsid w:val="009A519B"/>
    <w:rsid w:val="009A537C"/>
    <w:rsid w:val="009A5411"/>
    <w:rsid w:val="009A5735"/>
    <w:rsid w:val="009A576F"/>
    <w:rsid w:val="009A58BF"/>
    <w:rsid w:val="009A5A78"/>
    <w:rsid w:val="009A5AE8"/>
    <w:rsid w:val="009A5AF9"/>
    <w:rsid w:val="009A5B2F"/>
    <w:rsid w:val="009A5DF7"/>
    <w:rsid w:val="009A5F92"/>
    <w:rsid w:val="009A60C6"/>
    <w:rsid w:val="009A6278"/>
    <w:rsid w:val="009A6475"/>
    <w:rsid w:val="009A6522"/>
    <w:rsid w:val="009A6622"/>
    <w:rsid w:val="009A6690"/>
    <w:rsid w:val="009A69BA"/>
    <w:rsid w:val="009A6A03"/>
    <w:rsid w:val="009A6B8D"/>
    <w:rsid w:val="009A6DA9"/>
    <w:rsid w:val="009A7523"/>
    <w:rsid w:val="009A7752"/>
    <w:rsid w:val="009A775C"/>
    <w:rsid w:val="009A7778"/>
    <w:rsid w:val="009A7859"/>
    <w:rsid w:val="009A78ED"/>
    <w:rsid w:val="009A7967"/>
    <w:rsid w:val="009A7A07"/>
    <w:rsid w:val="009A7A45"/>
    <w:rsid w:val="009A7AD3"/>
    <w:rsid w:val="009A7B00"/>
    <w:rsid w:val="009A7B0A"/>
    <w:rsid w:val="009A7C12"/>
    <w:rsid w:val="009A7FE4"/>
    <w:rsid w:val="009B00AF"/>
    <w:rsid w:val="009B00B4"/>
    <w:rsid w:val="009B03AF"/>
    <w:rsid w:val="009B057C"/>
    <w:rsid w:val="009B05BE"/>
    <w:rsid w:val="009B0654"/>
    <w:rsid w:val="009B070A"/>
    <w:rsid w:val="009B0731"/>
    <w:rsid w:val="009B0767"/>
    <w:rsid w:val="009B087E"/>
    <w:rsid w:val="009B0996"/>
    <w:rsid w:val="009B09EB"/>
    <w:rsid w:val="009B0A00"/>
    <w:rsid w:val="009B0B4D"/>
    <w:rsid w:val="009B0BFB"/>
    <w:rsid w:val="009B0C1C"/>
    <w:rsid w:val="009B0C30"/>
    <w:rsid w:val="009B0EA9"/>
    <w:rsid w:val="009B107E"/>
    <w:rsid w:val="009B1171"/>
    <w:rsid w:val="009B12B3"/>
    <w:rsid w:val="009B13AA"/>
    <w:rsid w:val="009B148D"/>
    <w:rsid w:val="009B14DE"/>
    <w:rsid w:val="009B163B"/>
    <w:rsid w:val="009B1651"/>
    <w:rsid w:val="009B16DD"/>
    <w:rsid w:val="009B1811"/>
    <w:rsid w:val="009B1868"/>
    <w:rsid w:val="009B1938"/>
    <w:rsid w:val="009B1942"/>
    <w:rsid w:val="009B19CB"/>
    <w:rsid w:val="009B19E3"/>
    <w:rsid w:val="009B1BF5"/>
    <w:rsid w:val="009B1C15"/>
    <w:rsid w:val="009B1D1E"/>
    <w:rsid w:val="009B1D8E"/>
    <w:rsid w:val="009B1F99"/>
    <w:rsid w:val="009B20D0"/>
    <w:rsid w:val="009B2171"/>
    <w:rsid w:val="009B21D5"/>
    <w:rsid w:val="009B244B"/>
    <w:rsid w:val="009B2875"/>
    <w:rsid w:val="009B2B5A"/>
    <w:rsid w:val="009B2D2E"/>
    <w:rsid w:val="009B2EB5"/>
    <w:rsid w:val="009B3204"/>
    <w:rsid w:val="009B3564"/>
    <w:rsid w:val="009B363E"/>
    <w:rsid w:val="009B373D"/>
    <w:rsid w:val="009B3A51"/>
    <w:rsid w:val="009B3ABD"/>
    <w:rsid w:val="009B3ACF"/>
    <w:rsid w:val="009B3AD9"/>
    <w:rsid w:val="009B3CAD"/>
    <w:rsid w:val="009B3E5E"/>
    <w:rsid w:val="009B3F7A"/>
    <w:rsid w:val="009B44F9"/>
    <w:rsid w:val="009B454A"/>
    <w:rsid w:val="009B49F0"/>
    <w:rsid w:val="009B4A40"/>
    <w:rsid w:val="009B4AE5"/>
    <w:rsid w:val="009B4CB4"/>
    <w:rsid w:val="009B4CC9"/>
    <w:rsid w:val="009B4F0C"/>
    <w:rsid w:val="009B51C7"/>
    <w:rsid w:val="009B5328"/>
    <w:rsid w:val="009B5413"/>
    <w:rsid w:val="009B5552"/>
    <w:rsid w:val="009B5796"/>
    <w:rsid w:val="009B585D"/>
    <w:rsid w:val="009B5917"/>
    <w:rsid w:val="009B5922"/>
    <w:rsid w:val="009B59E3"/>
    <w:rsid w:val="009B5A43"/>
    <w:rsid w:val="009B5BAE"/>
    <w:rsid w:val="009B5D0D"/>
    <w:rsid w:val="009B5E5C"/>
    <w:rsid w:val="009B5F80"/>
    <w:rsid w:val="009B6039"/>
    <w:rsid w:val="009B604D"/>
    <w:rsid w:val="009B6299"/>
    <w:rsid w:val="009B6338"/>
    <w:rsid w:val="009B6360"/>
    <w:rsid w:val="009B638A"/>
    <w:rsid w:val="009B669F"/>
    <w:rsid w:val="009B676C"/>
    <w:rsid w:val="009B686B"/>
    <w:rsid w:val="009B6958"/>
    <w:rsid w:val="009B6A65"/>
    <w:rsid w:val="009B6CD8"/>
    <w:rsid w:val="009B6E67"/>
    <w:rsid w:val="009B6EDF"/>
    <w:rsid w:val="009B729D"/>
    <w:rsid w:val="009B73C1"/>
    <w:rsid w:val="009B74A9"/>
    <w:rsid w:val="009B76E2"/>
    <w:rsid w:val="009B7ADC"/>
    <w:rsid w:val="009C000B"/>
    <w:rsid w:val="009C0097"/>
    <w:rsid w:val="009C01CE"/>
    <w:rsid w:val="009C02BC"/>
    <w:rsid w:val="009C0383"/>
    <w:rsid w:val="009C04E1"/>
    <w:rsid w:val="009C06D4"/>
    <w:rsid w:val="009C0A55"/>
    <w:rsid w:val="009C0BD0"/>
    <w:rsid w:val="009C0BE1"/>
    <w:rsid w:val="009C0C35"/>
    <w:rsid w:val="009C1021"/>
    <w:rsid w:val="009C11C5"/>
    <w:rsid w:val="009C122D"/>
    <w:rsid w:val="009C1262"/>
    <w:rsid w:val="009C1475"/>
    <w:rsid w:val="009C1477"/>
    <w:rsid w:val="009C168A"/>
    <w:rsid w:val="009C174E"/>
    <w:rsid w:val="009C17C1"/>
    <w:rsid w:val="009C18B0"/>
    <w:rsid w:val="009C1B33"/>
    <w:rsid w:val="009C1B7D"/>
    <w:rsid w:val="009C1F13"/>
    <w:rsid w:val="009C1FAD"/>
    <w:rsid w:val="009C2006"/>
    <w:rsid w:val="009C2060"/>
    <w:rsid w:val="009C21E7"/>
    <w:rsid w:val="009C24C6"/>
    <w:rsid w:val="009C2D4D"/>
    <w:rsid w:val="009C3125"/>
    <w:rsid w:val="009C32C7"/>
    <w:rsid w:val="009C32D8"/>
    <w:rsid w:val="009C3499"/>
    <w:rsid w:val="009C357F"/>
    <w:rsid w:val="009C36F0"/>
    <w:rsid w:val="009C3898"/>
    <w:rsid w:val="009C38CC"/>
    <w:rsid w:val="009C3A08"/>
    <w:rsid w:val="009C3AD1"/>
    <w:rsid w:val="009C3B26"/>
    <w:rsid w:val="009C3B5D"/>
    <w:rsid w:val="009C3D02"/>
    <w:rsid w:val="009C3F1C"/>
    <w:rsid w:val="009C418E"/>
    <w:rsid w:val="009C42A6"/>
    <w:rsid w:val="009C440A"/>
    <w:rsid w:val="009C446A"/>
    <w:rsid w:val="009C458C"/>
    <w:rsid w:val="009C458E"/>
    <w:rsid w:val="009C468B"/>
    <w:rsid w:val="009C4859"/>
    <w:rsid w:val="009C4959"/>
    <w:rsid w:val="009C4A2B"/>
    <w:rsid w:val="009C4A36"/>
    <w:rsid w:val="009C4CF1"/>
    <w:rsid w:val="009C4D99"/>
    <w:rsid w:val="009C4F4D"/>
    <w:rsid w:val="009C519E"/>
    <w:rsid w:val="009C52CB"/>
    <w:rsid w:val="009C5329"/>
    <w:rsid w:val="009C5494"/>
    <w:rsid w:val="009C5587"/>
    <w:rsid w:val="009C5625"/>
    <w:rsid w:val="009C5636"/>
    <w:rsid w:val="009C5821"/>
    <w:rsid w:val="009C5838"/>
    <w:rsid w:val="009C58B4"/>
    <w:rsid w:val="009C58EC"/>
    <w:rsid w:val="009C58ED"/>
    <w:rsid w:val="009C5A09"/>
    <w:rsid w:val="009C5B13"/>
    <w:rsid w:val="009C5ED9"/>
    <w:rsid w:val="009C5F02"/>
    <w:rsid w:val="009C629A"/>
    <w:rsid w:val="009C63C7"/>
    <w:rsid w:val="009C6A3A"/>
    <w:rsid w:val="009C6D69"/>
    <w:rsid w:val="009C76FD"/>
    <w:rsid w:val="009C77BE"/>
    <w:rsid w:val="009C78E2"/>
    <w:rsid w:val="009C79D3"/>
    <w:rsid w:val="009C7A1C"/>
    <w:rsid w:val="009C7C88"/>
    <w:rsid w:val="009C7F36"/>
    <w:rsid w:val="009D0069"/>
    <w:rsid w:val="009D01BF"/>
    <w:rsid w:val="009D0230"/>
    <w:rsid w:val="009D06A6"/>
    <w:rsid w:val="009D0729"/>
    <w:rsid w:val="009D082E"/>
    <w:rsid w:val="009D084A"/>
    <w:rsid w:val="009D0A75"/>
    <w:rsid w:val="009D0A8D"/>
    <w:rsid w:val="009D0E9A"/>
    <w:rsid w:val="009D0F6A"/>
    <w:rsid w:val="009D111E"/>
    <w:rsid w:val="009D1198"/>
    <w:rsid w:val="009D171D"/>
    <w:rsid w:val="009D18FB"/>
    <w:rsid w:val="009D1A47"/>
    <w:rsid w:val="009D1CBB"/>
    <w:rsid w:val="009D1D22"/>
    <w:rsid w:val="009D1D75"/>
    <w:rsid w:val="009D1DA5"/>
    <w:rsid w:val="009D1FA0"/>
    <w:rsid w:val="009D2056"/>
    <w:rsid w:val="009D214A"/>
    <w:rsid w:val="009D2517"/>
    <w:rsid w:val="009D2576"/>
    <w:rsid w:val="009D26DF"/>
    <w:rsid w:val="009D2953"/>
    <w:rsid w:val="009D29F4"/>
    <w:rsid w:val="009D2D3A"/>
    <w:rsid w:val="009D2F1D"/>
    <w:rsid w:val="009D2F83"/>
    <w:rsid w:val="009D301C"/>
    <w:rsid w:val="009D3022"/>
    <w:rsid w:val="009D30ED"/>
    <w:rsid w:val="009D31D8"/>
    <w:rsid w:val="009D33E1"/>
    <w:rsid w:val="009D3404"/>
    <w:rsid w:val="009D3654"/>
    <w:rsid w:val="009D3766"/>
    <w:rsid w:val="009D377E"/>
    <w:rsid w:val="009D39D9"/>
    <w:rsid w:val="009D3D92"/>
    <w:rsid w:val="009D3EDE"/>
    <w:rsid w:val="009D3EF2"/>
    <w:rsid w:val="009D3F5C"/>
    <w:rsid w:val="009D443A"/>
    <w:rsid w:val="009D4890"/>
    <w:rsid w:val="009D48DA"/>
    <w:rsid w:val="009D4C13"/>
    <w:rsid w:val="009D4CE8"/>
    <w:rsid w:val="009D4F5A"/>
    <w:rsid w:val="009D501C"/>
    <w:rsid w:val="009D5045"/>
    <w:rsid w:val="009D5334"/>
    <w:rsid w:val="009D5359"/>
    <w:rsid w:val="009D58B4"/>
    <w:rsid w:val="009D58F9"/>
    <w:rsid w:val="009D5B5E"/>
    <w:rsid w:val="009D5C1A"/>
    <w:rsid w:val="009D5E27"/>
    <w:rsid w:val="009D5EF2"/>
    <w:rsid w:val="009D6083"/>
    <w:rsid w:val="009D60A5"/>
    <w:rsid w:val="009D6381"/>
    <w:rsid w:val="009D6387"/>
    <w:rsid w:val="009D64B2"/>
    <w:rsid w:val="009D662E"/>
    <w:rsid w:val="009D66E2"/>
    <w:rsid w:val="009D68B9"/>
    <w:rsid w:val="009D6901"/>
    <w:rsid w:val="009D6B4A"/>
    <w:rsid w:val="009D6BB1"/>
    <w:rsid w:val="009D6CD3"/>
    <w:rsid w:val="009D6CE5"/>
    <w:rsid w:val="009D6E37"/>
    <w:rsid w:val="009D7045"/>
    <w:rsid w:val="009D7185"/>
    <w:rsid w:val="009D73DE"/>
    <w:rsid w:val="009D75B0"/>
    <w:rsid w:val="009D75B8"/>
    <w:rsid w:val="009D76C1"/>
    <w:rsid w:val="009D7991"/>
    <w:rsid w:val="009D7A5B"/>
    <w:rsid w:val="009D7BBB"/>
    <w:rsid w:val="009D7D14"/>
    <w:rsid w:val="009D7EC4"/>
    <w:rsid w:val="009E011F"/>
    <w:rsid w:val="009E027E"/>
    <w:rsid w:val="009E036F"/>
    <w:rsid w:val="009E0388"/>
    <w:rsid w:val="009E05BF"/>
    <w:rsid w:val="009E06F0"/>
    <w:rsid w:val="009E075F"/>
    <w:rsid w:val="009E09AD"/>
    <w:rsid w:val="009E0A37"/>
    <w:rsid w:val="009E0B79"/>
    <w:rsid w:val="009E0BE8"/>
    <w:rsid w:val="009E0D37"/>
    <w:rsid w:val="009E1120"/>
    <w:rsid w:val="009E1397"/>
    <w:rsid w:val="009E139B"/>
    <w:rsid w:val="009E1484"/>
    <w:rsid w:val="009E14A9"/>
    <w:rsid w:val="009E16A0"/>
    <w:rsid w:val="009E17A7"/>
    <w:rsid w:val="009E1951"/>
    <w:rsid w:val="009E1B49"/>
    <w:rsid w:val="009E1CD4"/>
    <w:rsid w:val="009E1E4E"/>
    <w:rsid w:val="009E1F9F"/>
    <w:rsid w:val="009E222A"/>
    <w:rsid w:val="009E2269"/>
    <w:rsid w:val="009E229C"/>
    <w:rsid w:val="009E22AC"/>
    <w:rsid w:val="009E239D"/>
    <w:rsid w:val="009E253E"/>
    <w:rsid w:val="009E2600"/>
    <w:rsid w:val="009E29CF"/>
    <w:rsid w:val="009E2A57"/>
    <w:rsid w:val="009E2A72"/>
    <w:rsid w:val="009E2A8C"/>
    <w:rsid w:val="009E2B48"/>
    <w:rsid w:val="009E2CAE"/>
    <w:rsid w:val="009E3339"/>
    <w:rsid w:val="009E3371"/>
    <w:rsid w:val="009E34FC"/>
    <w:rsid w:val="009E371D"/>
    <w:rsid w:val="009E3807"/>
    <w:rsid w:val="009E389B"/>
    <w:rsid w:val="009E3A6C"/>
    <w:rsid w:val="009E3ACC"/>
    <w:rsid w:val="009E403B"/>
    <w:rsid w:val="009E42E0"/>
    <w:rsid w:val="009E447D"/>
    <w:rsid w:val="009E455B"/>
    <w:rsid w:val="009E45BE"/>
    <w:rsid w:val="009E46CA"/>
    <w:rsid w:val="009E49C9"/>
    <w:rsid w:val="009E4B17"/>
    <w:rsid w:val="009E4B3D"/>
    <w:rsid w:val="009E4C59"/>
    <w:rsid w:val="009E4F2E"/>
    <w:rsid w:val="009E4F9C"/>
    <w:rsid w:val="009E5057"/>
    <w:rsid w:val="009E53CD"/>
    <w:rsid w:val="009E544D"/>
    <w:rsid w:val="009E555F"/>
    <w:rsid w:val="009E5579"/>
    <w:rsid w:val="009E5920"/>
    <w:rsid w:val="009E5A7A"/>
    <w:rsid w:val="009E5AC6"/>
    <w:rsid w:val="009E5B6D"/>
    <w:rsid w:val="009E5CBA"/>
    <w:rsid w:val="009E6178"/>
    <w:rsid w:val="009E64E6"/>
    <w:rsid w:val="009E66EC"/>
    <w:rsid w:val="009E6951"/>
    <w:rsid w:val="009E699F"/>
    <w:rsid w:val="009E6D81"/>
    <w:rsid w:val="009E6DA5"/>
    <w:rsid w:val="009E6DD4"/>
    <w:rsid w:val="009E6FAF"/>
    <w:rsid w:val="009E6FFF"/>
    <w:rsid w:val="009E7271"/>
    <w:rsid w:val="009E7278"/>
    <w:rsid w:val="009E73D0"/>
    <w:rsid w:val="009E755E"/>
    <w:rsid w:val="009E75C1"/>
    <w:rsid w:val="009E774F"/>
    <w:rsid w:val="009E775E"/>
    <w:rsid w:val="009E77D2"/>
    <w:rsid w:val="009E7A26"/>
    <w:rsid w:val="009E7B83"/>
    <w:rsid w:val="009E7B86"/>
    <w:rsid w:val="009E7DC3"/>
    <w:rsid w:val="009F004C"/>
    <w:rsid w:val="009F0060"/>
    <w:rsid w:val="009F0232"/>
    <w:rsid w:val="009F0510"/>
    <w:rsid w:val="009F0795"/>
    <w:rsid w:val="009F0961"/>
    <w:rsid w:val="009F0A8B"/>
    <w:rsid w:val="009F0ACC"/>
    <w:rsid w:val="009F0C04"/>
    <w:rsid w:val="009F0C24"/>
    <w:rsid w:val="009F0DE4"/>
    <w:rsid w:val="009F0EC6"/>
    <w:rsid w:val="009F0F73"/>
    <w:rsid w:val="009F0F9D"/>
    <w:rsid w:val="009F0FF5"/>
    <w:rsid w:val="009F12EF"/>
    <w:rsid w:val="009F13EE"/>
    <w:rsid w:val="009F15B7"/>
    <w:rsid w:val="009F15B9"/>
    <w:rsid w:val="009F1A8A"/>
    <w:rsid w:val="009F1B05"/>
    <w:rsid w:val="009F1B4B"/>
    <w:rsid w:val="009F20E0"/>
    <w:rsid w:val="009F21F2"/>
    <w:rsid w:val="009F2209"/>
    <w:rsid w:val="009F2287"/>
    <w:rsid w:val="009F26B9"/>
    <w:rsid w:val="009F2770"/>
    <w:rsid w:val="009F287E"/>
    <w:rsid w:val="009F2B92"/>
    <w:rsid w:val="009F2ECA"/>
    <w:rsid w:val="009F2EF3"/>
    <w:rsid w:val="009F2F97"/>
    <w:rsid w:val="009F302E"/>
    <w:rsid w:val="009F30F6"/>
    <w:rsid w:val="009F31EA"/>
    <w:rsid w:val="009F32D7"/>
    <w:rsid w:val="009F33C2"/>
    <w:rsid w:val="009F34AF"/>
    <w:rsid w:val="009F35A4"/>
    <w:rsid w:val="009F361B"/>
    <w:rsid w:val="009F36C9"/>
    <w:rsid w:val="009F370E"/>
    <w:rsid w:val="009F3898"/>
    <w:rsid w:val="009F3C07"/>
    <w:rsid w:val="009F3C4A"/>
    <w:rsid w:val="009F3E58"/>
    <w:rsid w:val="009F3FBC"/>
    <w:rsid w:val="009F40F8"/>
    <w:rsid w:val="009F4102"/>
    <w:rsid w:val="009F442E"/>
    <w:rsid w:val="009F45DB"/>
    <w:rsid w:val="009F4880"/>
    <w:rsid w:val="009F4991"/>
    <w:rsid w:val="009F4B2A"/>
    <w:rsid w:val="009F4D94"/>
    <w:rsid w:val="009F4DC8"/>
    <w:rsid w:val="009F4F04"/>
    <w:rsid w:val="009F4FEF"/>
    <w:rsid w:val="009F50F6"/>
    <w:rsid w:val="009F53F1"/>
    <w:rsid w:val="009F5602"/>
    <w:rsid w:val="009F56A4"/>
    <w:rsid w:val="009F5768"/>
    <w:rsid w:val="009F57B3"/>
    <w:rsid w:val="009F59C6"/>
    <w:rsid w:val="009F5A56"/>
    <w:rsid w:val="009F5B33"/>
    <w:rsid w:val="009F5E41"/>
    <w:rsid w:val="009F603D"/>
    <w:rsid w:val="009F626E"/>
    <w:rsid w:val="009F653C"/>
    <w:rsid w:val="009F65D6"/>
    <w:rsid w:val="009F65F4"/>
    <w:rsid w:val="009F67BF"/>
    <w:rsid w:val="009F6961"/>
    <w:rsid w:val="009F6A2F"/>
    <w:rsid w:val="009F6A56"/>
    <w:rsid w:val="009F6CC6"/>
    <w:rsid w:val="009F6D26"/>
    <w:rsid w:val="009F6FE8"/>
    <w:rsid w:val="009F735E"/>
    <w:rsid w:val="009F743F"/>
    <w:rsid w:val="009F764C"/>
    <w:rsid w:val="009F77AA"/>
    <w:rsid w:val="009F7842"/>
    <w:rsid w:val="009F78B0"/>
    <w:rsid w:val="009F792B"/>
    <w:rsid w:val="009F7A4A"/>
    <w:rsid w:val="009F7C7D"/>
    <w:rsid w:val="009F7F30"/>
    <w:rsid w:val="009F7F4C"/>
    <w:rsid w:val="00A00107"/>
    <w:rsid w:val="00A002A6"/>
    <w:rsid w:val="00A002D7"/>
    <w:rsid w:val="00A00479"/>
    <w:rsid w:val="00A009A1"/>
    <w:rsid w:val="00A009FA"/>
    <w:rsid w:val="00A00B24"/>
    <w:rsid w:val="00A00B7B"/>
    <w:rsid w:val="00A00C9A"/>
    <w:rsid w:val="00A00CE6"/>
    <w:rsid w:val="00A0101A"/>
    <w:rsid w:val="00A014CE"/>
    <w:rsid w:val="00A01552"/>
    <w:rsid w:val="00A01658"/>
    <w:rsid w:val="00A0170C"/>
    <w:rsid w:val="00A01A77"/>
    <w:rsid w:val="00A01B18"/>
    <w:rsid w:val="00A01DA0"/>
    <w:rsid w:val="00A01DF6"/>
    <w:rsid w:val="00A01E03"/>
    <w:rsid w:val="00A01EC9"/>
    <w:rsid w:val="00A0258E"/>
    <w:rsid w:val="00A02596"/>
    <w:rsid w:val="00A02814"/>
    <w:rsid w:val="00A02826"/>
    <w:rsid w:val="00A028C1"/>
    <w:rsid w:val="00A02937"/>
    <w:rsid w:val="00A02BC8"/>
    <w:rsid w:val="00A02DDC"/>
    <w:rsid w:val="00A02E16"/>
    <w:rsid w:val="00A0300F"/>
    <w:rsid w:val="00A032A3"/>
    <w:rsid w:val="00A03370"/>
    <w:rsid w:val="00A03580"/>
    <w:rsid w:val="00A0378C"/>
    <w:rsid w:val="00A038D7"/>
    <w:rsid w:val="00A03C7B"/>
    <w:rsid w:val="00A03CA9"/>
    <w:rsid w:val="00A03CE4"/>
    <w:rsid w:val="00A03D5F"/>
    <w:rsid w:val="00A03F3A"/>
    <w:rsid w:val="00A0401C"/>
    <w:rsid w:val="00A0437C"/>
    <w:rsid w:val="00A044A9"/>
    <w:rsid w:val="00A04AD6"/>
    <w:rsid w:val="00A04B74"/>
    <w:rsid w:val="00A05567"/>
    <w:rsid w:val="00A055BA"/>
    <w:rsid w:val="00A055C2"/>
    <w:rsid w:val="00A0593F"/>
    <w:rsid w:val="00A05998"/>
    <w:rsid w:val="00A05A25"/>
    <w:rsid w:val="00A05DFB"/>
    <w:rsid w:val="00A05E18"/>
    <w:rsid w:val="00A05FD2"/>
    <w:rsid w:val="00A06245"/>
    <w:rsid w:val="00A06460"/>
    <w:rsid w:val="00A06464"/>
    <w:rsid w:val="00A06589"/>
    <w:rsid w:val="00A0685C"/>
    <w:rsid w:val="00A06B5F"/>
    <w:rsid w:val="00A06D8E"/>
    <w:rsid w:val="00A06FF0"/>
    <w:rsid w:val="00A070DA"/>
    <w:rsid w:val="00A07144"/>
    <w:rsid w:val="00A0718E"/>
    <w:rsid w:val="00A07218"/>
    <w:rsid w:val="00A072DA"/>
    <w:rsid w:val="00A07725"/>
    <w:rsid w:val="00A0778F"/>
    <w:rsid w:val="00A0790E"/>
    <w:rsid w:val="00A0792A"/>
    <w:rsid w:val="00A07A5B"/>
    <w:rsid w:val="00A07ABC"/>
    <w:rsid w:val="00A07AC9"/>
    <w:rsid w:val="00A07D3C"/>
    <w:rsid w:val="00A07EFC"/>
    <w:rsid w:val="00A07F48"/>
    <w:rsid w:val="00A10033"/>
    <w:rsid w:val="00A10082"/>
    <w:rsid w:val="00A1014B"/>
    <w:rsid w:val="00A101FF"/>
    <w:rsid w:val="00A10340"/>
    <w:rsid w:val="00A1041C"/>
    <w:rsid w:val="00A10553"/>
    <w:rsid w:val="00A10875"/>
    <w:rsid w:val="00A108B8"/>
    <w:rsid w:val="00A10963"/>
    <w:rsid w:val="00A10B19"/>
    <w:rsid w:val="00A10E9B"/>
    <w:rsid w:val="00A10FB9"/>
    <w:rsid w:val="00A11008"/>
    <w:rsid w:val="00A1120F"/>
    <w:rsid w:val="00A1131E"/>
    <w:rsid w:val="00A11466"/>
    <w:rsid w:val="00A11870"/>
    <w:rsid w:val="00A1187B"/>
    <w:rsid w:val="00A11C75"/>
    <w:rsid w:val="00A11DB6"/>
    <w:rsid w:val="00A11DF0"/>
    <w:rsid w:val="00A11E67"/>
    <w:rsid w:val="00A11EB6"/>
    <w:rsid w:val="00A121A6"/>
    <w:rsid w:val="00A122F5"/>
    <w:rsid w:val="00A12539"/>
    <w:rsid w:val="00A1267A"/>
    <w:rsid w:val="00A12719"/>
    <w:rsid w:val="00A1277A"/>
    <w:rsid w:val="00A12C0B"/>
    <w:rsid w:val="00A12D04"/>
    <w:rsid w:val="00A12D53"/>
    <w:rsid w:val="00A12DCD"/>
    <w:rsid w:val="00A12DE4"/>
    <w:rsid w:val="00A12EAC"/>
    <w:rsid w:val="00A13032"/>
    <w:rsid w:val="00A1319A"/>
    <w:rsid w:val="00A13449"/>
    <w:rsid w:val="00A13624"/>
    <w:rsid w:val="00A1386B"/>
    <w:rsid w:val="00A13946"/>
    <w:rsid w:val="00A13D33"/>
    <w:rsid w:val="00A13D6A"/>
    <w:rsid w:val="00A13E05"/>
    <w:rsid w:val="00A13E48"/>
    <w:rsid w:val="00A140AE"/>
    <w:rsid w:val="00A1421D"/>
    <w:rsid w:val="00A14524"/>
    <w:rsid w:val="00A14792"/>
    <w:rsid w:val="00A14C09"/>
    <w:rsid w:val="00A14C52"/>
    <w:rsid w:val="00A14F74"/>
    <w:rsid w:val="00A14FDD"/>
    <w:rsid w:val="00A14FF0"/>
    <w:rsid w:val="00A15032"/>
    <w:rsid w:val="00A150D7"/>
    <w:rsid w:val="00A1527C"/>
    <w:rsid w:val="00A1528B"/>
    <w:rsid w:val="00A15410"/>
    <w:rsid w:val="00A156B8"/>
    <w:rsid w:val="00A1572A"/>
    <w:rsid w:val="00A15910"/>
    <w:rsid w:val="00A15D92"/>
    <w:rsid w:val="00A15EE5"/>
    <w:rsid w:val="00A16A19"/>
    <w:rsid w:val="00A16F01"/>
    <w:rsid w:val="00A173D2"/>
    <w:rsid w:val="00A1744A"/>
    <w:rsid w:val="00A1776C"/>
    <w:rsid w:val="00A177AA"/>
    <w:rsid w:val="00A179FA"/>
    <w:rsid w:val="00A17A17"/>
    <w:rsid w:val="00A17BC5"/>
    <w:rsid w:val="00A17BF9"/>
    <w:rsid w:val="00A17CA2"/>
    <w:rsid w:val="00A2006E"/>
    <w:rsid w:val="00A202CA"/>
    <w:rsid w:val="00A208F9"/>
    <w:rsid w:val="00A20BC8"/>
    <w:rsid w:val="00A21255"/>
    <w:rsid w:val="00A214A4"/>
    <w:rsid w:val="00A216C4"/>
    <w:rsid w:val="00A21B88"/>
    <w:rsid w:val="00A21D3D"/>
    <w:rsid w:val="00A21E1B"/>
    <w:rsid w:val="00A21E3D"/>
    <w:rsid w:val="00A21EF6"/>
    <w:rsid w:val="00A22286"/>
    <w:rsid w:val="00A22490"/>
    <w:rsid w:val="00A224D6"/>
    <w:rsid w:val="00A22667"/>
    <w:rsid w:val="00A226BC"/>
    <w:rsid w:val="00A22CBF"/>
    <w:rsid w:val="00A230F0"/>
    <w:rsid w:val="00A2311D"/>
    <w:rsid w:val="00A23221"/>
    <w:rsid w:val="00A23367"/>
    <w:rsid w:val="00A2359B"/>
    <w:rsid w:val="00A236F3"/>
    <w:rsid w:val="00A2373B"/>
    <w:rsid w:val="00A237D2"/>
    <w:rsid w:val="00A2389A"/>
    <w:rsid w:val="00A2399A"/>
    <w:rsid w:val="00A23A69"/>
    <w:rsid w:val="00A23BAC"/>
    <w:rsid w:val="00A23BAD"/>
    <w:rsid w:val="00A23C24"/>
    <w:rsid w:val="00A23D48"/>
    <w:rsid w:val="00A23D69"/>
    <w:rsid w:val="00A23E3A"/>
    <w:rsid w:val="00A23F68"/>
    <w:rsid w:val="00A2400F"/>
    <w:rsid w:val="00A2435B"/>
    <w:rsid w:val="00A245B1"/>
    <w:rsid w:val="00A247A6"/>
    <w:rsid w:val="00A24902"/>
    <w:rsid w:val="00A249CC"/>
    <w:rsid w:val="00A24B6D"/>
    <w:rsid w:val="00A24E07"/>
    <w:rsid w:val="00A24F88"/>
    <w:rsid w:val="00A2536C"/>
    <w:rsid w:val="00A2545B"/>
    <w:rsid w:val="00A25522"/>
    <w:rsid w:val="00A25577"/>
    <w:rsid w:val="00A255B9"/>
    <w:rsid w:val="00A2568D"/>
    <w:rsid w:val="00A2576A"/>
    <w:rsid w:val="00A259D2"/>
    <w:rsid w:val="00A25C29"/>
    <w:rsid w:val="00A25D58"/>
    <w:rsid w:val="00A25E2C"/>
    <w:rsid w:val="00A25E43"/>
    <w:rsid w:val="00A25E9D"/>
    <w:rsid w:val="00A26006"/>
    <w:rsid w:val="00A26041"/>
    <w:rsid w:val="00A26160"/>
    <w:rsid w:val="00A26227"/>
    <w:rsid w:val="00A2626F"/>
    <w:rsid w:val="00A26468"/>
    <w:rsid w:val="00A2677B"/>
    <w:rsid w:val="00A26789"/>
    <w:rsid w:val="00A26A6B"/>
    <w:rsid w:val="00A26C8F"/>
    <w:rsid w:val="00A26FEC"/>
    <w:rsid w:val="00A270ED"/>
    <w:rsid w:val="00A27242"/>
    <w:rsid w:val="00A272EF"/>
    <w:rsid w:val="00A27585"/>
    <w:rsid w:val="00A27648"/>
    <w:rsid w:val="00A27858"/>
    <w:rsid w:val="00A279D1"/>
    <w:rsid w:val="00A27A32"/>
    <w:rsid w:val="00A27BCA"/>
    <w:rsid w:val="00A27DA8"/>
    <w:rsid w:val="00A3027A"/>
    <w:rsid w:val="00A308A4"/>
    <w:rsid w:val="00A30DF3"/>
    <w:rsid w:val="00A30E7A"/>
    <w:rsid w:val="00A30E8A"/>
    <w:rsid w:val="00A31025"/>
    <w:rsid w:val="00A3121B"/>
    <w:rsid w:val="00A31376"/>
    <w:rsid w:val="00A31759"/>
    <w:rsid w:val="00A31810"/>
    <w:rsid w:val="00A31B60"/>
    <w:rsid w:val="00A31BB4"/>
    <w:rsid w:val="00A31C27"/>
    <w:rsid w:val="00A31D44"/>
    <w:rsid w:val="00A31D58"/>
    <w:rsid w:val="00A31DC9"/>
    <w:rsid w:val="00A31E22"/>
    <w:rsid w:val="00A31F4B"/>
    <w:rsid w:val="00A321D6"/>
    <w:rsid w:val="00A323F7"/>
    <w:rsid w:val="00A3240C"/>
    <w:rsid w:val="00A32476"/>
    <w:rsid w:val="00A325C5"/>
    <w:rsid w:val="00A32625"/>
    <w:rsid w:val="00A327FD"/>
    <w:rsid w:val="00A32B43"/>
    <w:rsid w:val="00A32B70"/>
    <w:rsid w:val="00A32B8F"/>
    <w:rsid w:val="00A32D87"/>
    <w:rsid w:val="00A32DF0"/>
    <w:rsid w:val="00A3311F"/>
    <w:rsid w:val="00A33166"/>
    <w:rsid w:val="00A33527"/>
    <w:rsid w:val="00A335F7"/>
    <w:rsid w:val="00A338D5"/>
    <w:rsid w:val="00A339EA"/>
    <w:rsid w:val="00A33AF7"/>
    <w:rsid w:val="00A33D88"/>
    <w:rsid w:val="00A33E1A"/>
    <w:rsid w:val="00A34010"/>
    <w:rsid w:val="00A34517"/>
    <w:rsid w:val="00A345FA"/>
    <w:rsid w:val="00A3462B"/>
    <w:rsid w:val="00A348FF"/>
    <w:rsid w:val="00A34B3B"/>
    <w:rsid w:val="00A34BBD"/>
    <w:rsid w:val="00A34D25"/>
    <w:rsid w:val="00A34DE7"/>
    <w:rsid w:val="00A34EB0"/>
    <w:rsid w:val="00A34EFF"/>
    <w:rsid w:val="00A34F1A"/>
    <w:rsid w:val="00A35520"/>
    <w:rsid w:val="00A35737"/>
    <w:rsid w:val="00A3582F"/>
    <w:rsid w:val="00A35845"/>
    <w:rsid w:val="00A35976"/>
    <w:rsid w:val="00A35E95"/>
    <w:rsid w:val="00A362D1"/>
    <w:rsid w:val="00A363CF"/>
    <w:rsid w:val="00A3666D"/>
    <w:rsid w:val="00A3675E"/>
    <w:rsid w:val="00A3679A"/>
    <w:rsid w:val="00A36CFB"/>
    <w:rsid w:val="00A36D18"/>
    <w:rsid w:val="00A36DE9"/>
    <w:rsid w:val="00A36EF2"/>
    <w:rsid w:val="00A37207"/>
    <w:rsid w:val="00A3743E"/>
    <w:rsid w:val="00A3761E"/>
    <w:rsid w:val="00A3773A"/>
    <w:rsid w:val="00A37D3F"/>
    <w:rsid w:val="00A37F34"/>
    <w:rsid w:val="00A40033"/>
    <w:rsid w:val="00A40047"/>
    <w:rsid w:val="00A400A8"/>
    <w:rsid w:val="00A40244"/>
    <w:rsid w:val="00A40253"/>
    <w:rsid w:val="00A402B3"/>
    <w:rsid w:val="00A404FA"/>
    <w:rsid w:val="00A4058D"/>
    <w:rsid w:val="00A405DD"/>
    <w:rsid w:val="00A405E0"/>
    <w:rsid w:val="00A406D8"/>
    <w:rsid w:val="00A40707"/>
    <w:rsid w:val="00A408B0"/>
    <w:rsid w:val="00A409DB"/>
    <w:rsid w:val="00A40C5B"/>
    <w:rsid w:val="00A40E76"/>
    <w:rsid w:val="00A40EB4"/>
    <w:rsid w:val="00A40F2A"/>
    <w:rsid w:val="00A40F96"/>
    <w:rsid w:val="00A4116B"/>
    <w:rsid w:val="00A411E8"/>
    <w:rsid w:val="00A413D5"/>
    <w:rsid w:val="00A4140A"/>
    <w:rsid w:val="00A4155F"/>
    <w:rsid w:val="00A415B4"/>
    <w:rsid w:val="00A4161C"/>
    <w:rsid w:val="00A4173F"/>
    <w:rsid w:val="00A41994"/>
    <w:rsid w:val="00A41B40"/>
    <w:rsid w:val="00A41E10"/>
    <w:rsid w:val="00A41EFC"/>
    <w:rsid w:val="00A42122"/>
    <w:rsid w:val="00A421DD"/>
    <w:rsid w:val="00A421E3"/>
    <w:rsid w:val="00A424A9"/>
    <w:rsid w:val="00A42C52"/>
    <w:rsid w:val="00A42C87"/>
    <w:rsid w:val="00A42D26"/>
    <w:rsid w:val="00A430AA"/>
    <w:rsid w:val="00A43212"/>
    <w:rsid w:val="00A43261"/>
    <w:rsid w:val="00A432EA"/>
    <w:rsid w:val="00A43558"/>
    <w:rsid w:val="00A435AF"/>
    <w:rsid w:val="00A43645"/>
    <w:rsid w:val="00A438DD"/>
    <w:rsid w:val="00A43A8F"/>
    <w:rsid w:val="00A43A91"/>
    <w:rsid w:val="00A43A96"/>
    <w:rsid w:val="00A43B09"/>
    <w:rsid w:val="00A43B30"/>
    <w:rsid w:val="00A43B68"/>
    <w:rsid w:val="00A43D0E"/>
    <w:rsid w:val="00A43E7F"/>
    <w:rsid w:val="00A43EF4"/>
    <w:rsid w:val="00A44039"/>
    <w:rsid w:val="00A440D6"/>
    <w:rsid w:val="00A4410D"/>
    <w:rsid w:val="00A44126"/>
    <w:rsid w:val="00A447B2"/>
    <w:rsid w:val="00A4489A"/>
    <w:rsid w:val="00A44993"/>
    <w:rsid w:val="00A449CC"/>
    <w:rsid w:val="00A44BA8"/>
    <w:rsid w:val="00A44C15"/>
    <w:rsid w:val="00A44C52"/>
    <w:rsid w:val="00A44D88"/>
    <w:rsid w:val="00A44E46"/>
    <w:rsid w:val="00A4504E"/>
    <w:rsid w:val="00A45146"/>
    <w:rsid w:val="00A451DF"/>
    <w:rsid w:val="00A4530B"/>
    <w:rsid w:val="00A45596"/>
    <w:rsid w:val="00A45738"/>
    <w:rsid w:val="00A457D0"/>
    <w:rsid w:val="00A458F8"/>
    <w:rsid w:val="00A45D21"/>
    <w:rsid w:val="00A45E9E"/>
    <w:rsid w:val="00A46020"/>
    <w:rsid w:val="00A46469"/>
    <w:rsid w:val="00A466FB"/>
    <w:rsid w:val="00A46765"/>
    <w:rsid w:val="00A46976"/>
    <w:rsid w:val="00A46AD9"/>
    <w:rsid w:val="00A46C31"/>
    <w:rsid w:val="00A470A0"/>
    <w:rsid w:val="00A47321"/>
    <w:rsid w:val="00A47418"/>
    <w:rsid w:val="00A47435"/>
    <w:rsid w:val="00A47672"/>
    <w:rsid w:val="00A4777A"/>
    <w:rsid w:val="00A47AA4"/>
    <w:rsid w:val="00A47C4F"/>
    <w:rsid w:val="00A47C78"/>
    <w:rsid w:val="00A47D6E"/>
    <w:rsid w:val="00A47FFA"/>
    <w:rsid w:val="00A501D5"/>
    <w:rsid w:val="00A5021D"/>
    <w:rsid w:val="00A503B7"/>
    <w:rsid w:val="00A506D9"/>
    <w:rsid w:val="00A50A53"/>
    <w:rsid w:val="00A50A7F"/>
    <w:rsid w:val="00A50E1B"/>
    <w:rsid w:val="00A510DB"/>
    <w:rsid w:val="00A5118C"/>
    <w:rsid w:val="00A513EC"/>
    <w:rsid w:val="00A51464"/>
    <w:rsid w:val="00A514E5"/>
    <w:rsid w:val="00A51707"/>
    <w:rsid w:val="00A517A9"/>
    <w:rsid w:val="00A5185B"/>
    <w:rsid w:val="00A518B4"/>
    <w:rsid w:val="00A518EA"/>
    <w:rsid w:val="00A519A6"/>
    <w:rsid w:val="00A51A63"/>
    <w:rsid w:val="00A51ABA"/>
    <w:rsid w:val="00A51B05"/>
    <w:rsid w:val="00A51B9D"/>
    <w:rsid w:val="00A51E60"/>
    <w:rsid w:val="00A51F6B"/>
    <w:rsid w:val="00A52111"/>
    <w:rsid w:val="00A52244"/>
    <w:rsid w:val="00A523FD"/>
    <w:rsid w:val="00A524A9"/>
    <w:rsid w:val="00A524D1"/>
    <w:rsid w:val="00A526ED"/>
    <w:rsid w:val="00A52927"/>
    <w:rsid w:val="00A52A04"/>
    <w:rsid w:val="00A52AB8"/>
    <w:rsid w:val="00A52B17"/>
    <w:rsid w:val="00A52CD5"/>
    <w:rsid w:val="00A52D81"/>
    <w:rsid w:val="00A52F98"/>
    <w:rsid w:val="00A53064"/>
    <w:rsid w:val="00A53209"/>
    <w:rsid w:val="00A5321C"/>
    <w:rsid w:val="00A5347B"/>
    <w:rsid w:val="00A53A90"/>
    <w:rsid w:val="00A53AC9"/>
    <w:rsid w:val="00A53B68"/>
    <w:rsid w:val="00A53B81"/>
    <w:rsid w:val="00A53DC1"/>
    <w:rsid w:val="00A540FB"/>
    <w:rsid w:val="00A5416D"/>
    <w:rsid w:val="00A5468E"/>
    <w:rsid w:val="00A5475E"/>
    <w:rsid w:val="00A54857"/>
    <w:rsid w:val="00A549C9"/>
    <w:rsid w:val="00A54AA9"/>
    <w:rsid w:val="00A54B97"/>
    <w:rsid w:val="00A54D28"/>
    <w:rsid w:val="00A54E47"/>
    <w:rsid w:val="00A54E7B"/>
    <w:rsid w:val="00A54EC3"/>
    <w:rsid w:val="00A552D0"/>
    <w:rsid w:val="00A5553E"/>
    <w:rsid w:val="00A55842"/>
    <w:rsid w:val="00A55910"/>
    <w:rsid w:val="00A55A2A"/>
    <w:rsid w:val="00A55AC6"/>
    <w:rsid w:val="00A55B73"/>
    <w:rsid w:val="00A55B89"/>
    <w:rsid w:val="00A55CC4"/>
    <w:rsid w:val="00A55D81"/>
    <w:rsid w:val="00A55DBA"/>
    <w:rsid w:val="00A561A4"/>
    <w:rsid w:val="00A56421"/>
    <w:rsid w:val="00A5663E"/>
    <w:rsid w:val="00A56894"/>
    <w:rsid w:val="00A569ED"/>
    <w:rsid w:val="00A56C40"/>
    <w:rsid w:val="00A56E9B"/>
    <w:rsid w:val="00A5700B"/>
    <w:rsid w:val="00A570CC"/>
    <w:rsid w:val="00A570E1"/>
    <w:rsid w:val="00A5739C"/>
    <w:rsid w:val="00A575B4"/>
    <w:rsid w:val="00A577A8"/>
    <w:rsid w:val="00A577F0"/>
    <w:rsid w:val="00A5790A"/>
    <w:rsid w:val="00A57973"/>
    <w:rsid w:val="00A57B1C"/>
    <w:rsid w:val="00A57B9F"/>
    <w:rsid w:val="00A57DCB"/>
    <w:rsid w:val="00A57F81"/>
    <w:rsid w:val="00A57F8F"/>
    <w:rsid w:val="00A57F9F"/>
    <w:rsid w:val="00A57FF7"/>
    <w:rsid w:val="00A6006C"/>
    <w:rsid w:val="00A603F3"/>
    <w:rsid w:val="00A6074A"/>
    <w:rsid w:val="00A60957"/>
    <w:rsid w:val="00A60B19"/>
    <w:rsid w:val="00A60B6E"/>
    <w:rsid w:val="00A60DB1"/>
    <w:rsid w:val="00A61425"/>
    <w:rsid w:val="00A61685"/>
    <w:rsid w:val="00A61792"/>
    <w:rsid w:val="00A61B02"/>
    <w:rsid w:val="00A61D16"/>
    <w:rsid w:val="00A61FF2"/>
    <w:rsid w:val="00A622AB"/>
    <w:rsid w:val="00A62353"/>
    <w:rsid w:val="00A6244C"/>
    <w:rsid w:val="00A62489"/>
    <w:rsid w:val="00A624B8"/>
    <w:rsid w:val="00A62A3E"/>
    <w:rsid w:val="00A62AD8"/>
    <w:rsid w:val="00A62B70"/>
    <w:rsid w:val="00A62C6C"/>
    <w:rsid w:val="00A62F8A"/>
    <w:rsid w:val="00A62F98"/>
    <w:rsid w:val="00A631D8"/>
    <w:rsid w:val="00A631EC"/>
    <w:rsid w:val="00A638E6"/>
    <w:rsid w:val="00A63B30"/>
    <w:rsid w:val="00A63D56"/>
    <w:rsid w:val="00A63E70"/>
    <w:rsid w:val="00A64036"/>
    <w:rsid w:val="00A640EF"/>
    <w:rsid w:val="00A640F1"/>
    <w:rsid w:val="00A6413A"/>
    <w:rsid w:val="00A64461"/>
    <w:rsid w:val="00A644F3"/>
    <w:rsid w:val="00A6456B"/>
    <w:rsid w:val="00A646AB"/>
    <w:rsid w:val="00A64999"/>
    <w:rsid w:val="00A649C4"/>
    <w:rsid w:val="00A64B26"/>
    <w:rsid w:val="00A64B57"/>
    <w:rsid w:val="00A64D2B"/>
    <w:rsid w:val="00A64DAC"/>
    <w:rsid w:val="00A6506B"/>
    <w:rsid w:val="00A6531C"/>
    <w:rsid w:val="00A65462"/>
    <w:rsid w:val="00A656C9"/>
    <w:rsid w:val="00A65720"/>
    <w:rsid w:val="00A658CE"/>
    <w:rsid w:val="00A6595B"/>
    <w:rsid w:val="00A65968"/>
    <w:rsid w:val="00A65A17"/>
    <w:rsid w:val="00A6606B"/>
    <w:rsid w:val="00A6608B"/>
    <w:rsid w:val="00A6621D"/>
    <w:rsid w:val="00A663C6"/>
    <w:rsid w:val="00A66522"/>
    <w:rsid w:val="00A66738"/>
    <w:rsid w:val="00A66F69"/>
    <w:rsid w:val="00A671C5"/>
    <w:rsid w:val="00A6722C"/>
    <w:rsid w:val="00A67AC5"/>
    <w:rsid w:val="00A67B20"/>
    <w:rsid w:val="00A67CED"/>
    <w:rsid w:val="00A67EF1"/>
    <w:rsid w:val="00A67F2F"/>
    <w:rsid w:val="00A700DA"/>
    <w:rsid w:val="00A702E7"/>
    <w:rsid w:val="00A7033D"/>
    <w:rsid w:val="00A70683"/>
    <w:rsid w:val="00A70798"/>
    <w:rsid w:val="00A7090D"/>
    <w:rsid w:val="00A7096D"/>
    <w:rsid w:val="00A70A7C"/>
    <w:rsid w:val="00A70D4C"/>
    <w:rsid w:val="00A70EAC"/>
    <w:rsid w:val="00A70F0E"/>
    <w:rsid w:val="00A71007"/>
    <w:rsid w:val="00A710C3"/>
    <w:rsid w:val="00A710EE"/>
    <w:rsid w:val="00A71150"/>
    <w:rsid w:val="00A716D8"/>
    <w:rsid w:val="00A7195C"/>
    <w:rsid w:val="00A71AEC"/>
    <w:rsid w:val="00A71B5D"/>
    <w:rsid w:val="00A71C4B"/>
    <w:rsid w:val="00A71DE4"/>
    <w:rsid w:val="00A7207E"/>
    <w:rsid w:val="00A72883"/>
    <w:rsid w:val="00A72AA2"/>
    <w:rsid w:val="00A72AF0"/>
    <w:rsid w:val="00A72F0D"/>
    <w:rsid w:val="00A72FBC"/>
    <w:rsid w:val="00A72FF2"/>
    <w:rsid w:val="00A7315C"/>
    <w:rsid w:val="00A7316B"/>
    <w:rsid w:val="00A731AD"/>
    <w:rsid w:val="00A731E2"/>
    <w:rsid w:val="00A735BD"/>
    <w:rsid w:val="00A73838"/>
    <w:rsid w:val="00A738B1"/>
    <w:rsid w:val="00A7393D"/>
    <w:rsid w:val="00A73952"/>
    <w:rsid w:val="00A739B3"/>
    <w:rsid w:val="00A73B16"/>
    <w:rsid w:val="00A73CC6"/>
    <w:rsid w:val="00A73D2E"/>
    <w:rsid w:val="00A74362"/>
    <w:rsid w:val="00A743EF"/>
    <w:rsid w:val="00A747BB"/>
    <w:rsid w:val="00A74A48"/>
    <w:rsid w:val="00A74B12"/>
    <w:rsid w:val="00A74D6D"/>
    <w:rsid w:val="00A74E05"/>
    <w:rsid w:val="00A74E83"/>
    <w:rsid w:val="00A75295"/>
    <w:rsid w:val="00A75431"/>
    <w:rsid w:val="00A754DE"/>
    <w:rsid w:val="00A756D1"/>
    <w:rsid w:val="00A758AA"/>
    <w:rsid w:val="00A758EB"/>
    <w:rsid w:val="00A75B25"/>
    <w:rsid w:val="00A75BD1"/>
    <w:rsid w:val="00A75C2F"/>
    <w:rsid w:val="00A75E1B"/>
    <w:rsid w:val="00A75EA0"/>
    <w:rsid w:val="00A7606C"/>
    <w:rsid w:val="00A761C3"/>
    <w:rsid w:val="00A76387"/>
    <w:rsid w:val="00A764A6"/>
    <w:rsid w:val="00A765E5"/>
    <w:rsid w:val="00A76633"/>
    <w:rsid w:val="00A76649"/>
    <w:rsid w:val="00A76B00"/>
    <w:rsid w:val="00A76D3F"/>
    <w:rsid w:val="00A76DA0"/>
    <w:rsid w:val="00A76EEA"/>
    <w:rsid w:val="00A76F69"/>
    <w:rsid w:val="00A7703A"/>
    <w:rsid w:val="00A770BB"/>
    <w:rsid w:val="00A771C0"/>
    <w:rsid w:val="00A77222"/>
    <w:rsid w:val="00A77264"/>
    <w:rsid w:val="00A77310"/>
    <w:rsid w:val="00A774F4"/>
    <w:rsid w:val="00A779A5"/>
    <w:rsid w:val="00A77AF3"/>
    <w:rsid w:val="00A77C14"/>
    <w:rsid w:val="00A77C78"/>
    <w:rsid w:val="00A77E21"/>
    <w:rsid w:val="00A77F24"/>
    <w:rsid w:val="00A800B7"/>
    <w:rsid w:val="00A806F3"/>
    <w:rsid w:val="00A80787"/>
    <w:rsid w:val="00A809C6"/>
    <w:rsid w:val="00A80A32"/>
    <w:rsid w:val="00A80C94"/>
    <w:rsid w:val="00A80CEF"/>
    <w:rsid w:val="00A80DB4"/>
    <w:rsid w:val="00A80EDC"/>
    <w:rsid w:val="00A80F2B"/>
    <w:rsid w:val="00A810B0"/>
    <w:rsid w:val="00A81641"/>
    <w:rsid w:val="00A8167B"/>
    <w:rsid w:val="00A816EF"/>
    <w:rsid w:val="00A81868"/>
    <w:rsid w:val="00A8197E"/>
    <w:rsid w:val="00A81A2C"/>
    <w:rsid w:val="00A81A4D"/>
    <w:rsid w:val="00A81A84"/>
    <w:rsid w:val="00A81DA2"/>
    <w:rsid w:val="00A81DA6"/>
    <w:rsid w:val="00A81E9E"/>
    <w:rsid w:val="00A81EEF"/>
    <w:rsid w:val="00A81FBB"/>
    <w:rsid w:val="00A824EE"/>
    <w:rsid w:val="00A826C3"/>
    <w:rsid w:val="00A82AA3"/>
    <w:rsid w:val="00A82AA7"/>
    <w:rsid w:val="00A82AFB"/>
    <w:rsid w:val="00A82D9D"/>
    <w:rsid w:val="00A82F5A"/>
    <w:rsid w:val="00A82F7D"/>
    <w:rsid w:val="00A83174"/>
    <w:rsid w:val="00A831FC"/>
    <w:rsid w:val="00A832C0"/>
    <w:rsid w:val="00A83435"/>
    <w:rsid w:val="00A83806"/>
    <w:rsid w:val="00A83831"/>
    <w:rsid w:val="00A838A4"/>
    <w:rsid w:val="00A83AC7"/>
    <w:rsid w:val="00A840AD"/>
    <w:rsid w:val="00A84194"/>
    <w:rsid w:val="00A84453"/>
    <w:rsid w:val="00A8459F"/>
    <w:rsid w:val="00A8488E"/>
    <w:rsid w:val="00A84D54"/>
    <w:rsid w:val="00A84D91"/>
    <w:rsid w:val="00A84EC0"/>
    <w:rsid w:val="00A84F86"/>
    <w:rsid w:val="00A85126"/>
    <w:rsid w:val="00A859D5"/>
    <w:rsid w:val="00A85C11"/>
    <w:rsid w:val="00A85CE6"/>
    <w:rsid w:val="00A85D6D"/>
    <w:rsid w:val="00A86132"/>
    <w:rsid w:val="00A8614D"/>
    <w:rsid w:val="00A86185"/>
    <w:rsid w:val="00A862CB"/>
    <w:rsid w:val="00A863DE"/>
    <w:rsid w:val="00A8651D"/>
    <w:rsid w:val="00A86579"/>
    <w:rsid w:val="00A86641"/>
    <w:rsid w:val="00A86F24"/>
    <w:rsid w:val="00A87416"/>
    <w:rsid w:val="00A8749A"/>
    <w:rsid w:val="00A87536"/>
    <w:rsid w:val="00A877AD"/>
    <w:rsid w:val="00A87B07"/>
    <w:rsid w:val="00A87E8F"/>
    <w:rsid w:val="00A87EC3"/>
    <w:rsid w:val="00A9062C"/>
    <w:rsid w:val="00A9098D"/>
    <w:rsid w:val="00A90ADD"/>
    <w:rsid w:val="00A90B3F"/>
    <w:rsid w:val="00A90C3C"/>
    <w:rsid w:val="00A90D12"/>
    <w:rsid w:val="00A90EFD"/>
    <w:rsid w:val="00A90FEB"/>
    <w:rsid w:val="00A91083"/>
    <w:rsid w:val="00A91196"/>
    <w:rsid w:val="00A91555"/>
    <w:rsid w:val="00A91941"/>
    <w:rsid w:val="00A91A55"/>
    <w:rsid w:val="00A91A73"/>
    <w:rsid w:val="00A91AE2"/>
    <w:rsid w:val="00A91C8A"/>
    <w:rsid w:val="00A92016"/>
    <w:rsid w:val="00A9208B"/>
    <w:rsid w:val="00A92142"/>
    <w:rsid w:val="00A9217C"/>
    <w:rsid w:val="00A924C4"/>
    <w:rsid w:val="00A924E4"/>
    <w:rsid w:val="00A92650"/>
    <w:rsid w:val="00A92762"/>
    <w:rsid w:val="00A928BE"/>
    <w:rsid w:val="00A92AB8"/>
    <w:rsid w:val="00A92B9B"/>
    <w:rsid w:val="00A92C98"/>
    <w:rsid w:val="00A92E9C"/>
    <w:rsid w:val="00A92EB1"/>
    <w:rsid w:val="00A930CF"/>
    <w:rsid w:val="00A9318D"/>
    <w:rsid w:val="00A933CA"/>
    <w:rsid w:val="00A9341C"/>
    <w:rsid w:val="00A93446"/>
    <w:rsid w:val="00A9345C"/>
    <w:rsid w:val="00A9355C"/>
    <w:rsid w:val="00A93592"/>
    <w:rsid w:val="00A93761"/>
    <w:rsid w:val="00A93A13"/>
    <w:rsid w:val="00A93B95"/>
    <w:rsid w:val="00A93C7D"/>
    <w:rsid w:val="00A93CD0"/>
    <w:rsid w:val="00A93D11"/>
    <w:rsid w:val="00A93D16"/>
    <w:rsid w:val="00A93D49"/>
    <w:rsid w:val="00A9415D"/>
    <w:rsid w:val="00A94315"/>
    <w:rsid w:val="00A944A2"/>
    <w:rsid w:val="00A9461B"/>
    <w:rsid w:val="00A948B5"/>
    <w:rsid w:val="00A94911"/>
    <w:rsid w:val="00A949D5"/>
    <w:rsid w:val="00A94D2D"/>
    <w:rsid w:val="00A95113"/>
    <w:rsid w:val="00A951A4"/>
    <w:rsid w:val="00A952FA"/>
    <w:rsid w:val="00A953BA"/>
    <w:rsid w:val="00A95566"/>
    <w:rsid w:val="00A955D3"/>
    <w:rsid w:val="00A95733"/>
    <w:rsid w:val="00A95B0E"/>
    <w:rsid w:val="00A95BC5"/>
    <w:rsid w:val="00A95C5C"/>
    <w:rsid w:val="00A95FA8"/>
    <w:rsid w:val="00A96016"/>
    <w:rsid w:val="00A9611D"/>
    <w:rsid w:val="00A961C5"/>
    <w:rsid w:val="00A964C3"/>
    <w:rsid w:val="00A96694"/>
    <w:rsid w:val="00A9682B"/>
    <w:rsid w:val="00A9694B"/>
    <w:rsid w:val="00A96B1B"/>
    <w:rsid w:val="00A96D87"/>
    <w:rsid w:val="00A96E55"/>
    <w:rsid w:val="00A96F0A"/>
    <w:rsid w:val="00A9766E"/>
    <w:rsid w:val="00A97759"/>
    <w:rsid w:val="00A97770"/>
    <w:rsid w:val="00A977E9"/>
    <w:rsid w:val="00A9788D"/>
    <w:rsid w:val="00A978F1"/>
    <w:rsid w:val="00A97A34"/>
    <w:rsid w:val="00A97AD8"/>
    <w:rsid w:val="00A97D4B"/>
    <w:rsid w:val="00AA0254"/>
    <w:rsid w:val="00AA02D0"/>
    <w:rsid w:val="00AA0384"/>
    <w:rsid w:val="00AA0508"/>
    <w:rsid w:val="00AA061F"/>
    <w:rsid w:val="00AA0809"/>
    <w:rsid w:val="00AA0E4F"/>
    <w:rsid w:val="00AA0F6B"/>
    <w:rsid w:val="00AA14DA"/>
    <w:rsid w:val="00AA16A2"/>
    <w:rsid w:val="00AA1709"/>
    <w:rsid w:val="00AA1785"/>
    <w:rsid w:val="00AA17AC"/>
    <w:rsid w:val="00AA18D7"/>
    <w:rsid w:val="00AA19D0"/>
    <w:rsid w:val="00AA19DC"/>
    <w:rsid w:val="00AA1A51"/>
    <w:rsid w:val="00AA1BA3"/>
    <w:rsid w:val="00AA1E74"/>
    <w:rsid w:val="00AA1FC6"/>
    <w:rsid w:val="00AA20C5"/>
    <w:rsid w:val="00AA20D6"/>
    <w:rsid w:val="00AA220A"/>
    <w:rsid w:val="00AA227B"/>
    <w:rsid w:val="00AA238E"/>
    <w:rsid w:val="00AA25B8"/>
    <w:rsid w:val="00AA283E"/>
    <w:rsid w:val="00AA2A8F"/>
    <w:rsid w:val="00AA2AD0"/>
    <w:rsid w:val="00AA2C11"/>
    <w:rsid w:val="00AA30DC"/>
    <w:rsid w:val="00AA32A2"/>
    <w:rsid w:val="00AA347A"/>
    <w:rsid w:val="00AA3698"/>
    <w:rsid w:val="00AA36C1"/>
    <w:rsid w:val="00AA3790"/>
    <w:rsid w:val="00AA386C"/>
    <w:rsid w:val="00AA38F8"/>
    <w:rsid w:val="00AA3FBA"/>
    <w:rsid w:val="00AA4188"/>
    <w:rsid w:val="00AA47C8"/>
    <w:rsid w:val="00AA4960"/>
    <w:rsid w:val="00AA4D19"/>
    <w:rsid w:val="00AA4E33"/>
    <w:rsid w:val="00AA4FC9"/>
    <w:rsid w:val="00AA52CC"/>
    <w:rsid w:val="00AA5380"/>
    <w:rsid w:val="00AA54B6"/>
    <w:rsid w:val="00AA550E"/>
    <w:rsid w:val="00AA5709"/>
    <w:rsid w:val="00AA571B"/>
    <w:rsid w:val="00AA58C1"/>
    <w:rsid w:val="00AA59F5"/>
    <w:rsid w:val="00AA5A54"/>
    <w:rsid w:val="00AA5C1F"/>
    <w:rsid w:val="00AA6164"/>
    <w:rsid w:val="00AA6190"/>
    <w:rsid w:val="00AA673E"/>
    <w:rsid w:val="00AA67C7"/>
    <w:rsid w:val="00AA6941"/>
    <w:rsid w:val="00AA6A11"/>
    <w:rsid w:val="00AA6E5C"/>
    <w:rsid w:val="00AA710F"/>
    <w:rsid w:val="00AA7147"/>
    <w:rsid w:val="00AA7383"/>
    <w:rsid w:val="00AA7477"/>
    <w:rsid w:val="00AA748D"/>
    <w:rsid w:val="00AA74E6"/>
    <w:rsid w:val="00AA7645"/>
    <w:rsid w:val="00AA77FB"/>
    <w:rsid w:val="00AA7890"/>
    <w:rsid w:val="00AA7953"/>
    <w:rsid w:val="00AA7B7F"/>
    <w:rsid w:val="00AA7C4F"/>
    <w:rsid w:val="00AA7CA8"/>
    <w:rsid w:val="00AA7EFA"/>
    <w:rsid w:val="00AA7F72"/>
    <w:rsid w:val="00AB0274"/>
    <w:rsid w:val="00AB0311"/>
    <w:rsid w:val="00AB03E0"/>
    <w:rsid w:val="00AB077E"/>
    <w:rsid w:val="00AB0842"/>
    <w:rsid w:val="00AB0C35"/>
    <w:rsid w:val="00AB0D05"/>
    <w:rsid w:val="00AB0E42"/>
    <w:rsid w:val="00AB0FCC"/>
    <w:rsid w:val="00AB1034"/>
    <w:rsid w:val="00AB1312"/>
    <w:rsid w:val="00AB13EB"/>
    <w:rsid w:val="00AB140D"/>
    <w:rsid w:val="00AB185C"/>
    <w:rsid w:val="00AB1CBF"/>
    <w:rsid w:val="00AB1D61"/>
    <w:rsid w:val="00AB1DCF"/>
    <w:rsid w:val="00AB1FF1"/>
    <w:rsid w:val="00AB2036"/>
    <w:rsid w:val="00AB21A2"/>
    <w:rsid w:val="00AB2229"/>
    <w:rsid w:val="00AB231A"/>
    <w:rsid w:val="00AB23CA"/>
    <w:rsid w:val="00AB26C3"/>
    <w:rsid w:val="00AB26FF"/>
    <w:rsid w:val="00AB2869"/>
    <w:rsid w:val="00AB28F6"/>
    <w:rsid w:val="00AB29CB"/>
    <w:rsid w:val="00AB2BAB"/>
    <w:rsid w:val="00AB2D00"/>
    <w:rsid w:val="00AB2F5E"/>
    <w:rsid w:val="00AB2FD2"/>
    <w:rsid w:val="00AB2FDC"/>
    <w:rsid w:val="00AB30D5"/>
    <w:rsid w:val="00AB3186"/>
    <w:rsid w:val="00AB350A"/>
    <w:rsid w:val="00AB391E"/>
    <w:rsid w:val="00AB39E0"/>
    <w:rsid w:val="00AB3A34"/>
    <w:rsid w:val="00AB3C0D"/>
    <w:rsid w:val="00AB3CE1"/>
    <w:rsid w:val="00AB3EB8"/>
    <w:rsid w:val="00AB3FA9"/>
    <w:rsid w:val="00AB4250"/>
    <w:rsid w:val="00AB4308"/>
    <w:rsid w:val="00AB435D"/>
    <w:rsid w:val="00AB43AD"/>
    <w:rsid w:val="00AB4423"/>
    <w:rsid w:val="00AB4623"/>
    <w:rsid w:val="00AB4662"/>
    <w:rsid w:val="00AB4665"/>
    <w:rsid w:val="00AB485D"/>
    <w:rsid w:val="00AB4865"/>
    <w:rsid w:val="00AB48E6"/>
    <w:rsid w:val="00AB4C44"/>
    <w:rsid w:val="00AB4CAE"/>
    <w:rsid w:val="00AB4EBB"/>
    <w:rsid w:val="00AB4EC8"/>
    <w:rsid w:val="00AB517F"/>
    <w:rsid w:val="00AB51FB"/>
    <w:rsid w:val="00AB57FB"/>
    <w:rsid w:val="00AB58DE"/>
    <w:rsid w:val="00AB5F1B"/>
    <w:rsid w:val="00AB5F48"/>
    <w:rsid w:val="00AB5F65"/>
    <w:rsid w:val="00AB60CB"/>
    <w:rsid w:val="00AB6383"/>
    <w:rsid w:val="00AB63E6"/>
    <w:rsid w:val="00AB64DE"/>
    <w:rsid w:val="00AB65AF"/>
    <w:rsid w:val="00AB65D9"/>
    <w:rsid w:val="00AB67B7"/>
    <w:rsid w:val="00AB692A"/>
    <w:rsid w:val="00AB6A20"/>
    <w:rsid w:val="00AB6D71"/>
    <w:rsid w:val="00AB731E"/>
    <w:rsid w:val="00AB741C"/>
    <w:rsid w:val="00AB74D5"/>
    <w:rsid w:val="00AB7548"/>
    <w:rsid w:val="00AB7888"/>
    <w:rsid w:val="00AB7B33"/>
    <w:rsid w:val="00AC0119"/>
    <w:rsid w:val="00AC03C8"/>
    <w:rsid w:val="00AC0750"/>
    <w:rsid w:val="00AC0CE8"/>
    <w:rsid w:val="00AC0CFE"/>
    <w:rsid w:val="00AC0D12"/>
    <w:rsid w:val="00AC0D3A"/>
    <w:rsid w:val="00AC0D72"/>
    <w:rsid w:val="00AC12A4"/>
    <w:rsid w:val="00AC13DB"/>
    <w:rsid w:val="00AC1600"/>
    <w:rsid w:val="00AC16A1"/>
    <w:rsid w:val="00AC18C0"/>
    <w:rsid w:val="00AC19F3"/>
    <w:rsid w:val="00AC1B5D"/>
    <w:rsid w:val="00AC1B78"/>
    <w:rsid w:val="00AC1B99"/>
    <w:rsid w:val="00AC1F51"/>
    <w:rsid w:val="00AC1F92"/>
    <w:rsid w:val="00AC21F6"/>
    <w:rsid w:val="00AC2229"/>
    <w:rsid w:val="00AC229B"/>
    <w:rsid w:val="00AC238C"/>
    <w:rsid w:val="00AC239F"/>
    <w:rsid w:val="00AC24E2"/>
    <w:rsid w:val="00AC25CE"/>
    <w:rsid w:val="00AC261A"/>
    <w:rsid w:val="00AC2B18"/>
    <w:rsid w:val="00AC2C30"/>
    <w:rsid w:val="00AC328C"/>
    <w:rsid w:val="00AC332D"/>
    <w:rsid w:val="00AC3330"/>
    <w:rsid w:val="00AC359B"/>
    <w:rsid w:val="00AC35D7"/>
    <w:rsid w:val="00AC3A16"/>
    <w:rsid w:val="00AC3B33"/>
    <w:rsid w:val="00AC3C02"/>
    <w:rsid w:val="00AC3C57"/>
    <w:rsid w:val="00AC3C6A"/>
    <w:rsid w:val="00AC3C96"/>
    <w:rsid w:val="00AC3D3D"/>
    <w:rsid w:val="00AC412C"/>
    <w:rsid w:val="00AC4279"/>
    <w:rsid w:val="00AC469C"/>
    <w:rsid w:val="00AC46AC"/>
    <w:rsid w:val="00AC4843"/>
    <w:rsid w:val="00AC4A1C"/>
    <w:rsid w:val="00AC4A59"/>
    <w:rsid w:val="00AC4D20"/>
    <w:rsid w:val="00AC4EC7"/>
    <w:rsid w:val="00AC53C8"/>
    <w:rsid w:val="00AC5410"/>
    <w:rsid w:val="00AC5535"/>
    <w:rsid w:val="00AC571E"/>
    <w:rsid w:val="00AC59CC"/>
    <w:rsid w:val="00AC5A70"/>
    <w:rsid w:val="00AC5CD5"/>
    <w:rsid w:val="00AC5D07"/>
    <w:rsid w:val="00AC5DCF"/>
    <w:rsid w:val="00AC5DE1"/>
    <w:rsid w:val="00AC6094"/>
    <w:rsid w:val="00AC6194"/>
    <w:rsid w:val="00AC6239"/>
    <w:rsid w:val="00AC629C"/>
    <w:rsid w:val="00AC62E4"/>
    <w:rsid w:val="00AC664B"/>
    <w:rsid w:val="00AC6650"/>
    <w:rsid w:val="00AC6679"/>
    <w:rsid w:val="00AC66AB"/>
    <w:rsid w:val="00AC686D"/>
    <w:rsid w:val="00AC6D33"/>
    <w:rsid w:val="00AC6D4F"/>
    <w:rsid w:val="00AC6EA0"/>
    <w:rsid w:val="00AC6EEA"/>
    <w:rsid w:val="00AC7093"/>
    <w:rsid w:val="00AC74CC"/>
    <w:rsid w:val="00AC75B0"/>
    <w:rsid w:val="00AC7820"/>
    <w:rsid w:val="00AC7894"/>
    <w:rsid w:val="00AC7906"/>
    <w:rsid w:val="00AC7924"/>
    <w:rsid w:val="00AC7AD7"/>
    <w:rsid w:val="00AC7B3F"/>
    <w:rsid w:val="00AC7BE9"/>
    <w:rsid w:val="00AC7D08"/>
    <w:rsid w:val="00AC7D81"/>
    <w:rsid w:val="00AD0038"/>
    <w:rsid w:val="00AD009D"/>
    <w:rsid w:val="00AD013A"/>
    <w:rsid w:val="00AD02BF"/>
    <w:rsid w:val="00AD0405"/>
    <w:rsid w:val="00AD04E0"/>
    <w:rsid w:val="00AD0546"/>
    <w:rsid w:val="00AD0587"/>
    <w:rsid w:val="00AD05F8"/>
    <w:rsid w:val="00AD0822"/>
    <w:rsid w:val="00AD086F"/>
    <w:rsid w:val="00AD096E"/>
    <w:rsid w:val="00AD0BA4"/>
    <w:rsid w:val="00AD0EEC"/>
    <w:rsid w:val="00AD1109"/>
    <w:rsid w:val="00AD1637"/>
    <w:rsid w:val="00AD1681"/>
    <w:rsid w:val="00AD19A5"/>
    <w:rsid w:val="00AD1B8B"/>
    <w:rsid w:val="00AD1BD1"/>
    <w:rsid w:val="00AD1C1E"/>
    <w:rsid w:val="00AD1E17"/>
    <w:rsid w:val="00AD1F2C"/>
    <w:rsid w:val="00AD1FC9"/>
    <w:rsid w:val="00AD2055"/>
    <w:rsid w:val="00AD2163"/>
    <w:rsid w:val="00AD2392"/>
    <w:rsid w:val="00AD2476"/>
    <w:rsid w:val="00AD24C0"/>
    <w:rsid w:val="00AD270C"/>
    <w:rsid w:val="00AD2764"/>
    <w:rsid w:val="00AD28C5"/>
    <w:rsid w:val="00AD29CF"/>
    <w:rsid w:val="00AD2B53"/>
    <w:rsid w:val="00AD2C91"/>
    <w:rsid w:val="00AD300B"/>
    <w:rsid w:val="00AD303B"/>
    <w:rsid w:val="00AD30EA"/>
    <w:rsid w:val="00AD31D5"/>
    <w:rsid w:val="00AD338D"/>
    <w:rsid w:val="00AD33EE"/>
    <w:rsid w:val="00AD34B5"/>
    <w:rsid w:val="00AD34D2"/>
    <w:rsid w:val="00AD35C4"/>
    <w:rsid w:val="00AD36A1"/>
    <w:rsid w:val="00AD38E4"/>
    <w:rsid w:val="00AD3929"/>
    <w:rsid w:val="00AD3B9F"/>
    <w:rsid w:val="00AD3D10"/>
    <w:rsid w:val="00AD4162"/>
    <w:rsid w:val="00AD418A"/>
    <w:rsid w:val="00AD43A1"/>
    <w:rsid w:val="00AD45E3"/>
    <w:rsid w:val="00AD48CC"/>
    <w:rsid w:val="00AD4A35"/>
    <w:rsid w:val="00AD4BF0"/>
    <w:rsid w:val="00AD4CF4"/>
    <w:rsid w:val="00AD5226"/>
    <w:rsid w:val="00AD545D"/>
    <w:rsid w:val="00AD54CC"/>
    <w:rsid w:val="00AD5551"/>
    <w:rsid w:val="00AD5870"/>
    <w:rsid w:val="00AD5948"/>
    <w:rsid w:val="00AD5A35"/>
    <w:rsid w:val="00AD5FB5"/>
    <w:rsid w:val="00AD6099"/>
    <w:rsid w:val="00AD62EB"/>
    <w:rsid w:val="00AD6323"/>
    <w:rsid w:val="00AD63A7"/>
    <w:rsid w:val="00AD64C1"/>
    <w:rsid w:val="00AD64CA"/>
    <w:rsid w:val="00AD6705"/>
    <w:rsid w:val="00AD69CC"/>
    <w:rsid w:val="00AD6B23"/>
    <w:rsid w:val="00AD6B96"/>
    <w:rsid w:val="00AD6D78"/>
    <w:rsid w:val="00AD6FC2"/>
    <w:rsid w:val="00AD7007"/>
    <w:rsid w:val="00AD733A"/>
    <w:rsid w:val="00AD741B"/>
    <w:rsid w:val="00AD747B"/>
    <w:rsid w:val="00AD754F"/>
    <w:rsid w:val="00AD772D"/>
    <w:rsid w:val="00AD78B0"/>
    <w:rsid w:val="00AD7925"/>
    <w:rsid w:val="00AD79E0"/>
    <w:rsid w:val="00AD7D77"/>
    <w:rsid w:val="00AE0025"/>
    <w:rsid w:val="00AE0042"/>
    <w:rsid w:val="00AE00A4"/>
    <w:rsid w:val="00AE0142"/>
    <w:rsid w:val="00AE014C"/>
    <w:rsid w:val="00AE01FC"/>
    <w:rsid w:val="00AE0274"/>
    <w:rsid w:val="00AE057E"/>
    <w:rsid w:val="00AE0633"/>
    <w:rsid w:val="00AE078D"/>
    <w:rsid w:val="00AE098B"/>
    <w:rsid w:val="00AE0D4B"/>
    <w:rsid w:val="00AE0DEE"/>
    <w:rsid w:val="00AE0E74"/>
    <w:rsid w:val="00AE0FEF"/>
    <w:rsid w:val="00AE10EC"/>
    <w:rsid w:val="00AE1403"/>
    <w:rsid w:val="00AE148B"/>
    <w:rsid w:val="00AE14E5"/>
    <w:rsid w:val="00AE152B"/>
    <w:rsid w:val="00AE1611"/>
    <w:rsid w:val="00AE1A65"/>
    <w:rsid w:val="00AE1B13"/>
    <w:rsid w:val="00AE1C73"/>
    <w:rsid w:val="00AE1D93"/>
    <w:rsid w:val="00AE21B4"/>
    <w:rsid w:val="00AE2217"/>
    <w:rsid w:val="00AE240F"/>
    <w:rsid w:val="00AE246C"/>
    <w:rsid w:val="00AE253E"/>
    <w:rsid w:val="00AE2780"/>
    <w:rsid w:val="00AE2794"/>
    <w:rsid w:val="00AE28ED"/>
    <w:rsid w:val="00AE297D"/>
    <w:rsid w:val="00AE2C44"/>
    <w:rsid w:val="00AE2C45"/>
    <w:rsid w:val="00AE2CA4"/>
    <w:rsid w:val="00AE3204"/>
    <w:rsid w:val="00AE3435"/>
    <w:rsid w:val="00AE3444"/>
    <w:rsid w:val="00AE3715"/>
    <w:rsid w:val="00AE38A9"/>
    <w:rsid w:val="00AE38CC"/>
    <w:rsid w:val="00AE38F4"/>
    <w:rsid w:val="00AE39EA"/>
    <w:rsid w:val="00AE3AC0"/>
    <w:rsid w:val="00AE3EE7"/>
    <w:rsid w:val="00AE421D"/>
    <w:rsid w:val="00AE4241"/>
    <w:rsid w:val="00AE4279"/>
    <w:rsid w:val="00AE4342"/>
    <w:rsid w:val="00AE435E"/>
    <w:rsid w:val="00AE43D9"/>
    <w:rsid w:val="00AE43FA"/>
    <w:rsid w:val="00AE4421"/>
    <w:rsid w:val="00AE4510"/>
    <w:rsid w:val="00AE465E"/>
    <w:rsid w:val="00AE473F"/>
    <w:rsid w:val="00AE486D"/>
    <w:rsid w:val="00AE4A7C"/>
    <w:rsid w:val="00AE4DA0"/>
    <w:rsid w:val="00AE4DE6"/>
    <w:rsid w:val="00AE4E92"/>
    <w:rsid w:val="00AE4F2A"/>
    <w:rsid w:val="00AE5320"/>
    <w:rsid w:val="00AE53E7"/>
    <w:rsid w:val="00AE543D"/>
    <w:rsid w:val="00AE54A0"/>
    <w:rsid w:val="00AE5669"/>
    <w:rsid w:val="00AE56A1"/>
    <w:rsid w:val="00AE586B"/>
    <w:rsid w:val="00AE5920"/>
    <w:rsid w:val="00AE5937"/>
    <w:rsid w:val="00AE5CC7"/>
    <w:rsid w:val="00AE5D42"/>
    <w:rsid w:val="00AE6137"/>
    <w:rsid w:val="00AE665C"/>
    <w:rsid w:val="00AE665D"/>
    <w:rsid w:val="00AE6806"/>
    <w:rsid w:val="00AE6979"/>
    <w:rsid w:val="00AE6994"/>
    <w:rsid w:val="00AE6F26"/>
    <w:rsid w:val="00AE6F55"/>
    <w:rsid w:val="00AE73E6"/>
    <w:rsid w:val="00AE7BA7"/>
    <w:rsid w:val="00AE7C61"/>
    <w:rsid w:val="00AF0118"/>
    <w:rsid w:val="00AF0419"/>
    <w:rsid w:val="00AF042E"/>
    <w:rsid w:val="00AF0675"/>
    <w:rsid w:val="00AF072E"/>
    <w:rsid w:val="00AF0A3C"/>
    <w:rsid w:val="00AF10C8"/>
    <w:rsid w:val="00AF11CA"/>
    <w:rsid w:val="00AF139B"/>
    <w:rsid w:val="00AF13CE"/>
    <w:rsid w:val="00AF1561"/>
    <w:rsid w:val="00AF15B8"/>
    <w:rsid w:val="00AF1635"/>
    <w:rsid w:val="00AF16D1"/>
    <w:rsid w:val="00AF1A0F"/>
    <w:rsid w:val="00AF1A4B"/>
    <w:rsid w:val="00AF1D8E"/>
    <w:rsid w:val="00AF2046"/>
    <w:rsid w:val="00AF22CE"/>
    <w:rsid w:val="00AF25CF"/>
    <w:rsid w:val="00AF25F7"/>
    <w:rsid w:val="00AF2A4B"/>
    <w:rsid w:val="00AF2F6C"/>
    <w:rsid w:val="00AF2F8F"/>
    <w:rsid w:val="00AF315C"/>
    <w:rsid w:val="00AF33F6"/>
    <w:rsid w:val="00AF3788"/>
    <w:rsid w:val="00AF3984"/>
    <w:rsid w:val="00AF3EE7"/>
    <w:rsid w:val="00AF4010"/>
    <w:rsid w:val="00AF405D"/>
    <w:rsid w:val="00AF4273"/>
    <w:rsid w:val="00AF4320"/>
    <w:rsid w:val="00AF437D"/>
    <w:rsid w:val="00AF45B4"/>
    <w:rsid w:val="00AF4761"/>
    <w:rsid w:val="00AF4D35"/>
    <w:rsid w:val="00AF50DB"/>
    <w:rsid w:val="00AF5331"/>
    <w:rsid w:val="00AF53A6"/>
    <w:rsid w:val="00AF5434"/>
    <w:rsid w:val="00AF5589"/>
    <w:rsid w:val="00AF56F5"/>
    <w:rsid w:val="00AF57D9"/>
    <w:rsid w:val="00AF587A"/>
    <w:rsid w:val="00AF58FB"/>
    <w:rsid w:val="00AF5A2F"/>
    <w:rsid w:val="00AF5BB9"/>
    <w:rsid w:val="00AF5F2A"/>
    <w:rsid w:val="00AF5FB7"/>
    <w:rsid w:val="00AF601E"/>
    <w:rsid w:val="00AF60B1"/>
    <w:rsid w:val="00AF610D"/>
    <w:rsid w:val="00AF623E"/>
    <w:rsid w:val="00AF629D"/>
    <w:rsid w:val="00AF62F1"/>
    <w:rsid w:val="00AF653B"/>
    <w:rsid w:val="00AF6670"/>
    <w:rsid w:val="00AF66E3"/>
    <w:rsid w:val="00AF6CCF"/>
    <w:rsid w:val="00AF7065"/>
    <w:rsid w:val="00AF717A"/>
    <w:rsid w:val="00AF71E9"/>
    <w:rsid w:val="00AF764A"/>
    <w:rsid w:val="00AF76DC"/>
    <w:rsid w:val="00AF7720"/>
    <w:rsid w:val="00AF7CDB"/>
    <w:rsid w:val="00AF7D85"/>
    <w:rsid w:val="00AF7FF8"/>
    <w:rsid w:val="00B005B7"/>
    <w:rsid w:val="00B006E8"/>
    <w:rsid w:val="00B00A29"/>
    <w:rsid w:val="00B00A35"/>
    <w:rsid w:val="00B00BC5"/>
    <w:rsid w:val="00B00DCB"/>
    <w:rsid w:val="00B00F88"/>
    <w:rsid w:val="00B0100C"/>
    <w:rsid w:val="00B011A3"/>
    <w:rsid w:val="00B013EE"/>
    <w:rsid w:val="00B01458"/>
    <w:rsid w:val="00B01619"/>
    <w:rsid w:val="00B017B4"/>
    <w:rsid w:val="00B01C75"/>
    <w:rsid w:val="00B01F04"/>
    <w:rsid w:val="00B02104"/>
    <w:rsid w:val="00B02139"/>
    <w:rsid w:val="00B02208"/>
    <w:rsid w:val="00B022FC"/>
    <w:rsid w:val="00B023D0"/>
    <w:rsid w:val="00B024E8"/>
    <w:rsid w:val="00B02641"/>
    <w:rsid w:val="00B02645"/>
    <w:rsid w:val="00B0289D"/>
    <w:rsid w:val="00B029EF"/>
    <w:rsid w:val="00B02AD0"/>
    <w:rsid w:val="00B02B67"/>
    <w:rsid w:val="00B02B6D"/>
    <w:rsid w:val="00B02C93"/>
    <w:rsid w:val="00B02F83"/>
    <w:rsid w:val="00B030AB"/>
    <w:rsid w:val="00B031A7"/>
    <w:rsid w:val="00B032BF"/>
    <w:rsid w:val="00B03510"/>
    <w:rsid w:val="00B0367E"/>
    <w:rsid w:val="00B03960"/>
    <w:rsid w:val="00B039A6"/>
    <w:rsid w:val="00B039B2"/>
    <w:rsid w:val="00B039CD"/>
    <w:rsid w:val="00B03C33"/>
    <w:rsid w:val="00B03E79"/>
    <w:rsid w:val="00B0446E"/>
    <w:rsid w:val="00B0453C"/>
    <w:rsid w:val="00B04559"/>
    <w:rsid w:val="00B045C2"/>
    <w:rsid w:val="00B046C6"/>
    <w:rsid w:val="00B04837"/>
    <w:rsid w:val="00B04A19"/>
    <w:rsid w:val="00B05023"/>
    <w:rsid w:val="00B05130"/>
    <w:rsid w:val="00B051C6"/>
    <w:rsid w:val="00B05219"/>
    <w:rsid w:val="00B05261"/>
    <w:rsid w:val="00B053B1"/>
    <w:rsid w:val="00B05442"/>
    <w:rsid w:val="00B0544B"/>
    <w:rsid w:val="00B05556"/>
    <w:rsid w:val="00B05CF0"/>
    <w:rsid w:val="00B05EB5"/>
    <w:rsid w:val="00B06667"/>
    <w:rsid w:val="00B0666B"/>
    <w:rsid w:val="00B06673"/>
    <w:rsid w:val="00B069FC"/>
    <w:rsid w:val="00B06A0D"/>
    <w:rsid w:val="00B06DD2"/>
    <w:rsid w:val="00B06DF4"/>
    <w:rsid w:val="00B06DFC"/>
    <w:rsid w:val="00B06EF0"/>
    <w:rsid w:val="00B071D8"/>
    <w:rsid w:val="00B07356"/>
    <w:rsid w:val="00B074B7"/>
    <w:rsid w:val="00B075D8"/>
    <w:rsid w:val="00B0772F"/>
    <w:rsid w:val="00B0778C"/>
    <w:rsid w:val="00B077F4"/>
    <w:rsid w:val="00B07A80"/>
    <w:rsid w:val="00B07D0B"/>
    <w:rsid w:val="00B07FCF"/>
    <w:rsid w:val="00B1016C"/>
    <w:rsid w:val="00B10338"/>
    <w:rsid w:val="00B103A7"/>
    <w:rsid w:val="00B107AF"/>
    <w:rsid w:val="00B10B34"/>
    <w:rsid w:val="00B10B4B"/>
    <w:rsid w:val="00B11254"/>
    <w:rsid w:val="00B113DD"/>
    <w:rsid w:val="00B11404"/>
    <w:rsid w:val="00B11913"/>
    <w:rsid w:val="00B12024"/>
    <w:rsid w:val="00B12071"/>
    <w:rsid w:val="00B12315"/>
    <w:rsid w:val="00B1252E"/>
    <w:rsid w:val="00B1254F"/>
    <w:rsid w:val="00B125B4"/>
    <w:rsid w:val="00B125B9"/>
    <w:rsid w:val="00B12614"/>
    <w:rsid w:val="00B12904"/>
    <w:rsid w:val="00B12B64"/>
    <w:rsid w:val="00B12B78"/>
    <w:rsid w:val="00B12D3F"/>
    <w:rsid w:val="00B13197"/>
    <w:rsid w:val="00B13215"/>
    <w:rsid w:val="00B13376"/>
    <w:rsid w:val="00B13380"/>
    <w:rsid w:val="00B1358C"/>
    <w:rsid w:val="00B13944"/>
    <w:rsid w:val="00B13E57"/>
    <w:rsid w:val="00B13E5E"/>
    <w:rsid w:val="00B1429E"/>
    <w:rsid w:val="00B1431C"/>
    <w:rsid w:val="00B145BA"/>
    <w:rsid w:val="00B14A08"/>
    <w:rsid w:val="00B14BAD"/>
    <w:rsid w:val="00B14BE5"/>
    <w:rsid w:val="00B14C1A"/>
    <w:rsid w:val="00B14D2B"/>
    <w:rsid w:val="00B14E2C"/>
    <w:rsid w:val="00B15097"/>
    <w:rsid w:val="00B1521D"/>
    <w:rsid w:val="00B1552C"/>
    <w:rsid w:val="00B15672"/>
    <w:rsid w:val="00B15822"/>
    <w:rsid w:val="00B15C22"/>
    <w:rsid w:val="00B15C4E"/>
    <w:rsid w:val="00B1615B"/>
    <w:rsid w:val="00B16299"/>
    <w:rsid w:val="00B165AC"/>
    <w:rsid w:val="00B168FB"/>
    <w:rsid w:val="00B16970"/>
    <w:rsid w:val="00B16A69"/>
    <w:rsid w:val="00B16AF4"/>
    <w:rsid w:val="00B16E19"/>
    <w:rsid w:val="00B172FE"/>
    <w:rsid w:val="00B175E0"/>
    <w:rsid w:val="00B17612"/>
    <w:rsid w:val="00B1777E"/>
    <w:rsid w:val="00B177D2"/>
    <w:rsid w:val="00B1782F"/>
    <w:rsid w:val="00B17D5D"/>
    <w:rsid w:val="00B17D65"/>
    <w:rsid w:val="00B2048C"/>
    <w:rsid w:val="00B2058A"/>
    <w:rsid w:val="00B205DB"/>
    <w:rsid w:val="00B20665"/>
    <w:rsid w:val="00B20862"/>
    <w:rsid w:val="00B208AE"/>
    <w:rsid w:val="00B20A11"/>
    <w:rsid w:val="00B20B59"/>
    <w:rsid w:val="00B20DD7"/>
    <w:rsid w:val="00B20EF4"/>
    <w:rsid w:val="00B2167B"/>
    <w:rsid w:val="00B216DD"/>
    <w:rsid w:val="00B217ED"/>
    <w:rsid w:val="00B21B1E"/>
    <w:rsid w:val="00B21BC8"/>
    <w:rsid w:val="00B21C2E"/>
    <w:rsid w:val="00B21CF9"/>
    <w:rsid w:val="00B21E74"/>
    <w:rsid w:val="00B21FD6"/>
    <w:rsid w:val="00B22128"/>
    <w:rsid w:val="00B221B6"/>
    <w:rsid w:val="00B22550"/>
    <w:rsid w:val="00B225DA"/>
    <w:rsid w:val="00B225EA"/>
    <w:rsid w:val="00B22619"/>
    <w:rsid w:val="00B226F4"/>
    <w:rsid w:val="00B22748"/>
    <w:rsid w:val="00B22C11"/>
    <w:rsid w:val="00B22E11"/>
    <w:rsid w:val="00B231C8"/>
    <w:rsid w:val="00B2337F"/>
    <w:rsid w:val="00B234F1"/>
    <w:rsid w:val="00B2389F"/>
    <w:rsid w:val="00B2391B"/>
    <w:rsid w:val="00B23A16"/>
    <w:rsid w:val="00B23B1A"/>
    <w:rsid w:val="00B23B6E"/>
    <w:rsid w:val="00B23DC0"/>
    <w:rsid w:val="00B241CF"/>
    <w:rsid w:val="00B24356"/>
    <w:rsid w:val="00B24452"/>
    <w:rsid w:val="00B244C7"/>
    <w:rsid w:val="00B244E6"/>
    <w:rsid w:val="00B24724"/>
    <w:rsid w:val="00B247AB"/>
    <w:rsid w:val="00B24B25"/>
    <w:rsid w:val="00B24BC7"/>
    <w:rsid w:val="00B24E2C"/>
    <w:rsid w:val="00B24F10"/>
    <w:rsid w:val="00B24FF1"/>
    <w:rsid w:val="00B25037"/>
    <w:rsid w:val="00B25047"/>
    <w:rsid w:val="00B250BE"/>
    <w:rsid w:val="00B25134"/>
    <w:rsid w:val="00B251BA"/>
    <w:rsid w:val="00B252CD"/>
    <w:rsid w:val="00B2539D"/>
    <w:rsid w:val="00B254AC"/>
    <w:rsid w:val="00B254AE"/>
    <w:rsid w:val="00B255A9"/>
    <w:rsid w:val="00B255EE"/>
    <w:rsid w:val="00B25611"/>
    <w:rsid w:val="00B25660"/>
    <w:rsid w:val="00B2567F"/>
    <w:rsid w:val="00B25AB0"/>
    <w:rsid w:val="00B25E6B"/>
    <w:rsid w:val="00B25EA2"/>
    <w:rsid w:val="00B25FB7"/>
    <w:rsid w:val="00B26008"/>
    <w:rsid w:val="00B26183"/>
    <w:rsid w:val="00B262B2"/>
    <w:rsid w:val="00B262DC"/>
    <w:rsid w:val="00B263EC"/>
    <w:rsid w:val="00B26437"/>
    <w:rsid w:val="00B264F4"/>
    <w:rsid w:val="00B26667"/>
    <w:rsid w:val="00B267D1"/>
    <w:rsid w:val="00B267D9"/>
    <w:rsid w:val="00B267DB"/>
    <w:rsid w:val="00B26869"/>
    <w:rsid w:val="00B2698E"/>
    <w:rsid w:val="00B26C55"/>
    <w:rsid w:val="00B26DA5"/>
    <w:rsid w:val="00B26E47"/>
    <w:rsid w:val="00B272E1"/>
    <w:rsid w:val="00B274A8"/>
    <w:rsid w:val="00B27546"/>
    <w:rsid w:val="00B27732"/>
    <w:rsid w:val="00B2775F"/>
    <w:rsid w:val="00B278B2"/>
    <w:rsid w:val="00B27A02"/>
    <w:rsid w:val="00B27A83"/>
    <w:rsid w:val="00B27AB9"/>
    <w:rsid w:val="00B27ACF"/>
    <w:rsid w:val="00B27C76"/>
    <w:rsid w:val="00B27D79"/>
    <w:rsid w:val="00B27F4A"/>
    <w:rsid w:val="00B27FFC"/>
    <w:rsid w:val="00B30084"/>
    <w:rsid w:val="00B30288"/>
    <w:rsid w:val="00B30499"/>
    <w:rsid w:val="00B304E7"/>
    <w:rsid w:val="00B3069B"/>
    <w:rsid w:val="00B30825"/>
    <w:rsid w:val="00B3084E"/>
    <w:rsid w:val="00B30971"/>
    <w:rsid w:val="00B30A3F"/>
    <w:rsid w:val="00B30AF2"/>
    <w:rsid w:val="00B30BB2"/>
    <w:rsid w:val="00B30C39"/>
    <w:rsid w:val="00B30C99"/>
    <w:rsid w:val="00B30D0A"/>
    <w:rsid w:val="00B3124B"/>
    <w:rsid w:val="00B313C2"/>
    <w:rsid w:val="00B3144C"/>
    <w:rsid w:val="00B31563"/>
    <w:rsid w:val="00B31572"/>
    <w:rsid w:val="00B3176E"/>
    <w:rsid w:val="00B3183C"/>
    <w:rsid w:val="00B31957"/>
    <w:rsid w:val="00B31A1E"/>
    <w:rsid w:val="00B31D3E"/>
    <w:rsid w:val="00B31DDE"/>
    <w:rsid w:val="00B32265"/>
    <w:rsid w:val="00B32367"/>
    <w:rsid w:val="00B32805"/>
    <w:rsid w:val="00B3287A"/>
    <w:rsid w:val="00B32AB8"/>
    <w:rsid w:val="00B32BCF"/>
    <w:rsid w:val="00B32BE7"/>
    <w:rsid w:val="00B32C25"/>
    <w:rsid w:val="00B3306A"/>
    <w:rsid w:val="00B330D2"/>
    <w:rsid w:val="00B3345E"/>
    <w:rsid w:val="00B3373B"/>
    <w:rsid w:val="00B33783"/>
    <w:rsid w:val="00B33868"/>
    <w:rsid w:val="00B33903"/>
    <w:rsid w:val="00B3393D"/>
    <w:rsid w:val="00B33A51"/>
    <w:rsid w:val="00B33A79"/>
    <w:rsid w:val="00B33B69"/>
    <w:rsid w:val="00B33D4B"/>
    <w:rsid w:val="00B34015"/>
    <w:rsid w:val="00B3409D"/>
    <w:rsid w:val="00B3430C"/>
    <w:rsid w:val="00B34464"/>
    <w:rsid w:val="00B344CA"/>
    <w:rsid w:val="00B346CB"/>
    <w:rsid w:val="00B34B0B"/>
    <w:rsid w:val="00B34B3E"/>
    <w:rsid w:val="00B34CF6"/>
    <w:rsid w:val="00B34FE0"/>
    <w:rsid w:val="00B35000"/>
    <w:rsid w:val="00B3506A"/>
    <w:rsid w:val="00B35135"/>
    <w:rsid w:val="00B3543E"/>
    <w:rsid w:val="00B35590"/>
    <w:rsid w:val="00B3568B"/>
    <w:rsid w:val="00B356A4"/>
    <w:rsid w:val="00B35A9B"/>
    <w:rsid w:val="00B35D32"/>
    <w:rsid w:val="00B35FCD"/>
    <w:rsid w:val="00B360A7"/>
    <w:rsid w:val="00B3614D"/>
    <w:rsid w:val="00B362A7"/>
    <w:rsid w:val="00B3639F"/>
    <w:rsid w:val="00B3662A"/>
    <w:rsid w:val="00B36669"/>
    <w:rsid w:val="00B366BB"/>
    <w:rsid w:val="00B36D5F"/>
    <w:rsid w:val="00B3705D"/>
    <w:rsid w:val="00B373CA"/>
    <w:rsid w:val="00B37580"/>
    <w:rsid w:val="00B37705"/>
    <w:rsid w:val="00B40031"/>
    <w:rsid w:val="00B403B1"/>
    <w:rsid w:val="00B407D3"/>
    <w:rsid w:val="00B40F77"/>
    <w:rsid w:val="00B411D9"/>
    <w:rsid w:val="00B412C0"/>
    <w:rsid w:val="00B412CE"/>
    <w:rsid w:val="00B4131F"/>
    <w:rsid w:val="00B41376"/>
    <w:rsid w:val="00B415C5"/>
    <w:rsid w:val="00B4184C"/>
    <w:rsid w:val="00B418FB"/>
    <w:rsid w:val="00B419EB"/>
    <w:rsid w:val="00B41CDD"/>
    <w:rsid w:val="00B424A1"/>
    <w:rsid w:val="00B426CF"/>
    <w:rsid w:val="00B42929"/>
    <w:rsid w:val="00B42A21"/>
    <w:rsid w:val="00B42ABC"/>
    <w:rsid w:val="00B42ABF"/>
    <w:rsid w:val="00B42B74"/>
    <w:rsid w:val="00B42D1A"/>
    <w:rsid w:val="00B4303F"/>
    <w:rsid w:val="00B4326E"/>
    <w:rsid w:val="00B43318"/>
    <w:rsid w:val="00B43396"/>
    <w:rsid w:val="00B433BF"/>
    <w:rsid w:val="00B435ED"/>
    <w:rsid w:val="00B43909"/>
    <w:rsid w:val="00B43ACB"/>
    <w:rsid w:val="00B43EFA"/>
    <w:rsid w:val="00B43F28"/>
    <w:rsid w:val="00B43F2B"/>
    <w:rsid w:val="00B43FEA"/>
    <w:rsid w:val="00B44090"/>
    <w:rsid w:val="00B44503"/>
    <w:rsid w:val="00B446C4"/>
    <w:rsid w:val="00B446F0"/>
    <w:rsid w:val="00B44897"/>
    <w:rsid w:val="00B44990"/>
    <w:rsid w:val="00B44B1B"/>
    <w:rsid w:val="00B44C96"/>
    <w:rsid w:val="00B45024"/>
    <w:rsid w:val="00B450A6"/>
    <w:rsid w:val="00B452BB"/>
    <w:rsid w:val="00B45308"/>
    <w:rsid w:val="00B45446"/>
    <w:rsid w:val="00B45485"/>
    <w:rsid w:val="00B4557B"/>
    <w:rsid w:val="00B455A6"/>
    <w:rsid w:val="00B456A7"/>
    <w:rsid w:val="00B45852"/>
    <w:rsid w:val="00B459B1"/>
    <w:rsid w:val="00B45A11"/>
    <w:rsid w:val="00B45AC4"/>
    <w:rsid w:val="00B45B41"/>
    <w:rsid w:val="00B45B93"/>
    <w:rsid w:val="00B45FF6"/>
    <w:rsid w:val="00B46279"/>
    <w:rsid w:val="00B4629D"/>
    <w:rsid w:val="00B46534"/>
    <w:rsid w:val="00B46634"/>
    <w:rsid w:val="00B466AE"/>
    <w:rsid w:val="00B46732"/>
    <w:rsid w:val="00B4694A"/>
    <w:rsid w:val="00B46A27"/>
    <w:rsid w:val="00B46BC3"/>
    <w:rsid w:val="00B46C31"/>
    <w:rsid w:val="00B46C4D"/>
    <w:rsid w:val="00B46CA2"/>
    <w:rsid w:val="00B46E7A"/>
    <w:rsid w:val="00B46EE0"/>
    <w:rsid w:val="00B47009"/>
    <w:rsid w:val="00B47394"/>
    <w:rsid w:val="00B47443"/>
    <w:rsid w:val="00B474FA"/>
    <w:rsid w:val="00B4765A"/>
    <w:rsid w:val="00B477AC"/>
    <w:rsid w:val="00B47903"/>
    <w:rsid w:val="00B47909"/>
    <w:rsid w:val="00B47915"/>
    <w:rsid w:val="00B47967"/>
    <w:rsid w:val="00B479E9"/>
    <w:rsid w:val="00B47ABF"/>
    <w:rsid w:val="00B500B4"/>
    <w:rsid w:val="00B50178"/>
    <w:rsid w:val="00B5049F"/>
    <w:rsid w:val="00B5056A"/>
    <w:rsid w:val="00B507CB"/>
    <w:rsid w:val="00B509C1"/>
    <w:rsid w:val="00B50C71"/>
    <w:rsid w:val="00B50D3A"/>
    <w:rsid w:val="00B50DA6"/>
    <w:rsid w:val="00B51186"/>
    <w:rsid w:val="00B511B9"/>
    <w:rsid w:val="00B51242"/>
    <w:rsid w:val="00B516B8"/>
    <w:rsid w:val="00B516D9"/>
    <w:rsid w:val="00B5171E"/>
    <w:rsid w:val="00B517D6"/>
    <w:rsid w:val="00B517F2"/>
    <w:rsid w:val="00B5194F"/>
    <w:rsid w:val="00B51C31"/>
    <w:rsid w:val="00B51D86"/>
    <w:rsid w:val="00B51DB3"/>
    <w:rsid w:val="00B52166"/>
    <w:rsid w:val="00B52190"/>
    <w:rsid w:val="00B5225A"/>
    <w:rsid w:val="00B526CD"/>
    <w:rsid w:val="00B52864"/>
    <w:rsid w:val="00B52878"/>
    <w:rsid w:val="00B5288F"/>
    <w:rsid w:val="00B52AB2"/>
    <w:rsid w:val="00B52BE8"/>
    <w:rsid w:val="00B52C07"/>
    <w:rsid w:val="00B52C39"/>
    <w:rsid w:val="00B52CFB"/>
    <w:rsid w:val="00B52D6F"/>
    <w:rsid w:val="00B52E01"/>
    <w:rsid w:val="00B5329F"/>
    <w:rsid w:val="00B539D3"/>
    <w:rsid w:val="00B53B06"/>
    <w:rsid w:val="00B53B29"/>
    <w:rsid w:val="00B53D45"/>
    <w:rsid w:val="00B53F39"/>
    <w:rsid w:val="00B54307"/>
    <w:rsid w:val="00B54617"/>
    <w:rsid w:val="00B5488D"/>
    <w:rsid w:val="00B548BE"/>
    <w:rsid w:val="00B54BD8"/>
    <w:rsid w:val="00B54CCD"/>
    <w:rsid w:val="00B54DA3"/>
    <w:rsid w:val="00B54ED3"/>
    <w:rsid w:val="00B54FF8"/>
    <w:rsid w:val="00B55277"/>
    <w:rsid w:val="00B554D5"/>
    <w:rsid w:val="00B55533"/>
    <w:rsid w:val="00B559AB"/>
    <w:rsid w:val="00B55CE0"/>
    <w:rsid w:val="00B55E70"/>
    <w:rsid w:val="00B55FDC"/>
    <w:rsid w:val="00B56105"/>
    <w:rsid w:val="00B5619E"/>
    <w:rsid w:val="00B5626C"/>
    <w:rsid w:val="00B56328"/>
    <w:rsid w:val="00B563A7"/>
    <w:rsid w:val="00B56404"/>
    <w:rsid w:val="00B56628"/>
    <w:rsid w:val="00B566D9"/>
    <w:rsid w:val="00B56860"/>
    <w:rsid w:val="00B56A4C"/>
    <w:rsid w:val="00B56B56"/>
    <w:rsid w:val="00B56B8E"/>
    <w:rsid w:val="00B56E36"/>
    <w:rsid w:val="00B56F85"/>
    <w:rsid w:val="00B570A3"/>
    <w:rsid w:val="00B570F6"/>
    <w:rsid w:val="00B5717B"/>
    <w:rsid w:val="00B57230"/>
    <w:rsid w:val="00B57243"/>
    <w:rsid w:val="00B572EB"/>
    <w:rsid w:val="00B57477"/>
    <w:rsid w:val="00B574C7"/>
    <w:rsid w:val="00B57DCA"/>
    <w:rsid w:val="00B57E3C"/>
    <w:rsid w:val="00B60008"/>
    <w:rsid w:val="00B600CC"/>
    <w:rsid w:val="00B6039D"/>
    <w:rsid w:val="00B60428"/>
    <w:rsid w:val="00B6051C"/>
    <w:rsid w:val="00B60C43"/>
    <w:rsid w:val="00B60E34"/>
    <w:rsid w:val="00B61129"/>
    <w:rsid w:val="00B61147"/>
    <w:rsid w:val="00B6132F"/>
    <w:rsid w:val="00B614D3"/>
    <w:rsid w:val="00B616B1"/>
    <w:rsid w:val="00B61864"/>
    <w:rsid w:val="00B61995"/>
    <w:rsid w:val="00B61DE8"/>
    <w:rsid w:val="00B61EF6"/>
    <w:rsid w:val="00B62298"/>
    <w:rsid w:val="00B62448"/>
    <w:rsid w:val="00B624E5"/>
    <w:rsid w:val="00B62614"/>
    <w:rsid w:val="00B62808"/>
    <w:rsid w:val="00B629BB"/>
    <w:rsid w:val="00B62BE2"/>
    <w:rsid w:val="00B62E23"/>
    <w:rsid w:val="00B62FC8"/>
    <w:rsid w:val="00B63069"/>
    <w:rsid w:val="00B6312C"/>
    <w:rsid w:val="00B631D4"/>
    <w:rsid w:val="00B6323B"/>
    <w:rsid w:val="00B63285"/>
    <w:rsid w:val="00B632AA"/>
    <w:rsid w:val="00B637F7"/>
    <w:rsid w:val="00B639B9"/>
    <w:rsid w:val="00B63A4E"/>
    <w:rsid w:val="00B63AE0"/>
    <w:rsid w:val="00B63BBD"/>
    <w:rsid w:val="00B63DB5"/>
    <w:rsid w:val="00B641B1"/>
    <w:rsid w:val="00B641F9"/>
    <w:rsid w:val="00B643A4"/>
    <w:rsid w:val="00B64981"/>
    <w:rsid w:val="00B649E3"/>
    <w:rsid w:val="00B64AD1"/>
    <w:rsid w:val="00B64DA2"/>
    <w:rsid w:val="00B65084"/>
    <w:rsid w:val="00B65252"/>
    <w:rsid w:val="00B652DF"/>
    <w:rsid w:val="00B653A9"/>
    <w:rsid w:val="00B654DA"/>
    <w:rsid w:val="00B6582C"/>
    <w:rsid w:val="00B65939"/>
    <w:rsid w:val="00B65A61"/>
    <w:rsid w:val="00B65AFB"/>
    <w:rsid w:val="00B65B7E"/>
    <w:rsid w:val="00B65C44"/>
    <w:rsid w:val="00B65D76"/>
    <w:rsid w:val="00B65E98"/>
    <w:rsid w:val="00B65EDA"/>
    <w:rsid w:val="00B65EEA"/>
    <w:rsid w:val="00B660DE"/>
    <w:rsid w:val="00B66225"/>
    <w:rsid w:val="00B6623C"/>
    <w:rsid w:val="00B6629A"/>
    <w:rsid w:val="00B6636A"/>
    <w:rsid w:val="00B663CD"/>
    <w:rsid w:val="00B6641D"/>
    <w:rsid w:val="00B666FC"/>
    <w:rsid w:val="00B667E9"/>
    <w:rsid w:val="00B66954"/>
    <w:rsid w:val="00B66AFE"/>
    <w:rsid w:val="00B66C42"/>
    <w:rsid w:val="00B66F3B"/>
    <w:rsid w:val="00B671CD"/>
    <w:rsid w:val="00B67285"/>
    <w:rsid w:val="00B67293"/>
    <w:rsid w:val="00B67429"/>
    <w:rsid w:val="00B6743D"/>
    <w:rsid w:val="00B67566"/>
    <w:rsid w:val="00B67755"/>
    <w:rsid w:val="00B679C4"/>
    <w:rsid w:val="00B67C08"/>
    <w:rsid w:val="00B67CD3"/>
    <w:rsid w:val="00B67DB4"/>
    <w:rsid w:val="00B700D1"/>
    <w:rsid w:val="00B7015F"/>
    <w:rsid w:val="00B705A0"/>
    <w:rsid w:val="00B705F7"/>
    <w:rsid w:val="00B70610"/>
    <w:rsid w:val="00B707B6"/>
    <w:rsid w:val="00B70C0E"/>
    <w:rsid w:val="00B70C23"/>
    <w:rsid w:val="00B70C6F"/>
    <w:rsid w:val="00B70E24"/>
    <w:rsid w:val="00B710CC"/>
    <w:rsid w:val="00B7122F"/>
    <w:rsid w:val="00B71447"/>
    <w:rsid w:val="00B7164F"/>
    <w:rsid w:val="00B716A1"/>
    <w:rsid w:val="00B719B9"/>
    <w:rsid w:val="00B71A41"/>
    <w:rsid w:val="00B71AD7"/>
    <w:rsid w:val="00B71C98"/>
    <w:rsid w:val="00B71D92"/>
    <w:rsid w:val="00B71F9D"/>
    <w:rsid w:val="00B72202"/>
    <w:rsid w:val="00B72461"/>
    <w:rsid w:val="00B727BC"/>
    <w:rsid w:val="00B72877"/>
    <w:rsid w:val="00B72B33"/>
    <w:rsid w:val="00B72BA3"/>
    <w:rsid w:val="00B72D59"/>
    <w:rsid w:val="00B72F00"/>
    <w:rsid w:val="00B730AF"/>
    <w:rsid w:val="00B73155"/>
    <w:rsid w:val="00B731F0"/>
    <w:rsid w:val="00B73322"/>
    <w:rsid w:val="00B735A0"/>
    <w:rsid w:val="00B73629"/>
    <w:rsid w:val="00B736B5"/>
    <w:rsid w:val="00B7386E"/>
    <w:rsid w:val="00B73A19"/>
    <w:rsid w:val="00B73A8A"/>
    <w:rsid w:val="00B73A9F"/>
    <w:rsid w:val="00B73CD0"/>
    <w:rsid w:val="00B74302"/>
    <w:rsid w:val="00B74423"/>
    <w:rsid w:val="00B745F9"/>
    <w:rsid w:val="00B74A79"/>
    <w:rsid w:val="00B74DB7"/>
    <w:rsid w:val="00B74E1E"/>
    <w:rsid w:val="00B74EDD"/>
    <w:rsid w:val="00B74F2B"/>
    <w:rsid w:val="00B74FAD"/>
    <w:rsid w:val="00B74FD8"/>
    <w:rsid w:val="00B7509C"/>
    <w:rsid w:val="00B752ED"/>
    <w:rsid w:val="00B753C9"/>
    <w:rsid w:val="00B753F4"/>
    <w:rsid w:val="00B755E4"/>
    <w:rsid w:val="00B755E5"/>
    <w:rsid w:val="00B75659"/>
    <w:rsid w:val="00B75735"/>
    <w:rsid w:val="00B7578D"/>
    <w:rsid w:val="00B7595E"/>
    <w:rsid w:val="00B759E4"/>
    <w:rsid w:val="00B759E7"/>
    <w:rsid w:val="00B75A21"/>
    <w:rsid w:val="00B75B28"/>
    <w:rsid w:val="00B75F78"/>
    <w:rsid w:val="00B76092"/>
    <w:rsid w:val="00B76682"/>
    <w:rsid w:val="00B766A2"/>
    <w:rsid w:val="00B766A7"/>
    <w:rsid w:val="00B76962"/>
    <w:rsid w:val="00B76977"/>
    <w:rsid w:val="00B76AE2"/>
    <w:rsid w:val="00B76AFF"/>
    <w:rsid w:val="00B76CD0"/>
    <w:rsid w:val="00B76DCE"/>
    <w:rsid w:val="00B76E97"/>
    <w:rsid w:val="00B7718E"/>
    <w:rsid w:val="00B7732E"/>
    <w:rsid w:val="00B775A9"/>
    <w:rsid w:val="00B77739"/>
    <w:rsid w:val="00B77A4C"/>
    <w:rsid w:val="00B77D60"/>
    <w:rsid w:val="00B77DB8"/>
    <w:rsid w:val="00B77EBF"/>
    <w:rsid w:val="00B77FF2"/>
    <w:rsid w:val="00B800D3"/>
    <w:rsid w:val="00B80AAC"/>
    <w:rsid w:val="00B80C31"/>
    <w:rsid w:val="00B80C48"/>
    <w:rsid w:val="00B80C96"/>
    <w:rsid w:val="00B80E34"/>
    <w:rsid w:val="00B813DB"/>
    <w:rsid w:val="00B814B6"/>
    <w:rsid w:val="00B814CD"/>
    <w:rsid w:val="00B815C2"/>
    <w:rsid w:val="00B819FC"/>
    <w:rsid w:val="00B81B31"/>
    <w:rsid w:val="00B81B32"/>
    <w:rsid w:val="00B81B9C"/>
    <w:rsid w:val="00B81BD4"/>
    <w:rsid w:val="00B81BE0"/>
    <w:rsid w:val="00B81E9C"/>
    <w:rsid w:val="00B81F1C"/>
    <w:rsid w:val="00B82737"/>
    <w:rsid w:val="00B8277F"/>
    <w:rsid w:val="00B82991"/>
    <w:rsid w:val="00B832BB"/>
    <w:rsid w:val="00B83393"/>
    <w:rsid w:val="00B8356D"/>
    <w:rsid w:val="00B8365A"/>
    <w:rsid w:val="00B8369D"/>
    <w:rsid w:val="00B836FF"/>
    <w:rsid w:val="00B83A94"/>
    <w:rsid w:val="00B83CFB"/>
    <w:rsid w:val="00B83ED8"/>
    <w:rsid w:val="00B840D4"/>
    <w:rsid w:val="00B841E4"/>
    <w:rsid w:val="00B843B5"/>
    <w:rsid w:val="00B845C4"/>
    <w:rsid w:val="00B8467B"/>
    <w:rsid w:val="00B84A0E"/>
    <w:rsid w:val="00B84A9F"/>
    <w:rsid w:val="00B84AA6"/>
    <w:rsid w:val="00B84B7A"/>
    <w:rsid w:val="00B8507C"/>
    <w:rsid w:val="00B85134"/>
    <w:rsid w:val="00B8513B"/>
    <w:rsid w:val="00B852F2"/>
    <w:rsid w:val="00B85466"/>
    <w:rsid w:val="00B85497"/>
    <w:rsid w:val="00B8582F"/>
    <w:rsid w:val="00B85BBA"/>
    <w:rsid w:val="00B85F53"/>
    <w:rsid w:val="00B8609A"/>
    <w:rsid w:val="00B860B3"/>
    <w:rsid w:val="00B86182"/>
    <w:rsid w:val="00B862C0"/>
    <w:rsid w:val="00B862D9"/>
    <w:rsid w:val="00B864CF"/>
    <w:rsid w:val="00B86869"/>
    <w:rsid w:val="00B868B2"/>
    <w:rsid w:val="00B868F4"/>
    <w:rsid w:val="00B869AD"/>
    <w:rsid w:val="00B86A6F"/>
    <w:rsid w:val="00B86B5F"/>
    <w:rsid w:val="00B86D33"/>
    <w:rsid w:val="00B86E90"/>
    <w:rsid w:val="00B86F29"/>
    <w:rsid w:val="00B87285"/>
    <w:rsid w:val="00B872EA"/>
    <w:rsid w:val="00B872ED"/>
    <w:rsid w:val="00B87580"/>
    <w:rsid w:val="00B8783E"/>
    <w:rsid w:val="00B8788B"/>
    <w:rsid w:val="00B8794B"/>
    <w:rsid w:val="00B87962"/>
    <w:rsid w:val="00B879C4"/>
    <w:rsid w:val="00B87AB1"/>
    <w:rsid w:val="00B87ABC"/>
    <w:rsid w:val="00B87D75"/>
    <w:rsid w:val="00B87E87"/>
    <w:rsid w:val="00B87FBC"/>
    <w:rsid w:val="00B900FA"/>
    <w:rsid w:val="00B903D9"/>
    <w:rsid w:val="00B9047A"/>
    <w:rsid w:val="00B90654"/>
    <w:rsid w:val="00B906E9"/>
    <w:rsid w:val="00B90885"/>
    <w:rsid w:val="00B90CF0"/>
    <w:rsid w:val="00B910F4"/>
    <w:rsid w:val="00B911D2"/>
    <w:rsid w:val="00B913DE"/>
    <w:rsid w:val="00B91503"/>
    <w:rsid w:val="00B916D2"/>
    <w:rsid w:val="00B91784"/>
    <w:rsid w:val="00B917F4"/>
    <w:rsid w:val="00B91942"/>
    <w:rsid w:val="00B919C7"/>
    <w:rsid w:val="00B91BC4"/>
    <w:rsid w:val="00B91F3A"/>
    <w:rsid w:val="00B9207C"/>
    <w:rsid w:val="00B920B3"/>
    <w:rsid w:val="00B9218E"/>
    <w:rsid w:val="00B9232F"/>
    <w:rsid w:val="00B9246C"/>
    <w:rsid w:val="00B92738"/>
    <w:rsid w:val="00B92A0C"/>
    <w:rsid w:val="00B92A9F"/>
    <w:rsid w:val="00B92C01"/>
    <w:rsid w:val="00B92C95"/>
    <w:rsid w:val="00B92C97"/>
    <w:rsid w:val="00B92F24"/>
    <w:rsid w:val="00B93022"/>
    <w:rsid w:val="00B93401"/>
    <w:rsid w:val="00B937A9"/>
    <w:rsid w:val="00B938F4"/>
    <w:rsid w:val="00B9390B"/>
    <w:rsid w:val="00B93999"/>
    <w:rsid w:val="00B93A9B"/>
    <w:rsid w:val="00B93CA5"/>
    <w:rsid w:val="00B941E4"/>
    <w:rsid w:val="00B9439A"/>
    <w:rsid w:val="00B94932"/>
    <w:rsid w:val="00B94DA7"/>
    <w:rsid w:val="00B94E71"/>
    <w:rsid w:val="00B94EA4"/>
    <w:rsid w:val="00B950D9"/>
    <w:rsid w:val="00B9511E"/>
    <w:rsid w:val="00B95285"/>
    <w:rsid w:val="00B95398"/>
    <w:rsid w:val="00B955D5"/>
    <w:rsid w:val="00B95BD7"/>
    <w:rsid w:val="00B95C89"/>
    <w:rsid w:val="00B95E2F"/>
    <w:rsid w:val="00B95E73"/>
    <w:rsid w:val="00B95EC0"/>
    <w:rsid w:val="00B95EF4"/>
    <w:rsid w:val="00B96143"/>
    <w:rsid w:val="00B9648B"/>
    <w:rsid w:val="00B964A1"/>
    <w:rsid w:val="00B9654A"/>
    <w:rsid w:val="00B96935"/>
    <w:rsid w:val="00B969C1"/>
    <w:rsid w:val="00B96AC8"/>
    <w:rsid w:val="00B96AF1"/>
    <w:rsid w:val="00B96BF1"/>
    <w:rsid w:val="00B96F96"/>
    <w:rsid w:val="00B97010"/>
    <w:rsid w:val="00B97164"/>
    <w:rsid w:val="00B971EE"/>
    <w:rsid w:val="00B972B4"/>
    <w:rsid w:val="00B97321"/>
    <w:rsid w:val="00B97322"/>
    <w:rsid w:val="00B973A7"/>
    <w:rsid w:val="00B97481"/>
    <w:rsid w:val="00B9780F"/>
    <w:rsid w:val="00B9795C"/>
    <w:rsid w:val="00B97BD8"/>
    <w:rsid w:val="00B97BDE"/>
    <w:rsid w:val="00B97CDE"/>
    <w:rsid w:val="00B97FB7"/>
    <w:rsid w:val="00BA01F8"/>
    <w:rsid w:val="00BA0259"/>
    <w:rsid w:val="00BA0355"/>
    <w:rsid w:val="00BA0434"/>
    <w:rsid w:val="00BA049B"/>
    <w:rsid w:val="00BA0B6F"/>
    <w:rsid w:val="00BA0C24"/>
    <w:rsid w:val="00BA0DF6"/>
    <w:rsid w:val="00BA1082"/>
    <w:rsid w:val="00BA10EB"/>
    <w:rsid w:val="00BA120D"/>
    <w:rsid w:val="00BA16E0"/>
    <w:rsid w:val="00BA1722"/>
    <w:rsid w:val="00BA1800"/>
    <w:rsid w:val="00BA18A6"/>
    <w:rsid w:val="00BA1936"/>
    <w:rsid w:val="00BA1B80"/>
    <w:rsid w:val="00BA1C0D"/>
    <w:rsid w:val="00BA1DF0"/>
    <w:rsid w:val="00BA203C"/>
    <w:rsid w:val="00BA2126"/>
    <w:rsid w:val="00BA2186"/>
    <w:rsid w:val="00BA2281"/>
    <w:rsid w:val="00BA25BD"/>
    <w:rsid w:val="00BA25DB"/>
    <w:rsid w:val="00BA26E1"/>
    <w:rsid w:val="00BA297B"/>
    <w:rsid w:val="00BA2B64"/>
    <w:rsid w:val="00BA2B6A"/>
    <w:rsid w:val="00BA2E38"/>
    <w:rsid w:val="00BA2E79"/>
    <w:rsid w:val="00BA2F74"/>
    <w:rsid w:val="00BA305B"/>
    <w:rsid w:val="00BA3375"/>
    <w:rsid w:val="00BA3396"/>
    <w:rsid w:val="00BA3494"/>
    <w:rsid w:val="00BA3A00"/>
    <w:rsid w:val="00BA3F2D"/>
    <w:rsid w:val="00BA3F38"/>
    <w:rsid w:val="00BA414E"/>
    <w:rsid w:val="00BA41C2"/>
    <w:rsid w:val="00BA42DA"/>
    <w:rsid w:val="00BA4394"/>
    <w:rsid w:val="00BA4459"/>
    <w:rsid w:val="00BA44EB"/>
    <w:rsid w:val="00BA450E"/>
    <w:rsid w:val="00BA482F"/>
    <w:rsid w:val="00BA4CE0"/>
    <w:rsid w:val="00BA4FE6"/>
    <w:rsid w:val="00BA509A"/>
    <w:rsid w:val="00BA50B6"/>
    <w:rsid w:val="00BA50D7"/>
    <w:rsid w:val="00BA51A1"/>
    <w:rsid w:val="00BA53BD"/>
    <w:rsid w:val="00BA5515"/>
    <w:rsid w:val="00BA5575"/>
    <w:rsid w:val="00BA5718"/>
    <w:rsid w:val="00BA580D"/>
    <w:rsid w:val="00BA5822"/>
    <w:rsid w:val="00BA5908"/>
    <w:rsid w:val="00BA597E"/>
    <w:rsid w:val="00BA5B23"/>
    <w:rsid w:val="00BA5BA1"/>
    <w:rsid w:val="00BA5CED"/>
    <w:rsid w:val="00BA5D40"/>
    <w:rsid w:val="00BA5E90"/>
    <w:rsid w:val="00BA6009"/>
    <w:rsid w:val="00BA6023"/>
    <w:rsid w:val="00BA62A8"/>
    <w:rsid w:val="00BA63AB"/>
    <w:rsid w:val="00BA66E8"/>
    <w:rsid w:val="00BA6AEB"/>
    <w:rsid w:val="00BA6E92"/>
    <w:rsid w:val="00BA6FDA"/>
    <w:rsid w:val="00BA71ED"/>
    <w:rsid w:val="00BA73ED"/>
    <w:rsid w:val="00BA74E8"/>
    <w:rsid w:val="00BA7698"/>
    <w:rsid w:val="00BA7969"/>
    <w:rsid w:val="00BA7C39"/>
    <w:rsid w:val="00BA7D4C"/>
    <w:rsid w:val="00BA7E12"/>
    <w:rsid w:val="00BA7FC8"/>
    <w:rsid w:val="00BB018E"/>
    <w:rsid w:val="00BB0269"/>
    <w:rsid w:val="00BB02A3"/>
    <w:rsid w:val="00BB0414"/>
    <w:rsid w:val="00BB04CF"/>
    <w:rsid w:val="00BB05B9"/>
    <w:rsid w:val="00BB0698"/>
    <w:rsid w:val="00BB072A"/>
    <w:rsid w:val="00BB0836"/>
    <w:rsid w:val="00BB085C"/>
    <w:rsid w:val="00BB0981"/>
    <w:rsid w:val="00BB0B12"/>
    <w:rsid w:val="00BB0C62"/>
    <w:rsid w:val="00BB0CAE"/>
    <w:rsid w:val="00BB0D38"/>
    <w:rsid w:val="00BB0E78"/>
    <w:rsid w:val="00BB128B"/>
    <w:rsid w:val="00BB1894"/>
    <w:rsid w:val="00BB1994"/>
    <w:rsid w:val="00BB1CC0"/>
    <w:rsid w:val="00BB1DDD"/>
    <w:rsid w:val="00BB24DD"/>
    <w:rsid w:val="00BB2682"/>
    <w:rsid w:val="00BB26F8"/>
    <w:rsid w:val="00BB28FB"/>
    <w:rsid w:val="00BB291E"/>
    <w:rsid w:val="00BB29B7"/>
    <w:rsid w:val="00BB2A7E"/>
    <w:rsid w:val="00BB2AA9"/>
    <w:rsid w:val="00BB2CAB"/>
    <w:rsid w:val="00BB2D4E"/>
    <w:rsid w:val="00BB2D5A"/>
    <w:rsid w:val="00BB2DB4"/>
    <w:rsid w:val="00BB2ED8"/>
    <w:rsid w:val="00BB2F1D"/>
    <w:rsid w:val="00BB301D"/>
    <w:rsid w:val="00BB30FA"/>
    <w:rsid w:val="00BB3191"/>
    <w:rsid w:val="00BB3225"/>
    <w:rsid w:val="00BB32A6"/>
    <w:rsid w:val="00BB358E"/>
    <w:rsid w:val="00BB3936"/>
    <w:rsid w:val="00BB3B35"/>
    <w:rsid w:val="00BB3B41"/>
    <w:rsid w:val="00BB3B54"/>
    <w:rsid w:val="00BB3D5A"/>
    <w:rsid w:val="00BB3D7A"/>
    <w:rsid w:val="00BB3FB8"/>
    <w:rsid w:val="00BB44BD"/>
    <w:rsid w:val="00BB4538"/>
    <w:rsid w:val="00BB4873"/>
    <w:rsid w:val="00BB49F8"/>
    <w:rsid w:val="00BB4A0D"/>
    <w:rsid w:val="00BB4D2D"/>
    <w:rsid w:val="00BB4E05"/>
    <w:rsid w:val="00BB4E1E"/>
    <w:rsid w:val="00BB512A"/>
    <w:rsid w:val="00BB52C4"/>
    <w:rsid w:val="00BB52EA"/>
    <w:rsid w:val="00BB5515"/>
    <w:rsid w:val="00BB55E1"/>
    <w:rsid w:val="00BB5655"/>
    <w:rsid w:val="00BB57A4"/>
    <w:rsid w:val="00BB58D2"/>
    <w:rsid w:val="00BB5C88"/>
    <w:rsid w:val="00BB5EFA"/>
    <w:rsid w:val="00BB5F85"/>
    <w:rsid w:val="00BB5FBA"/>
    <w:rsid w:val="00BB64CB"/>
    <w:rsid w:val="00BB6562"/>
    <w:rsid w:val="00BB66E3"/>
    <w:rsid w:val="00BB679F"/>
    <w:rsid w:val="00BB6819"/>
    <w:rsid w:val="00BB6D26"/>
    <w:rsid w:val="00BB6DB9"/>
    <w:rsid w:val="00BB6E82"/>
    <w:rsid w:val="00BB7070"/>
    <w:rsid w:val="00BB72AE"/>
    <w:rsid w:val="00BB72DF"/>
    <w:rsid w:val="00BB776D"/>
    <w:rsid w:val="00BB787A"/>
    <w:rsid w:val="00BB7AB0"/>
    <w:rsid w:val="00BB7D11"/>
    <w:rsid w:val="00BB7DB9"/>
    <w:rsid w:val="00BB7FCD"/>
    <w:rsid w:val="00BC02D6"/>
    <w:rsid w:val="00BC0478"/>
    <w:rsid w:val="00BC04D5"/>
    <w:rsid w:val="00BC0597"/>
    <w:rsid w:val="00BC07C8"/>
    <w:rsid w:val="00BC08E7"/>
    <w:rsid w:val="00BC0A1E"/>
    <w:rsid w:val="00BC0B8F"/>
    <w:rsid w:val="00BC0D3F"/>
    <w:rsid w:val="00BC0EB6"/>
    <w:rsid w:val="00BC0FB5"/>
    <w:rsid w:val="00BC105A"/>
    <w:rsid w:val="00BC13AE"/>
    <w:rsid w:val="00BC1786"/>
    <w:rsid w:val="00BC1804"/>
    <w:rsid w:val="00BC1D8A"/>
    <w:rsid w:val="00BC1ED7"/>
    <w:rsid w:val="00BC2127"/>
    <w:rsid w:val="00BC2292"/>
    <w:rsid w:val="00BC269E"/>
    <w:rsid w:val="00BC27D7"/>
    <w:rsid w:val="00BC2DEF"/>
    <w:rsid w:val="00BC3218"/>
    <w:rsid w:val="00BC3378"/>
    <w:rsid w:val="00BC33B2"/>
    <w:rsid w:val="00BC3404"/>
    <w:rsid w:val="00BC35AF"/>
    <w:rsid w:val="00BC3623"/>
    <w:rsid w:val="00BC3629"/>
    <w:rsid w:val="00BC37FE"/>
    <w:rsid w:val="00BC39DE"/>
    <w:rsid w:val="00BC3A2F"/>
    <w:rsid w:val="00BC3BB6"/>
    <w:rsid w:val="00BC3DB1"/>
    <w:rsid w:val="00BC3E06"/>
    <w:rsid w:val="00BC43FD"/>
    <w:rsid w:val="00BC4460"/>
    <w:rsid w:val="00BC46E9"/>
    <w:rsid w:val="00BC4AD9"/>
    <w:rsid w:val="00BC4BD8"/>
    <w:rsid w:val="00BC4E97"/>
    <w:rsid w:val="00BC4F20"/>
    <w:rsid w:val="00BC50D8"/>
    <w:rsid w:val="00BC512D"/>
    <w:rsid w:val="00BC513C"/>
    <w:rsid w:val="00BC5428"/>
    <w:rsid w:val="00BC554D"/>
    <w:rsid w:val="00BC571C"/>
    <w:rsid w:val="00BC578A"/>
    <w:rsid w:val="00BC57F9"/>
    <w:rsid w:val="00BC5907"/>
    <w:rsid w:val="00BC59B0"/>
    <w:rsid w:val="00BC5BE5"/>
    <w:rsid w:val="00BC5C70"/>
    <w:rsid w:val="00BC5F7D"/>
    <w:rsid w:val="00BC5FAB"/>
    <w:rsid w:val="00BC5FDF"/>
    <w:rsid w:val="00BC604D"/>
    <w:rsid w:val="00BC62B8"/>
    <w:rsid w:val="00BC6513"/>
    <w:rsid w:val="00BC652D"/>
    <w:rsid w:val="00BC6596"/>
    <w:rsid w:val="00BC67ED"/>
    <w:rsid w:val="00BC6C9D"/>
    <w:rsid w:val="00BC6CA1"/>
    <w:rsid w:val="00BC6CDE"/>
    <w:rsid w:val="00BC6D26"/>
    <w:rsid w:val="00BC6E2C"/>
    <w:rsid w:val="00BC73AE"/>
    <w:rsid w:val="00BC7623"/>
    <w:rsid w:val="00BC77B5"/>
    <w:rsid w:val="00BC77E1"/>
    <w:rsid w:val="00BC7C38"/>
    <w:rsid w:val="00BC7D14"/>
    <w:rsid w:val="00BD0132"/>
    <w:rsid w:val="00BD04D9"/>
    <w:rsid w:val="00BD05DC"/>
    <w:rsid w:val="00BD069F"/>
    <w:rsid w:val="00BD0727"/>
    <w:rsid w:val="00BD072D"/>
    <w:rsid w:val="00BD0815"/>
    <w:rsid w:val="00BD094F"/>
    <w:rsid w:val="00BD09AB"/>
    <w:rsid w:val="00BD0B26"/>
    <w:rsid w:val="00BD0CF1"/>
    <w:rsid w:val="00BD0D73"/>
    <w:rsid w:val="00BD0D89"/>
    <w:rsid w:val="00BD0D8A"/>
    <w:rsid w:val="00BD1082"/>
    <w:rsid w:val="00BD1145"/>
    <w:rsid w:val="00BD1370"/>
    <w:rsid w:val="00BD13DA"/>
    <w:rsid w:val="00BD1586"/>
    <w:rsid w:val="00BD1806"/>
    <w:rsid w:val="00BD1825"/>
    <w:rsid w:val="00BD1B0C"/>
    <w:rsid w:val="00BD1E82"/>
    <w:rsid w:val="00BD1F00"/>
    <w:rsid w:val="00BD1F94"/>
    <w:rsid w:val="00BD20A8"/>
    <w:rsid w:val="00BD2190"/>
    <w:rsid w:val="00BD2253"/>
    <w:rsid w:val="00BD23B9"/>
    <w:rsid w:val="00BD2490"/>
    <w:rsid w:val="00BD260E"/>
    <w:rsid w:val="00BD29C2"/>
    <w:rsid w:val="00BD2B28"/>
    <w:rsid w:val="00BD2CE8"/>
    <w:rsid w:val="00BD2DB7"/>
    <w:rsid w:val="00BD30CB"/>
    <w:rsid w:val="00BD31B2"/>
    <w:rsid w:val="00BD3378"/>
    <w:rsid w:val="00BD33BA"/>
    <w:rsid w:val="00BD3428"/>
    <w:rsid w:val="00BD35BB"/>
    <w:rsid w:val="00BD3AF4"/>
    <w:rsid w:val="00BD3B7A"/>
    <w:rsid w:val="00BD3C1A"/>
    <w:rsid w:val="00BD3C1E"/>
    <w:rsid w:val="00BD3C39"/>
    <w:rsid w:val="00BD3C7F"/>
    <w:rsid w:val="00BD3FFE"/>
    <w:rsid w:val="00BD415B"/>
    <w:rsid w:val="00BD42C5"/>
    <w:rsid w:val="00BD4455"/>
    <w:rsid w:val="00BD450B"/>
    <w:rsid w:val="00BD46CB"/>
    <w:rsid w:val="00BD4714"/>
    <w:rsid w:val="00BD4AAD"/>
    <w:rsid w:val="00BD4ABE"/>
    <w:rsid w:val="00BD4BA8"/>
    <w:rsid w:val="00BD4DB1"/>
    <w:rsid w:val="00BD500A"/>
    <w:rsid w:val="00BD50BD"/>
    <w:rsid w:val="00BD5177"/>
    <w:rsid w:val="00BD51AE"/>
    <w:rsid w:val="00BD5252"/>
    <w:rsid w:val="00BD5336"/>
    <w:rsid w:val="00BD53E0"/>
    <w:rsid w:val="00BD5472"/>
    <w:rsid w:val="00BD5570"/>
    <w:rsid w:val="00BD55C7"/>
    <w:rsid w:val="00BD57B0"/>
    <w:rsid w:val="00BD5944"/>
    <w:rsid w:val="00BD5A7A"/>
    <w:rsid w:val="00BD5B01"/>
    <w:rsid w:val="00BD5B1D"/>
    <w:rsid w:val="00BD5BBF"/>
    <w:rsid w:val="00BD5BE3"/>
    <w:rsid w:val="00BD5CE1"/>
    <w:rsid w:val="00BD603D"/>
    <w:rsid w:val="00BD604C"/>
    <w:rsid w:val="00BD60CD"/>
    <w:rsid w:val="00BD64FE"/>
    <w:rsid w:val="00BD65D8"/>
    <w:rsid w:val="00BD6786"/>
    <w:rsid w:val="00BD67E5"/>
    <w:rsid w:val="00BD6CBF"/>
    <w:rsid w:val="00BD6F77"/>
    <w:rsid w:val="00BD6F8D"/>
    <w:rsid w:val="00BD7044"/>
    <w:rsid w:val="00BD7578"/>
    <w:rsid w:val="00BD7659"/>
    <w:rsid w:val="00BD77CE"/>
    <w:rsid w:val="00BD7805"/>
    <w:rsid w:val="00BD7853"/>
    <w:rsid w:val="00BD78F9"/>
    <w:rsid w:val="00BD7932"/>
    <w:rsid w:val="00BD7A4A"/>
    <w:rsid w:val="00BD7BF0"/>
    <w:rsid w:val="00BD7C29"/>
    <w:rsid w:val="00BD7CC9"/>
    <w:rsid w:val="00BD7CE1"/>
    <w:rsid w:val="00BD7DC1"/>
    <w:rsid w:val="00BD7E4F"/>
    <w:rsid w:val="00BD7F4A"/>
    <w:rsid w:val="00BE0318"/>
    <w:rsid w:val="00BE0537"/>
    <w:rsid w:val="00BE08ED"/>
    <w:rsid w:val="00BE0AD3"/>
    <w:rsid w:val="00BE0CFD"/>
    <w:rsid w:val="00BE0DA0"/>
    <w:rsid w:val="00BE10AE"/>
    <w:rsid w:val="00BE1448"/>
    <w:rsid w:val="00BE1451"/>
    <w:rsid w:val="00BE14D7"/>
    <w:rsid w:val="00BE1725"/>
    <w:rsid w:val="00BE17FC"/>
    <w:rsid w:val="00BE1853"/>
    <w:rsid w:val="00BE1873"/>
    <w:rsid w:val="00BE1936"/>
    <w:rsid w:val="00BE1CC5"/>
    <w:rsid w:val="00BE1FB0"/>
    <w:rsid w:val="00BE2145"/>
    <w:rsid w:val="00BE228C"/>
    <w:rsid w:val="00BE2656"/>
    <w:rsid w:val="00BE2659"/>
    <w:rsid w:val="00BE2853"/>
    <w:rsid w:val="00BE2B5C"/>
    <w:rsid w:val="00BE2B5E"/>
    <w:rsid w:val="00BE2CCF"/>
    <w:rsid w:val="00BE2CEF"/>
    <w:rsid w:val="00BE319D"/>
    <w:rsid w:val="00BE324E"/>
    <w:rsid w:val="00BE32E4"/>
    <w:rsid w:val="00BE3572"/>
    <w:rsid w:val="00BE38BD"/>
    <w:rsid w:val="00BE3A44"/>
    <w:rsid w:val="00BE3B7E"/>
    <w:rsid w:val="00BE3F2E"/>
    <w:rsid w:val="00BE3FEB"/>
    <w:rsid w:val="00BE4374"/>
    <w:rsid w:val="00BE43D5"/>
    <w:rsid w:val="00BE44A0"/>
    <w:rsid w:val="00BE44CD"/>
    <w:rsid w:val="00BE4531"/>
    <w:rsid w:val="00BE45D1"/>
    <w:rsid w:val="00BE4817"/>
    <w:rsid w:val="00BE4840"/>
    <w:rsid w:val="00BE49B6"/>
    <w:rsid w:val="00BE4AB5"/>
    <w:rsid w:val="00BE4CFB"/>
    <w:rsid w:val="00BE4D00"/>
    <w:rsid w:val="00BE4E15"/>
    <w:rsid w:val="00BE50F2"/>
    <w:rsid w:val="00BE5204"/>
    <w:rsid w:val="00BE523D"/>
    <w:rsid w:val="00BE54CA"/>
    <w:rsid w:val="00BE5757"/>
    <w:rsid w:val="00BE5865"/>
    <w:rsid w:val="00BE58FB"/>
    <w:rsid w:val="00BE595A"/>
    <w:rsid w:val="00BE5B8B"/>
    <w:rsid w:val="00BE5C28"/>
    <w:rsid w:val="00BE5D39"/>
    <w:rsid w:val="00BE5D4C"/>
    <w:rsid w:val="00BE6073"/>
    <w:rsid w:val="00BE6124"/>
    <w:rsid w:val="00BE61EE"/>
    <w:rsid w:val="00BE62E8"/>
    <w:rsid w:val="00BE6392"/>
    <w:rsid w:val="00BE661C"/>
    <w:rsid w:val="00BE6681"/>
    <w:rsid w:val="00BE66DE"/>
    <w:rsid w:val="00BE6842"/>
    <w:rsid w:val="00BE68FA"/>
    <w:rsid w:val="00BE69ED"/>
    <w:rsid w:val="00BE69F5"/>
    <w:rsid w:val="00BE6BA3"/>
    <w:rsid w:val="00BE6E7E"/>
    <w:rsid w:val="00BE7196"/>
    <w:rsid w:val="00BE71F5"/>
    <w:rsid w:val="00BE7209"/>
    <w:rsid w:val="00BE724B"/>
    <w:rsid w:val="00BE7332"/>
    <w:rsid w:val="00BE7495"/>
    <w:rsid w:val="00BE7A2D"/>
    <w:rsid w:val="00BE7A9D"/>
    <w:rsid w:val="00BE7AE4"/>
    <w:rsid w:val="00BE7D49"/>
    <w:rsid w:val="00BE7D81"/>
    <w:rsid w:val="00BE7F3F"/>
    <w:rsid w:val="00BF05C4"/>
    <w:rsid w:val="00BF0696"/>
    <w:rsid w:val="00BF06A3"/>
    <w:rsid w:val="00BF07F5"/>
    <w:rsid w:val="00BF0824"/>
    <w:rsid w:val="00BF08EF"/>
    <w:rsid w:val="00BF0DFC"/>
    <w:rsid w:val="00BF1107"/>
    <w:rsid w:val="00BF1111"/>
    <w:rsid w:val="00BF11E7"/>
    <w:rsid w:val="00BF12B9"/>
    <w:rsid w:val="00BF16CC"/>
    <w:rsid w:val="00BF1824"/>
    <w:rsid w:val="00BF1ED8"/>
    <w:rsid w:val="00BF2074"/>
    <w:rsid w:val="00BF2144"/>
    <w:rsid w:val="00BF2198"/>
    <w:rsid w:val="00BF21AD"/>
    <w:rsid w:val="00BF22F2"/>
    <w:rsid w:val="00BF2529"/>
    <w:rsid w:val="00BF2601"/>
    <w:rsid w:val="00BF264D"/>
    <w:rsid w:val="00BF272D"/>
    <w:rsid w:val="00BF294B"/>
    <w:rsid w:val="00BF2B41"/>
    <w:rsid w:val="00BF2B60"/>
    <w:rsid w:val="00BF2BCA"/>
    <w:rsid w:val="00BF2D38"/>
    <w:rsid w:val="00BF2DF0"/>
    <w:rsid w:val="00BF2E83"/>
    <w:rsid w:val="00BF31C9"/>
    <w:rsid w:val="00BF362E"/>
    <w:rsid w:val="00BF385C"/>
    <w:rsid w:val="00BF3873"/>
    <w:rsid w:val="00BF3985"/>
    <w:rsid w:val="00BF3A17"/>
    <w:rsid w:val="00BF3AD6"/>
    <w:rsid w:val="00BF3B37"/>
    <w:rsid w:val="00BF3B8A"/>
    <w:rsid w:val="00BF3C09"/>
    <w:rsid w:val="00BF3C17"/>
    <w:rsid w:val="00BF3CF7"/>
    <w:rsid w:val="00BF3E31"/>
    <w:rsid w:val="00BF3F7C"/>
    <w:rsid w:val="00BF4009"/>
    <w:rsid w:val="00BF400D"/>
    <w:rsid w:val="00BF4059"/>
    <w:rsid w:val="00BF417D"/>
    <w:rsid w:val="00BF42AB"/>
    <w:rsid w:val="00BF461E"/>
    <w:rsid w:val="00BF46FC"/>
    <w:rsid w:val="00BF4806"/>
    <w:rsid w:val="00BF4AF2"/>
    <w:rsid w:val="00BF4B4C"/>
    <w:rsid w:val="00BF4BDA"/>
    <w:rsid w:val="00BF4C5E"/>
    <w:rsid w:val="00BF4E5E"/>
    <w:rsid w:val="00BF502D"/>
    <w:rsid w:val="00BF51EB"/>
    <w:rsid w:val="00BF53A5"/>
    <w:rsid w:val="00BF53B1"/>
    <w:rsid w:val="00BF53E4"/>
    <w:rsid w:val="00BF5438"/>
    <w:rsid w:val="00BF5533"/>
    <w:rsid w:val="00BF555B"/>
    <w:rsid w:val="00BF55AB"/>
    <w:rsid w:val="00BF568A"/>
    <w:rsid w:val="00BF5754"/>
    <w:rsid w:val="00BF5940"/>
    <w:rsid w:val="00BF5CE8"/>
    <w:rsid w:val="00BF5D26"/>
    <w:rsid w:val="00BF5F10"/>
    <w:rsid w:val="00BF5F94"/>
    <w:rsid w:val="00BF602E"/>
    <w:rsid w:val="00BF611E"/>
    <w:rsid w:val="00BF648B"/>
    <w:rsid w:val="00BF65F9"/>
    <w:rsid w:val="00BF6BDF"/>
    <w:rsid w:val="00BF6BF1"/>
    <w:rsid w:val="00BF6C8E"/>
    <w:rsid w:val="00BF6D7B"/>
    <w:rsid w:val="00BF70A6"/>
    <w:rsid w:val="00BF72E9"/>
    <w:rsid w:val="00BF735D"/>
    <w:rsid w:val="00BF743C"/>
    <w:rsid w:val="00BF74CB"/>
    <w:rsid w:val="00BF761F"/>
    <w:rsid w:val="00BF7631"/>
    <w:rsid w:val="00BF76D9"/>
    <w:rsid w:val="00BF7724"/>
    <w:rsid w:val="00BF77C4"/>
    <w:rsid w:val="00BF77F7"/>
    <w:rsid w:val="00BF7B4F"/>
    <w:rsid w:val="00BF7DE4"/>
    <w:rsid w:val="00BF7DE5"/>
    <w:rsid w:val="00BF7E85"/>
    <w:rsid w:val="00BF7F53"/>
    <w:rsid w:val="00C00175"/>
    <w:rsid w:val="00C001C1"/>
    <w:rsid w:val="00C00280"/>
    <w:rsid w:val="00C0032C"/>
    <w:rsid w:val="00C00704"/>
    <w:rsid w:val="00C007E0"/>
    <w:rsid w:val="00C0089E"/>
    <w:rsid w:val="00C00C24"/>
    <w:rsid w:val="00C00C8F"/>
    <w:rsid w:val="00C00DE0"/>
    <w:rsid w:val="00C00E39"/>
    <w:rsid w:val="00C00F74"/>
    <w:rsid w:val="00C01156"/>
    <w:rsid w:val="00C0116F"/>
    <w:rsid w:val="00C012A1"/>
    <w:rsid w:val="00C0133D"/>
    <w:rsid w:val="00C013AF"/>
    <w:rsid w:val="00C01539"/>
    <w:rsid w:val="00C0178F"/>
    <w:rsid w:val="00C01BB2"/>
    <w:rsid w:val="00C01D1D"/>
    <w:rsid w:val="00C01D3D"/>
    <w:rsid w:val="00C01EC8"/>
    <w:rsid w:val="00C01FF0"/>
    <w:rsid w:val="00C020EE"/>
    <w:rsid w:val="00C02174"/>
    <w:rsid w:val="00C02321"/>
    <w:rsid w:val="00C02589"/>
    <w:rsid w:val="00C02654"/>
    <w:rsid w:val="00C0278F"/>
    <w:rsid w:val="00C027D8"/>
    <w:rsid w:val="00C028A2"/>
    <w:rsid w:val="00C029D5"/>
    <w:rsid w:val="00C02BCB"/>
    <w:rsid w:val="00C02C99"/>
    <w:rsid w:val="00C02EE2"/>
    <w:rsid w:val="00C03020"/>
    <w:rsid w:val="00C03026"/>
    <w:rsid w:val="00C030E6"/>
    <w:rsid w:val="00C030EB"/>
    <w:rsid w:val="00C03150"/>
    <w:rsid w:val="00C031A6"/>
    <w:rsid w:val="00C0321B"/>
    <w:rsid w:val="00C03297"/>
    <w:rsid w:val="00C035DD"/>
    <w:rsid w:val="00C03779"/>
    <w:rsid w:val="00C037A3"/>
    <w:rsid w:val="00C03851"/>
    <w:rsid w:val="00C03D37"/>
    <w:rsid w:val="00C03ECA"/>
    <w:rsid w:val="00C03ECD"/>
    <w:rsid w:val="00C03FAF"/>
    <w:rsid w:val="00C03FC0"/>
    <w:rsid w:val="00C04089"/>
    <w:rsid w:val="00C041D2"/>
    <w:rsid w:val="00C043C6"/>
    <w:rsid w:val="00C04AC7"/>
    <w:rsid w:val="00C04AE5"/>
    <w:rsid w:val="00C04C1B"/>
    <w:rsid w:val="00C04CDA"/>
    <w:rsid w:val="00C04E1E"/>
    <w:rsid w:val="00C05103"/>
    <w:rsid w:val="00C05387"/>
    <w:rsid w:val="00C053A3"/>
    <w:rsid w:val="00C05481"/>
    <w:rsid w:val="00C055A0"/>
    <w:rsid w:val="00C057CB"/>
    <w:rsid w:val="00C05A8F"/>
    <w:rsid w:val="00C05B88"/>
    <w:rsid w:val="00C05CF3"/>
    <w:rsid w:val="00C05D66"/>
    <w:rsid w:val="00C05D6B"/>
    <w:rsid w:val="00C05EAD"/>
    <w:rsid w:val="00C061A6"/>
    <w:rsid w:val="00C0632B"/>
    <w:rsid w:val="00C063F0"/>
    <w:rsid w:val="00C065D2"/>
    <w:rsid w:val="00C068CF"/>
    <w:rsid w:val="00C06994"/>
    <w:rsid w:val="00C06BA8"/>
    <w:rsid w:val="00C06C8F"/>
    <w:rsid w:val="00C06DC9"/>
    <w:rsid w:val="00C06DCE"/>
    <w:rsid w:val="00C06E5E"/>
    <w:rsid w:val="00C0716F"/>
    <w:rsid w:val="00C074CD"/>
    <w:rsid w:val="00C07565"/>
    <w:rsid w:val="00C07638"/>
    <w:rsid w:val="00C0767A"/>
    <w:rsid w:val="00C077C3"/>
    <w:rsid w:val="00C07865"/>
    <w:rsid w:val="00C079F7"/>
    <w:rsid w:val="00C07A01"/>
    <w:rsid w:val="00C07C7B"/>
    <w:rsid w:val="00C07CBE"/>
    <w:rsid w:val="00C07F6D"/>
    <w:rsid w:val="00C07FFA"/>
    <w:rsid w:val="00C10137"/>
    <w:rsid w:val="00C10262"/>
    <w:rsid w:val="00C1027C"/>
    <w:rsid w:val="00C102D6"/>
    <w:rsid w:val="00C10811"/>
    <w:rsid w:val="00C10A78"/>
    <w:rsid w:val="00C10CFD"/>
    <w:rsid w:val="00C10E68"/>
    <w:rsid w:val="00C110E9"/>
    <w:rsid w:val="00C1117E"/>
    <w:rsid w:val="00C11205"/>
    <w:rsid w:val="00C112E4"/>
    <w:rsid w:val="00C114A5"/>
    <w:rsid w:val="00C115E2"/>
    <w:rsid w:val="00C117BE"/>
    <w:rsid w:val="00C117C6"/>
    <w:rsid w:val="00C11916"/>
    <w:rsid w:val="00C11E08"/>
    <w:rsid w:val="00C120B1"/>
    <w:rsid w:val="00C121D1"/>
    <w:rsid w:val="00C1234E"/>
    <w:rsid w:val="00C12381"/>
    <w:rsid w:val="00C123AC"/>
    <w:rsid w:val="00C123DF"/>
    <w:rsid w:val="00C126B6"/>
    <w:rsid w:val="00C129C2"/>
    <w:rsid w:val="00C13091"/>
    <w:rsid w:val="00C13244"/>
    <w:rsid w:val="00C133E5"/>
    <w:rsid w:val="00C13713"/>
    <w:rsid w:val="00C1378F"/>
    <w:rsid w:val="00C137F8"/>
    <w:rsid w:val="00C13B55"/>
    <w:rsid w:val="00C13C62"/>
    <w:rsid w:val="00C13D82"/>
    <w:rsid w:val="00C13DEB"/>
    <w:rsid w:val="00C13EE8"/>
    <w:rsid w:val="00C14309"/>
    <w:rsid w:val="00C14461"/>
    <w:rsid w:val="00C1473B"/>
    <w:rsid w:val="00C14C6D"/>
    <w:rsid w:val="00C14CAB"/>
    <w:rsid w:val="00C14D99"/>
    <w:rsid w:val="00C14EA1"/>
    <w:rsid w:val="00C15166"/>
    <w:rsid w:val="00C15AA3"/>
    <w:rsid w:val="00C15B3E"/>
    <w:rsid w:val="00C15E0B"/>
    <w:rsid w:val="00C162AD"/>
    <w:rsid w:val="00C163AC"/>
    <w:rsid w:val="00C1671D"/>
    <w:rsid w:val="00C168DF"/>
    <w:rsid w:val="00C16AC5"/>
    <w:rsid w:val="00C16B50"/>
    <w:rsid w:val="00C16E6E"/>
    <w:rsid w:val="00C16F5D"/>
    <w:rsid w:val="00C16F8C"/>
    <w:rsid w:val="00C1701A"/>
    <w:rsid w:val="00C17230"/>
    <w:rsid w:val="00C1729B"/>
    <w:rsid w:val="00C172C3"/>
    <w:rsid w:val="00C17311"/>
    <w:rsid w:val="00C173BD"/>
    <w:rsid w:val="00C17417"/>
    <w:rsid w:val="00C17596"/>
    <w:rsid w:val="00C178C1"/>
    <w:rsid w:val="00C1790F"/>
    <w:rsid w:val="00C17995"/>
    <w:rsid w:val="00C17BCE"/>
    <w:rsid w:val="00C20202"/>
    <w:rsid w:val="00C202D6"/>
    <w:rsid w:val="00C2030B"/>
    <w:rsid w:val="00C204CF"/>
    <w:rsid w:val="00C20560"/>
    <w:rsid w:val="00C20565"/>
    <w:rsid w:val="00C205FB"/>
    <w:rsid w:val="00C20970"/>
    <w:rsid w:val="00C209A9"/>
    <w:rsid w:val="00C20B09"/>
    <w:rsid w:val="00C20B7F"/>
    <w:rsid w:val="00C20C2B"/>
    <w:rsid w:val="00C20F95"/>
    <w:rsid w:val="00C2105A"/>
    <w:rsid w:val="00C21185"/>
    <w:rsid w:val="00C212E0"/>
    <w:rsid w:val="00C214D0"/>
    <w:rsid w:val="00C216BA"/>
    <w:rsid w:val="00C2170C"/>
    <w:rsid w:val="00C21943"/>
    <w:rsid w:val="00C21F01"/>
    <w:rsid w:val="00C22122"/>
    <w:rsid w:val="00C2237C"/>
    <w:rsid w:val="00C22431"/>
    <w:rsid w:val="00C224B9"/>
    <w:rsid w:val="00C226F2"/>
    <w:rsid w:val="00C22A19"/>
    <w:rsid w:val="00C22D21"/>
    <w:rsid w:val="00C22DAF"/>
    <w:rsid w:val="00C22DE4"/>
    <w:rsid w:val="00C22E03"/>
    <w:rsid w:val="00C22E7C"/>
    <w:rsid w:val="00C22E82"/>
    <w:rsid w:val="00C23246"/>
    <w:rsid w:val="00C2338D"/>
    <w:rsid w:val="00C2358A"/>
    <w:rsid w:val="00C2369A"/>
    <w:rsid w:val="00C23840"/>
    <w:rsid w:val="00C239A0"/>
    <w:rsid w:val="00C23A2F"/>
    <w:rsid w:val="00C23ABC"/>
    <w:rsid w:val="00C23CC7"/>
    <w:rsid w:val="00C23CDF"/>
    <w:rsid w:val="00C23F24"/>
    <w:rsid w:val="00C23F82"/>
    <w:rsid w:val="00C2417E"/>
    <w:rsid w:val="00C2431B"/>
    <w:rsid w:val="00C244C9"/>
    <w:rsid w:val="00C24667"/>
    <w:rsid w:val="00C246D7"/>
    <w:rsid w:val="00C24731"/>
    <w:rsid w:val="00C24DEA"/>
    <w:rsid w:val="00C24E46"/>
    <w:rsid w:val="00C25517"/>
    <w:rsid w:val="00C255FF"/>
    <w:rsid w:val="00C256B4"/>
    <w:rsid w:val="00C256DA"/>
    <w:rsid w:val="00C259D5"/>
    <w:rsid w:val="00C25A8B"/>
    <w:rsid w:val="00C26040"/>
    <w:rsid w:val="00C261AB"/>
    <w:rsid w:val="00C26576"/>
    <w:rsid w:val="00C265FC"/>
    <w:rsid w:val="00C26BE0"/>
    <w:rsid w:val="00C26CF2"/>
    <w:rsid w:val="00C26D8F"/>
    <w:rsid w:val="00C270A4"/>
    <w:rsid w:val="00C270AB"/>
    <w:rsid w:val="00C27293"/>
    <w:rsid w:val="00C2754B"/>
    <w:rsid w:val="00C27563"/>
    <w:rsid w:val="00C27766"/>
    <w:rsid w:val="00C27887"/>
    <w:rsid w:val="00C27A15"/>
    <w:rsid w:val="00C27A83"/>
    <w:rsid w:val="00C27D7B"/>
    <w:rsid w:val="00C27E4B"/>
    <w:rsid w:val="00C27FE7"/>
    <w:rsid w:val="00C30018"/>
    <w:rsid w:val="00C3004C"/>
    <w:rsid w:val="00C300BE"/>
    <w:rsid w:val="00C300F7"/>
    <w:rsid w:val="00C30219"/>
    <w:rsid w:val="00C30246"/>
    <w:rsid w:val="00C302C4"/>
    <w:rsid w:val="00C304F6"/>
    <w:rsid w:val="00C30539"/>
    <w:rsid w:val="00C30734"/>
    <w:rsid w:val="00C30849"/>
    <w:rsid w:val="00C30A5A"/>
    <w:rsid w:val="00C30E1D"/>
    <w:rsid w:val="00C30F1C"/>
    <w:rsid w:val="00C30F71"/>
    <w:rsid w:val="00C30F96"/>
    <w:rsid w:val="00C3118C"/>
    <w:rsid w:val="00C311A8"/>
    <w:rsid w:val="00C312A2"/>
    <w:rsid w:val="00C31303"/>
    <w:rsid w:val="00C313B2"/>
    <w:rsid w:val="00C3176B"/>
    <w:rsid w:val="00C317CC"/>
    <w:rsid w:val="00C3190A"/>
    <w:rsid w:val="00C31980"/>
    <w:rsid w:val="00C319DC"/>
    <w:rsid w:val="00C31A39"/>
    <w:rsid w:val="00C31B43"/>
    <w:rsid w:val="00C31C91"/>
    <w:rsid w:val="00C31CA2"/>
    <w:rsid w:val="00C320DF"/>
    <w:rsid w:val="00C32207"/>
    <w:rsid w:val="00C32624"/>
    <w:rsid w:val="00C329C7"/>
    <w:rsid w:val="00C32A06"/>
    <w:rsid w:val="00C32DA8"/>
    <w:rsid w:val="00C32F60"/>
    <w:rsid w:val="00C3326B"/>
    <w:rsid w:val="00C332F4"/>
    <w:rsid w:val="00C3370B"/>
    <w:rsid w:val="00C3384E"/>
    <w:rsid w:val="00C33B44"/>
    <w:rsid w:val="00C33C08"/>
    <w:rsid w:val="00C33D8E"/>
    <w:rsid w:val="00C33E60"/>
    <w:rsid w:val="00C33EAC"/>
    <w:rsid w:val="00C33F14"/>
    <w:rsid w:val="00C34050"/>
    <w:rsid w:val="00C34195"/>
    <w:rsid w:val="00C341E5"/>
    <w:rsid w:val="00C3442F"/>
    <w:rsid w:val="00C344CA"/>
    <w:rsid w:val="00C344ED"/>
    <w:rsid w:val="00C3490A"/>
    <w:rsid w:val="00C34B1F"/>
    <w:rsid w:val="00C34D5D"/>
    <w:rsid w:val="00C34E7E"/>
    <w:rsid w:val="00C35303"/>
    <w:rsid w:val="00C354CE"/>
    <w:rsid w:val="00C35564"/>
    <w:rsid w:val="00C35632"/>
    <w:rsid w:val="00C35693"/>
    <w:rsid w:val="00C35765"/>
    <w:rsid w:val="00C35BBA"/>
    <w:rsid w:val="00C35D44"/>
    <w:rsid w:val="00C35DD9"/>
    <w:rsid w:val="00C35E6A"/>
    <w:rsid w:val="00C35EC7"/>
    <w:rsid w:val="00C35ED0"/>
    <w:rsid w:val="00C361F4"/>
    <w:rsid w:val="00C3623B"/>
    <w:rsid w:val="00C36464"/>
    <w:rsid w:val="00C364B4"/>
    <w:rsid w:val="00C3659F"/>
    <w:rsid w:val="00C366CB"/>
    <w:rsid w:val="00C367A9"/>
    <w:rsid w:val="00C367E8"/>
    <w:rsid w:val="00C369C2"/>
    <w:rsid w:val="00C36B25"/>
    <w:rsid w:val="00C36C3B"/>
    <w:rsid w:val="00C36D69"/>
    <w:rsid w:val="00C36D7C"/>
    <w:rsid w:val="00C36EE1"/>
    <w:rsid w:val="00C36F1E"/>
    <w:rsid w:val="00C37042"/>
    <w:rsid w:val="00C3765D"/>
    <w:rsid w:val="00C37774"/>
    <w:rsid w:val="00C377A6"/>
    <w:rsid w:val="00C37920"/>
    <w:rsid w:val="00C37C75"/>
    <w:rsid w:val="00C37EF3"/>
    <w:rsid w:val="00C4003A"/>
    <w:rsid w:val="00C40491"/>
    <w:rsid w:val="00C40AD7"/>
    <w:rsid w:val="00C4111D"/>
    <w:rsid w:val="00C41122"/>
    <w:rsid w:val="00C41164"/>
    <w:rsid w:val="00C4133A"/>
    <w:rsid w:val="00C4141F"/>
    <w:rsid w:val="00C414E9"/>
    <w:rsid w:val="00C415D1"/>
    <w:rsid w:val="00C4194A"/>
    <w:rsid w:val="00C41BBE"/>
    <w:rsid w:val="00C41F4F"/>
    <w:rsid w:val="00C41F82"/>
    <w:rsid w:val="00C4210C"/>
    <w:rsid w:val="00C421E8"/>
    <w:rsid w:val="00C4226D"/>
    <w:rsid w:val="00C422F1"/>
    <w:rsid w:val="00C4252E"/>
    <w:rsid w:val="00C42733"/>
    <w:rsid w:val="00C42892"/>
    <w:rsid w:val="00C42915"/>
    <w:rsid w:val="00C42AC3"/>
    <w:rsid w:val="00C42B8F"/>
    <w:rsid w:val="00C42B9E"/>
    <w:rsid w:val="00C42BEE"/>
    <w:rsid w:val="00C42CA9"/>
    <w:rsid w:val="00C43447"/>
    <w:rsid w:val="00C43533"/>
    <w:rsid w:val="00C43597"/>
    <w:rsid w:val="00C435AB"/>
    <w:rsid w:val="00C435AD"/>
    <w:rsid w:val="00C43735"/>
    <w:rsid w:val="00C43917"/>
    <w:rsid w:val="00C43C3B"/>
    <w:rsid w:val="00C43D37"/>
    <w:rsid w:val="00C43EB7"/>
    <w:rsid w:val="00C44089"/>
    <w:rsid w:val="00C440DF"/>
    <w:rsid w:val="00C441E8"/>
    <w:rsid w:val="00C44382"/>
    <w:rsid w:val="00C448B1"/>
    <w:rsid w:val="00C44ABA"/>
    <w:rsid w:val="00C44B7B"/>
    <w:rsid w:val="00C44D1E"/>
    <w:rsid w:val="00C44D2E"/>
    <w:rsid w:val="00C44FCB"/>
    <w:rsid w:val="00C44FF6"/>
    <w:rsid w:val="00C450E9"/>
    <w:rsid w:val="00C4550A"/>
    <w:rsid w:val="00C4580C"/>
    <w:rsid w:val="00C458F2"/>
    <w:rsid w:val="00C45971"/>
    <w:rsid w:val="00C45A19"/>
    <w:rsid w:val="00C45A76"/>
    <w:rsid w:val="00C45B6E"/>
    <w:rsid w:val="00C45BAD"/>
    <w:rsid w:val="00C45CEB"/>
    <w:rsid w:val="00C45F02"/>
    <w:rsid w:val="00C45FF2"/>
    <w:rsid w:val="00C46354"/>
    <w:rsid w:val="00C46368"/>
    <w:rsid w:val="00C4657D"/>
    <w:rsid w:val="00C46661"/>
    <w:rsid w:val="00C467B1"/>
    <w:rsid w:val="00C46BAC"/>
    <w:rsid w:val="00C46F84"/>
    <w:rsid w:val="00C46FDA"/>
    <w:rsid w:val="00C4704D"/>
    <w:rsid w:val="00C4712F"/>
    <w:rsid w:val="00C47167"/>
    <w:rsid w:val="00C4717F"/>
    <w:rsid w:val="00C4720F"/>
    <w:rsid w:val="00C472B9"/>
    <w:rsid w:val="00C473CE"/>
    <w:rsid w:val="00C47569"/>
    <w:rsid w:val="00C475AA"/>
    <w:rsid w:val="00C476B3"/>
    <w:rsid w:val="00C47734"/>
    <w:rsid w:val="00C47DF8"/>
    <w:rsid w:val="00C47E2C"/>
    <w:rsid w:val="00C5011A"/>
    <w:rsid w:val="00C50295"/>
    <w:rsid w:val="00C502CD"/>
    <w:rsid w:val="00C503C3"/>
    <w:rsid w:val="00C5056F"/>
    <w:rsid w:val="00C50693"/>
    <w:rsid w:val="00C5080C"/>
    <w:rsid w:val="00C50A13"/>
    <w:rsid w:val="00C50A9F"/>
    <w:rsid w:val="00C50ABF"/>
    <w:rsid w:val="00C50C25"/>
    <w:rsid w:val="00C51295"/>
    <w:rsid w:val="00C515EF"/>
    <w:rsid w:val="00C517E7"/>
    <w:rsid w:val="00C51831"/>
    <w:rsid w:val="00C518BA"/>
    <w:rsid w:val="00C519D8"/>
    <w:rsid w:val="00C51BE0"/>
    <w:rsid w:val="00C51C9A"/>
    <w:rsid w:val="00C51E90"/>
    <w:rsid w:val="00C51EE3"/>
    <w:rsid w:val="00C51FC2"/>
    <w:rsid w:val="00C51FFB"/>
    <w:rsid w:val="00C523C0"/>
    <w:rsid w:val="00C52401"/>
    <w:rsid w:val="00C525A0"/>
    <w:rsid w:val="00C525E9"/>
    <w:rsid w:val="00C5264F"/>
    <w:rsid w:val="00C52675"/>
    <w:rsid w:val="00C526AB"/>
    <w:rsid w:val="00C52C6F"/>
    <w:rsid w:val="00C52E8C"/>
    <w:rsid w:val="00C53027"/>
    <w:rsid w:val="00C53056"/>
    <w:rsid w:val="00C534F0"/>
    <w:rsid w:val="00C535BB"/>
    <w:rsid w:val="00C53773"/>
    <w:rsid w:val="00C53A05"/>
    <w:rsid w:val="00C53A71"/>
    <w:rsid w:val="00C53EDE"/>
    <w:rsid w:val="00C53FD6"/>
    <w:rsid w:val="00C5403D"/>
    <w:rsid w:val="00C5411F"/>
    <w:rsid w:val="00C54248"/>
    <w:rsid w:val="00C544E3"/>
    <w:rsid w:val="00C5462C"/>
    <w:rsid w:val="00C54719"/>
    <w:rsid w:val="00C547B9"/>
    <w:rsid w:val="00C54A8D"/>
    <w:rsid w:val="00C54C1F"/>
    <w:rsid w:val="00C550D9"/>
    <w:rsid w:val="00C551B3"/>
    <w:rsid w:val="00C552C3"/>
    <w:rsid w:val="00C5539C"/>
    <w:rsid w:val="00C553F3"/>
    <w:rsid w:val="00C554D2"/>
    <w:rsid w:val="00C555A3"/>
    <w:rsid w:val="00C5576A"/>
    <w:rsid w:val="00C559EF"/>
    <w:rsid w:val="00C55A92"/>
    <w:rsid w:val="00C55C29"/>
    <w:rsid w:val="00C55CA9"/>
    <w:rsid w:val="00C55DCC"/>
    <w:rsid w:val="00C560BD"/>
    <w:rsid w:val="00C56202"/>
    <w:rsid w:val="00C5633C"/>
    <w:rsid w:val="00C564A5"/>
    <w:rsid w:val="00C56569"/>
    <w:rsid w:val="00C56AB7"/>
    <w:rsid w:val="00C56B5B"/>
    <w:rsid w:val="00C56C73"/>
    <w:rsid w:val="00C56CCB"/>
    <w:rsid w:val="00C56D1F"/>
    <w:rsid w:val="00C56F4F"/>
    <w:rsid w:val="00C56F63"/>
    <w:rsid w:val="00C571D3"/>
    <w:rsid w:val="00C573B5"/>
    <w:rsid w:val="00C5740C"/>
    <w:rsid w:val="00C5746D"/>
    <w:rsid w:val="00C5751E"/>
    <w:rsid w:val="00C57889"/>
    <w:rsid w:val="00C578DB"/>
    <w:rsid w:val="00C57C21"/>
    <w:rsid w:val="00C57D7F"/>
    <w:rsid w:val="00C57DA1"/>
    <w:rsid w:val="00C6000A"/>
    <w:rsid w:val="00C602D7"/>
    <w:rsid w:val="00C60363"/>
    <w:rsid w:val="00C60368"/>
    <w:rsid w:val="00C60479"/>
    <w:rsid w:val="00C60576"/>
    <w:rsid w:val="00C6061F"/>
    <w:rsid w:val="00C60722"/>
    <w:rsid w:val="00C60C04"/>
    <w:rsid w:val="00C60C08"/>
    <w:rsid w:val="00C60C66"/>
    <w:rsid w:val="00C60F74"/>
    <w:rsid w:val="00C6106A"/>
    <w:rsid w:val="00C61071"/>
    <w:rsid w:val="00C612C8"/>
    <w:rsid w:val="00C6165B"/>
    <w:rsid w:val="00C61901"/>
    <w:rsid w:val="00C619C4"/>
    <w:rsid w:val="00C61A4C"/>
    <w:rsid w:val="00C6200C"/>
    <w:rsid w:val="00C6229A"/>
    <w:rsid w:val="00C624B8"/>
    <w:rsid w:val="00C625E5"/>
    <w:rsid w:val="00C62720"/>
    <w:rsid w:val="00C6288C"/>
    <w:rsid w:val="00C62912"/>
    <w:rsid w:val="00C62A19"/>
    <w:rsid w:val="00C62B5D"/>
    <w:rsid w:val="00C62BF3"/>
    <w:rsid w:val="00C62D0B"/>
    <w:rsid w:val="00C62D58"/>
    <w:rsid w:val="00C62D97"/>
    <w:rsid w:val="00C62DA8"/>
    <w:rsid w:val="00C62E21"/>
    <w:rsid w:val="00C62EA0"/>
    <w:rsid w:val="00C62FEC"/>
    <w:rsid w:val="00C630A2"/>
    <w:rsid w:val="00C63183"/>
    <w:rsid w:val="00C63364"/>
    <w:rsid w:val="00C633AA"/>
    <w:rsid w:val="00C633DC"/>
    <w:rsid w:val="00C6348C"/>
    <w:rsid w:val="00C6387B"/>
    <w:rsid w:val="00C638AE"/>
    <w:rsid w:val="00C638E0"/>
    <w:rsid w:val="00C63C2C"/>
    <w:rsid w:val="00C63C44"/>
    <w:rsid w:val="00C63D8A"/>
    <w:rsid w:val="00C63DA8"/>
    <w:rsid w:val="00C63DA9"/>
    <w:rsid w:val="00C6407C"/>
    <w:rsid w:val="00C640DA"/>
    <w:rsid w:val="00C64105"/>
    <w:rsid w:val="00C6471E"/>
    <w:rsid w:val="00C6498C"/>
    <w:rsid w:val="00C64A83"/>
    <w:rsid w:val="00C64C33"/>
    <w:rsid w:val="00C64E5F"/>
    <w:rsid w:val="00C64E91"/>
    <w:rsid w:val="00C64F31"/>
    <w:rsid w:val="00C64FA5"/>
    <w:rsid w:val="00C650B7"/>
    <w:rsid w:val="00C65260"/>
    <w:rsid w:val="00C65359"/>
    <w:rsid w:val="00C6541B"/>
    <w:rsid w:val="00C6559C"/>
    <w:rsid w:val="00C6564D"/>
    <w:rsid w:val="00C656B2"/>
    <w:rsid w:val="00C658AB"/>
    <w:rsid w:val="00C65C43"/>
    <w:rsid w:val="00C65D84"/>
    <w:rsid w:val="00C65DD8"/>
    <w:rsid w:val="00C6604F"/>
    <w:rsid w:val="00C6627D"/>
    <w:rsid w:val="00C662EF"/>
    <w:rsid w:val="00C663BF"/>
    <w:rsid w:val="00C664E3"/>
    <w:rsid w:val="00C6670B"/>
    <w:rsid w:val="00C66893"/>
    <w:rsid w:val="00C668C1"/>
    <w:rsid w:val="00C66BF3"/>
    <w:rsid w:val="00C67020"/>
    <w:rsid w:val="00C6727E"/>
    <w:rsid w:val="00C67389"/>
    <w:rsid w:val="00C673EF"/>
    <w:rsid w:val="00C674F3"/>
    <w:rsid w:val="00C675C4"/>
    <w:rsid w:val="00C677FB"/>
    <w:rsid w:val="00C6799A"/>
    <w:rsid w:val="00C67EC0"/>
    <w:rsid w:val="00C67EFD"/>
    <w:rsid w:val="00C700A1"/>
    <w:rsid w:val="00C700C0"/>
    <w:rsid w:val="00C706FA"/>
    <w:rsid w:val="00C7079B"/>
    <w:rsid w:val="00C7079F"/>
    <w:rsid w:val="00C707FA"/>
    <w:rsid w:val="00C70AF5"/>
    <w:rsid w:val="00C70C43"/>
    <w:rsid w:val="00C70D04"/>
    <w:rsid w:val="00C70D2A"/>
    <w:rsid w:val="00C70E84"/>
    <w:rsid w:val="00C71631"/>
    <w:rsid w:val="00C7166B"/>
    <w:rsid w:val="00C716BB"/>
    <w:rsid w:val="00C71906"/>
    <w:rsid w:val="00C71A8E"/>
    <w:rsid w:val="00C724E8"/>
    <w:rsid w:val="00C72556"/>
    <w:rsid w:val="00C7301F"/>
    <w:rsid w:val="00C730FB"/>
    <w:rsid w:val="00C73266"/>
    <w:rsid w:val="00C733B9"/>
    <w:rsid w:val="00C7384B"/>
    <w:rsid w:val="00C73BC4"/>
    <w:rsid w:val="00C73E22"/>
    <w:rsid w:val="00C73F1D"/>
    <w:rsid w:val="00C73F44"/>
    <w:rsid w:val="00C74238"/>
    <w:rsid w:val="00C742B8"/>
    <w:rsid w:val="00C74347"/>
    <w:rsid w:val="00C74475"/>
    <w:rsid w:val="00C7469F"/>
    <w:rsid w:val="00C74A0E"/>
    <w:rsid w:val="00C74A85"/>
    <w:rsid w:val="00C74BB9"/>
    <w:rsid w:val="00C74C26"/>
    <w:rsid w:val="00C74ED3"/>
    <w:rsid w:val="00C74F3C"/>
    <w:rsid w:val="00C7513D"/>
    <w:rsid w:val="00C75194"/>
    <w:rsid w:val="00C75487"/>
    <w:rsid w:val="00C75861"/>
    <w:rsid w:val="00C75A06"/>
    <w:rsid w:val="00C75A33"/>
    <w:rsid w:val="00C75CA8"/>
    <w:rsid w:val="00C75D6D"/>
    <w:rsid w:val="00C75DCD"/>
    <w:rsid w:val="00C75E93"/>
    <w:rsid w:val="00C75FC0"/>
    <w:rsid w:val="00C761B3"/>
    <w:rsid w:val="00C76506"/>
    <w:rsid w:val="00C76522"/>
    <w:rsid w:val="00C7654D"/>
    <w:rsid w:val="00C766E6"/>
    <w:rsid w:val="00C76843"/>
    <w:rsid w:val="00C76898"/>
    <w:rsid w:val="00C76B7A"/>
    <w:rsid w:val="00C76EE6"/>
    <w:rsid w:val="00C77025"/>
    <w:rsid w:val="00C7726A"/>
    <w:rsid w:val="00C77281"/>
    <w:rsid w:val="00C772E6"/>
    <w:rsid w:val="00C77592"/>
    <w:rsid w:val="00C775E1"/>
    <w:rsid w:val="00C77678"/>
    <w:rsid w:val="00C77CA7"/>
    <w:rsid w:val="00C77D96"/>
    <w:rsid w:val="00C77F1D"/>
    <w:rsid w:val="00C77F32"/>
    <w:rsid w:val="00C77F58"/>
    <w:rsid w:val="00C800FD"/>
    <w:rsid w:val="00C801A5"/>
    <w:rsid w:val="00C801A9"/>
    <w:rsid w:val="00C80563"/>
    <w:rsid w:val="00C807E0"/>
    <w:rsid w:val="00C80847"/>
    <w:rsid w:val="00C80985"/>
    <w:rsid w:val="00C80A6D"/>
    <w:rsid w:val="00C80BF5"/>
    <w:rsid w:val="00C80BF6"/>
    <w:rsid w:val="00C80C62"/>
    <w:rsid w:val="00C80D3A"/>
    <w:rsid w:val="00C80F7A"/>
    <w:rsid w:val="00C811CF"/>
    <w:rsid w:val="00C81392"/>
    <w:rsid w:val="00C81439"/>
    <w:rsid w:val="00C816E3"/>
    <w:rsid w:val="00C81709"/>
    <w:rsid w:val="00C81712"/>
    <w:rsid w:val="00C819B6"/>
    <w:rsid w:val="00C81B5C"/>
    <w:rsid w:val="00C81BEB"/>
    <w:rsid w:val="00C81BF4"/>
    <w:rsid w:val="00C81C59"/>
    <w:rsid w:val="00C81F51"/>
    <w:rsid w:val="00C81FAE"/>
    <w:rsid w:val="00C820DA"/>
    <w:rsid w:val="00C82413"/>
    <w:rsid w:val="00C82713"/>
    <w:rsid w:val="00C82753"/>
    <w:rsid w:val="00C827BB"/>
    <w:rsid w:val="00C82869"/>
    <w:rsid w:val="00C828A0"/>
    <w:rsid w:val="00C828C5"/>
    <w:rsid w:val="00C828C7"/>
    <w:rsid w:val="00C8290B"/>
    <w:rsid w:val="00C82960"/>
    <w:rsid w:val="00C82A94"/>
    <w:rsid w:val="00C82CA2"/>
    <w:rsid w:val="00C82D01"/>
    <w:rsid w:val="00C82D27"/>
    <w:rsid w:val="00C82E89"/>
    <w:rsid w:val="00C82F40"/>
    <w:rsid w:val="00C831E5"/>
    <w:rsid w:val="00C8323A"/>
    <w:rsid w:val="00C832FB"/>
    <w:rsid w:val="00C83975"/>
    <w:rsid w:val="00C839F4"/>
    <w:rsid w:val="00C83B01"/>
    <w:rsid w:val="00C83D75"/>
    <w:rsid w:val="00C83E0E"/>
    <w:rsid w:val="00C83E5E"/>
    <w:rsid w:val="00C83F66"/>
    <w:rsid w:val="00C83F8A"/>
    <w:rsid w:val="00C84073"/>
    <w:rsid w:val="00C841E8"/>
    <w:rsid w:val="00C84248"/>
    <w:rsid w:val="00C842B8"/>
    <w:rsid w:val="00C84589"/>
    <w:rsid w:val="00C8459D"/>
    <w:rsid w:val="00C84605"/>
    <w:rsid w:val="00C846BC"/>
    <w:rsid w:val="00C84742"/>
    <w:rsid w:val="00C849FA"/>
    <w:rsid w:val="00C84C4E"/>
    <w:rsid w:val="00C84EB4"/>
    <w:rsid w:val="00C850E1"/>
    <w:rsid w:val="00C85113"/>
    <w:rsid w:val="00C8511D"/>
    <w:rsid w:val="00C85229"/>
    <w:rsid w:val="00C8550A"/>
    <w:rsid w:val="00C8553F"/>
    <w:rsid w:val="00C85557"/>
    <w:rsid w:val="00C8573F"/>
    <w:rsid w:val="00C85886"/>
    <w:rsid w:val="00C859C6"/>
    <w:rsid w:val="00C85B13"/>
    <w:rsid w:val="00C85C3D"/>
    <w:rsid w:val="00C85C9E"/>
    <w:rsid w:val="00C85E0B"/>
    <w:rsid w:val="00C85EC0"/>
    <w:rsid w:val="00C86448"/>
    <w:rsid w:val="00C86557"/>
    <w:rsid w:val="00C86577"/>
    <w:rsid w:val="00C86863"/>
    <w:rsid w:val="00C86893"/>
    <w:rsid w:val="00C868E0"/>
    <w:rsid w:val="00C86ABB"/>
    <w:rsid w:val="00C86BDD"/>
    <w:rsid w:val="00C86CB9"/>
    <w:rsid w:val="00C86D98"/>
    <w:rsid w:val="00C86DF5"/>
    <w:rsid w:val="00C86F68"/>
    <w:rsid w:val="00C87127"/>
    <w:rsid w:val="00C87156"/>
    <w:rsid w:val="00C872F8"/>
    <w:rsid w:val="00C8749C"/>
    <w:rsid w:val="00C875F1"/>
    <w:rsid w:val="00C877F7"/>
    <w:rsid w:val="00C87832"/>
    <w:rsid w:val="00C87AA3"/>
    <w:rsid w:val="00C87B28"/>
    <w:rsid w:val="00C87CAF"/>
    <w:rsid w:val="00C87CC1"/>
    <w:rsid w:val="00C87E05"/>
    <w:rsid w:val="00C87FA4"/>
    <w:rsid w:val="00C90297"/>
    <w:rsid w:val="00C904E4"/>
    <w:rsid w:val="00C9070D"/>
    <w:rsid w:val="00C90768"/>
    <w:rsid w:val="00C90955"/>
    <w:rsid w:val="00C90A8B"/>
    <w:rsid w:val="00C90ADA"/>
    <w:rsid w:val="00C90D2E"/>
    <w:rsid w:val="00C90E6B"/>
    <w:rsid w:val="00C911CD"/>
    <w:rsid w:val="00C913AC"/>
    <w:rsid w:val="00C91414"/>
    <w:rsid w:val="00C91437"/>
    <w:rsid w:val="00C91699"/>
    <w:rsid w:val="00C918F2"/>
    <w:rsid w:val="00C91CB4"/>
    <w:rsid w:val="00C91EC8"/>
    <w:rsid w:val="00C91FD5"/>
    <w:rsid w:val="00C92255"/>
    <w:rsid w:val="00C925A8"/>
    <w:rsid w:val="00C928AE"/>
    <w:rsid w:val="00C928BD"/>
    <w:rsid w:val="00C92CF8"/>
    <w:rsid w:val="00C92D45"/>
    <w:rsid w:val="00C92D55"/>
    <w:rsid w:val="00C92D5F"/>
    <w:rsid w:val="00C92E6E"/>
    <w:rsid w:val="00C92F46"/>
    <w:rsid w:val="00C92F84"/>
    <w:rsid w:val="00C93092"/>
    <w:rsid w:val="00C9321E"/>
    <w:rsid w:val="00C93251"/>
    <w:rsid w:val="00C932AC"/>
    <w:rsid w:val="00C93429"/>
    <w:rsid w:val="00C93444"/>
    <w:rsid w:val="00C939E7"/>
    <w:rsid w:val="00C93A2E"/>
    <w:rsid w:val="00C93ADF"/>
    <w:rsid w:val="00C93C95"/>
    <w:rsid w:val="00C93DD9"/>
    <w:rsid w:val="00C93E2C"/>
    <w:rsid w:val="00C9409E"/>
    <w:rsid w:val="00C94215"/>
    <w:rsid w:val="00C942C1"/>
    <w:rsid w:val="00C943A0"/>
    <w:rsid w:val="00C945F9"/>
    <w:rsid w:val="00C948DD"/>
    <w:rsid w:val="00C9497A"/>
    <w:rsid w:val="00C94A77"/>
    <w:rsid w:val="00C94C3D"/>
    <w:rsid w:val="00C94DB9"/>
    <w:rsid w:val="00C94F6F"/>
    <w:rsid w:val="00C94FF0"/>
    <w:rsid w:val="00C94FFC"/>
    <w:rsid w:val="00C9507C"/>
    <w:rsid w:val="00C952CC"/>
    <w:rsid w:val="00C953A1"/>
    <w:rsid w:val="00C95A25"/>
    <w:rsid w:val="00C95A2B"/>
    <w:rsid w:val="00C95B40"/>
    <w:rsid w:val="00C95E4E"/>
    <w:rsid w:val="00C96004"/>
    <w:rsid w:val="00C96268"/>
    <w:rsid w:val="00C96365"/>
    <w:rsid w:val="00C96463"/>
    <w:rsid w:val="00C96531"/>
    <w:rsid w:val="00C965EE"/>
    <w:rsid w:val="00C965FB"/>
    <w:rsid w:val="00C9664A"/>
    <w:rsid w:val="00C9668C"/>
    <w:rsid w:val="00C96843"/>
    <w:rsid w:val="00C96A01"/>
    <w:rsid w:val="00C96A2E"/>
    <w:rsid w:val="00C96E09"/>
    <w:rsid w:val="00C96EE5"/>
    <w:rsid w:val="00C97039"/>
    <w:rsid w:val="00C9709A"/>
    <w:rsid w:val="00C97164"/>
    <w:rsid w:val="00C972FB"/>
    <w:rsid w:val="00C97310"/>
    <w:rsid w:val="00C97426"/>
    <w:rsid w:val="00C9777E"/>
    <w:rsid w:val="00C977C3"/>
    <w:rsid w:val="00C9791B"/>
    <w:rsid w:val="00C97BEF"/>
    <w:rsid w:val="00C97C21"/>
    <w:rsid w:val="00C97C57"/>
    <w:rsid w:val="00C97FBF"/>
    <w:rsid w:val="00CA0702"/>
    <w:rsid w:val="00CA0A09"/>
    <w:rsid w:val="00CA0DA5"/>
    <w:rsid w:val="00CA0F69"/>
    <w:rsid w:val="00CA0F79"/>
    <w:rsid w:val="00CA0F92"/>
    <w:rsid w:val="00CA113E"/>
    <w:rsid w:val="00CA1637"/>
    <w:rsid w:val="00CA1803"/>
    <w:rsid w:val="00CA18C3"/>
    <w:rsid w:val="00CA18FF"/>
    <w:rsid w:val="00CA1AB5"/>
    <w:rsid w:val="00CA1B17"/>
    <w:rsid w:val="00CA1D07"/>
    <w:rsid w:val="00CA21D4"/>
    <w:rsid w:val="00CA2256"/>
    <w:rsid w:val="00CA299A"/>
    <w:rsid w:val="00CA2AF9"/>
    <w:rsid w:val="00CA2C7C"/>
    <w:rsid w:val="00CA3347"/>
    <w:rsid w:val="00CA35F9"/>
    <w:rsid w:val="00CA385B"/>
    <w:rsid w:val="00CA388D"/>
    <w:rsid w:val="00CA3A43"/>
    <w:rsid w:val="00CA3F1B"/>
    <w:rsid w:val="00CA43C5"/>
    <w:rsid w:val="00CA43CA"/>
    <w:rsid w:val="00CA43EF"/>
    <w:rsid w:val="00CA4883"/>
    <w:rsid w:val="00CA4B18"/>
    <w:rsid w:val="00CA4BFB"/>
    <w:rsid w:val="00CA4C4E"/>
    <w:rsid w:val="00CA4D47"/>
    <w:rsid w:val="00CA4D5C"/>
    <w:rsid w:val="00CA4E1C"/>
    <w:rsid w:val="00CA4FC2"/>
    <w:rsid w:val="00CA531A"/>
    <w:rsid w:val="00CA54CB"/>
    <w:rsid w:val="00CA54D4"/>
    <w:rsid w:val="00CA54DA"/>
    <w:rsid w:val="00CA56E7"/>
    <w:rsid w:val="00CA5997"/>
    <w:rsid w:val="00CA608B"/>
    <w:rsid w:val="00CA6281"/>
    <w:rsid w:val="00CA62F3"/>
    <w:rsid w:val="00CA6417"/>
    <w:rsid w:val="00CA64AF"/>
    <w:rsid w:val="00CA64BF"/>
    <w:rsid w:val="00CA6754"/>
    <w:rsid w:val="00CA6887"/>
    <w:rsid w:val="00CA6B19"/>
    <w:rsid w:val="00CA6B83"/>
    <w:rsid w:val="00CA6DAD"/>
    <w:rsid w:val="00CA6E61"/>
    <w:rsid w:val="00CA6E6B"/>
    <w:rsid w:val="00CA70D7"/>
    <w:rsid w:val="00CA7114"/>
    <w:rsid w:val="00CA7354"/>
    <w:rsid w:val="00CA752A"/>
    <w:rsid w:val="00CA7957"/>
    <w:rsid w:val="00CA7BA2"/>
    <w:rsid w:val="00CA7DFD"/>
    <w:rsid w:val="00CA7E40"/>
    <w:rsid w:val="00CB021D"/>
    <w:rsid w:val="00CB02A9"/>
    <w:rsid w:val="00CB0613"/>
    <w:rsid w:val="00CB071C"/>
    <w:rsid w:val="00CB0A52"/>
    <w:rsid w:val="00CB0AA4"/>
    <w:rsid w:val="00CB0AB0"/>
    <w:rsid w:val="00CB0DB3"/>
    <w:rsid w:val="00CB0E4E"/>
    <w:rsid w:val="00CB0E62"/>
    <w:rsid w:val="00CB0F05"/>
    <w:rsid w:val="00CB0F7E"/>
    <w:rsid w:val="00CB14CF"/>
    <w:rsid w:val="00CB1757"/>
    <w:rsid w:val="00CB17BE"/>
    <w:rsid w:val="00CB1A3A"/>
    <w:rsid w:val="00CB1BAB"/>
    <w:rsid w:val="00CB1C18"/>
    <w:rsid w:val="00CB1D19"/>
    <w:rsid w:val="00CB1EF9"/>
    <w:rsid w:val="00CB1FBA"/>
    <w:rsid w:val="00CB2068"/>
    <w:rsid w:val="00CB213B"/>
    <w:rsid w:val="00CB2823"/>
    <w:rsid w:val="00CB2CBC"/>
    <w:rsid w:val="00CB300A"/>
    <w:rsid w:val="00CB312A"/>
    <w:rsid w:val="00CB31E1"/>
    <w:rsid w:val="00CB35A3"/>
    <w:rsid w:val="00CB3809"/>
    <w:rsid w:val="00CB381D"/>
    <w:rsid w:val="00CB3AF4"/>
    <w:rsid w:val="00CB3CA8"/>
    <w:rsid w:val="00CB3D0E"/>
    <w:rsid w:val="00CB3E0F"/>
    <w:rsid w:val="00CB3F86"/>
    <w:rsid w:val="00CB3FD1"/>
    <w:rsid w:val="00CB40DB"/>
    <w:rsid w:val="00CB41FF"/>
    <w:rsid w:val="00CB42D0"/>
    <w:rsid w:val="00CB442B"/>
    <w:rsid w:val="00CB4490"/>
    <w:rsid w:val="00CB46A3"/>
    <w:rsid w:val="00CB46E3"/>
    <w:rsid w:val="00CB47FF"/>
    <w:rsid w:val="00CB4A28"/>
    <w:rsid w:val="00CB4B91"/>
    <w:rsid w:val="00CB4BBA"/>
    <w:rsid w:val="00CB4F19"/>
    <w:rsid w:val="00CB512B"/>
    <w:rsid w:val="00CB5179"/>
    <w:rsid w:val="00CB51F5"/>
    <w:rsid w:val="00CB56F1"/>
    <w:rsid w:val="00CB5888"/>
    <w:rsid w:val="00CB5A74"/>
    <w:rsid w:val="00CB5A7A"/>
    <w:rsid w:val="00CB5B4A"/>
    <w:rsid w:val="00CB5BA2"/>
    <w:rsid w:val="00CB5D8F"/>
    <w:rsid w:val="00CB5E5B"/>
    <w:rsid w:val="00CB638B"/>
    <w:rsid w:val="00CB645F"/>
    <w:rsid w:val="00CB65D5"/>
    <w:rsid w:val="00CB6717"/>
    <w:rsid w:val="00CB6BF7"/>
    <w:rsid w:val="00CB6BFD"/>
    <w:rsid w:val="00CB6CA2"/>
    <w:rsid w:val="00CB6CAC"/>
    <w:rsid w:val="00CB6EFF"/>
    <w:rsid w:val="00CB704C"/>
    <w:rsid w:val="00CB7190"/>
    <w:rsid w:val="00CB7CD9"/>
    <w:rsid w:val="00CB7D61"/>
    <w:rsid w:val="00CB7DD6"/>
    <w:rsid w:val="00CB7F96"/>
    <w:rsid w:val="00CC005C"/>
    <w:rsid w:val="00CC0125"/>
    <w:rsid w:val="00CC0228"/>
    <w:rsid w:val="00CC0330"/>
    <w:rsid w:val="00CC04BD"/>
    <w:rsid w:val="00CC04C8"/>
    <w:rsid w:val="00CC066F"/>
    <w:rsid w:val="00CC0676"/>
    <w:rsid w:val="00CC08A4"/>
    <w:rsid w:val="00CC0A8B"/>
    <w:rsid w:val="00CC0AFF"/>
    <w:rsid w:val="00CC0B14"/>
    <w:rsid w:val="00CC0B99"/>
    <w:rsid w:val="00CC0F74"/>
    <w:rsid w:val="00CC1050"/>
    <w:rsid w:val="00CC1386"/>
    <w:rsid w:val="00CC151F"/>
    <w:rsid w:val="00CC1BA3"/>
    <w:rsid w:val="00CC1E9E"/>
    <w:rsid w:val="00CC1EE8"/>
    <w:rsid w:val="00CC1EFB"/>
    <w:rsid w:val="00CC1F31"/>
    <w:rsid w:val="00CC2083"/>
    <w:rsid w:val="00CC212F"/>
    <w:rsid w:val="00CC21EC"/>
    <w:rsid w:val="00CC250A"/>
    <w:rsid w:val="00CC26EB"/>
    <w:rsid w:val="00CC2827"/>
    <w:rsid w:val="00CC2B53"/>
    <w:rsid w:val="00CC2CC2"/>
    <w:rsid w:val="00CC2E00"/>
    <w:rsid w:val="00CC3106"/>
    <w:rsid w:val="00CC3187"/>
    <w:rsid w:val="00CC338B"/>
    <w:rsid w:val="00CC33E0"/>
    <w:rsid w:val="00CC3875"/>
    <w:rsid w:val="00CC3901"/>
    <w:rsid w:val="00CC3E1A"/>
    <w:rsid w:val="00CC3E48"/>
    <w:rsid w:val="00CC3F96"/>
    <w:rsid w:val="00CC4049"/>
    <w:rsid w:val="00CC435C"/>
    <w:rsid w:val="00CC44AC"/>
    <w:rsid w:val="00CC44EC"/>
    <w:rsid w:val="00CC4658"/>
    <w:rsid w:val="00CC468F"/>
    <w:rsid w:val="00CC46A8"/>
    <w:rsid w:val="00CC46C8"/>
    <w:rsid w:val="00CC4CC8"/>
    <w:rsid w:val="00CC4DAA"/>
    <w:rsid w:val="00CC513A"/>
    <w:rsid w:val="00CC5290"/>
    <w:rsid w:val="00CC53FD"/>
    <w:rsid w:val="00CC56CE"/>
    <w:rsid w:val="00CC5942"/>
    <w:rsid w:val="00CC5D78"/>
    <w:rsid w:val="00CC601C"/>
    <w:rsid w:val="00CC60E9"/>
    <w:rsid w:val="00CC61AE"/>
    <w:rsid w:val="00CC61E2"/>
    <w:rsid w:val="00CC6335"/>
    <w:rsid w:val="00CC6612"/>
    <w:rsid w:val="00CC6924"/>
    <w:rsid w:val="00CC6B7F"/>
    <w:rsid w:val="00CC6E00"/>
    <w:rsid w:val="00CC6FC3"/>
    <w:rsid w:val="00CC7069"/>
    <w:rsid w:val="00CC7293"/>
    <w:rsid w:val="00CC7323"/>
    <w:rsid w:val="00CC73F0"/>
    <w:rsid w:val="00CC755F"/>
    <w:rsid w:val="00CC797C"/>
    <w:rsid w:val="00CC7CA8"/>
    <w:rsid w:val="00CC7E3A"/>
    <w:rsid w:val="00CD030C"/>
    <w:rsid w:val="00CD0393"/>
    <w:rsid w:val="00CD03E7"/>
    <w:rsid w:val="00CD0445"/>
    <w:rsid w:val="00CD060E"/>
    <w:rsid w:val="00CD065F"/>
    <w:rsid w:val="00CD09C6"/>
    <w:rsid w:val="00CD1052"/>
    <w:rsid w:val="00CD107C"/>
    <w:rsid w:val="00CD10D5"/>
    <w:rsid w:val="00CD11B7"/>
    <w:rsid w:val="00CD148C"/>
    <w:rsid w:val="00CD1779"/>
    <w:rsid w:val="00CD1894"/>
    <w:rsid w:val="00CD1AEE"/>
    <w:rsid w:val="00CD1B64"/>
    <w:rsid w:val="00CD1E19"/>
    <w:rsid w:val="00CD2188"/>
    <w:rsid w:val="00CD2234"/>
    <w:rsid w:val="00CD2391"/>
    <w:rsid w:val="00CD23E3"/>
    <w:rsid w:val="00CD2662"/>
    <w:rsid w:val="00CD26A2"/>
    <w:rsid w:val="00CD26E1"/>
    <w:rsid w:val="00CD2A4D"/>
    <w:rsid w:val="00CD2A89"/>
    <w:rsid w:val="00CD2AF0"/>
    <w:rsid w:val="00CD2B6A"/>
    <w:rsid w:val="00CD2CC9"/>
    <w:rsid w:val="00CD2E42"/>
    <w:rsid w:val="00CD2EBA"/>
    <w:rsid w:val="00CD2EFD"/>
    <w:rsid w:val="00CD3009"/>
    <w:rsid w:val="00CD3395"/>
    <w:rsid w:val="00CD33CE"/>
    <w:rsid w:val="00CD3825"/>
    <w:rsid w:val="00CD3848"/>
    <w:rsid w:val="00CD3851"/>
    <w:rsid w:val="00CD38BE"/>
    <w:rsid w:val="00CD38C9"/>
    <w:rsid w:val="00CD3B6A"/>
    <w:rsid w:val="00CD3F6C"/>
    <w:rsid w:val="00CD40E5"/>
    <w:rsid w:val="00CD42AE"/>
    <w:rsid w:val="00CD437B"/>
    <w:rsid w:val="00CD438C"/>
    <w:rsid w:val="00CD4447"/>
    <w:rsid w:val="00CD4479"/>
    <w:rsid w:val="00CD4700"/>
    <w:rsid w:val="00CD471B"/>
    <w:rsid w:val="00CD4819"/>
    <w:rsid w:val="00CD48C0"/>
    <w:rsid w:val="00CD49B9"/>
    <w:rsid w:val="00CD49D3"/>
    <w:rsid w:val="00CD4B94"/>
    <w:rsid w:val="00CD4CAE"/>
    <w:rsid w:val="00CD5065"/>
    <w:rsid w:val="00CD509C"/>
    <w:rsid w:val="00CD50C8"/>
    <w:rsid w:val="00CD53B6"/>
    <w:rsid w:val="00CD5468"/>
    <w:rsid w:val="00CD561E"/>
    <w:rsid w:val="00CD5694"/>
    <w:rsid w:val="00CD5752"/>
    <w:rsid w:val="00CD58CA"/>
    <w:rsid w:val="00CD5910"/>
    <w:rsid w:val="00CD5956"/>
    <w:rsid w:val="00CD59B4"/>
    <w:rsid w:val="00CD59F6"/>
    <w:rsid w:val="00CD5B6E"/>
    <w:rsid w:val="00CD5D9C"/>
    <w:rsid w:val="00CD5DDE"/>
    <w:rsid w:val="00CD5E55"/>
    <w:rsid w:val="00CD6167"/>
    <w:rsid w:val="00CD6189"/>
    <w:rsid w:val="00CD61AA"/>
    <w:rsid w:val="00CD6297"/>
    <w:rsid w:val="00CD637B"/>
    <w:rsid w:val="00CD63D8"/>
    <w:rsid w:val="00CD6748"/>
    <w:rsid w:val="00CD69C9"/>
    <w:rsid w:val="00CD6A08"/>
    <w:rsid w:val="00CD6CC4"/>
    <w:rsid w:val="00CD6D7E"/>
    <w:rsid w:val="00CD6E47"/>
    <w:rsid w:val="00CD7068"/>
    <w:rsid w:val="00CD7104"/>
    <w:rsid w:val="00CD71C5"/>
    <w:rsid w:val="00CD71C9"/>
    <w:rsid w:val="00CD74DE"/>
    <w:rsid w:val="00CD7878"/>
    <w:rsid w:val="00CD78AC"/>
    <w:rsid w:val="00CD795D"/>
    <w:rsid w:val="00CD799A"/>
    <w:rsid w:val="00CD7A11"/>
    <w:rsid w:val="00CD7B3E"/>
    <w:rsid w:val="00CD7B5B"/>
    <w:rsid w:val="00CD7C16"/>
    <w:rsid w:val="00CD7C76"/>
    <w:rsid w:val="00CD7D90"/>
    <w:rsid w:val="00CD7ED4"/>
    <w:rsid w:val="00CD7F7C"/>
    <w:rsid w:val="00CE0129"/>
    <w:rsid w:val="00CE038C"/>
    <w:rsid w:val="00CE0415"/>
    <w:rsid w:val="00CE05F2"/>
    <w:rsid w:val="00CE0BB6"/>
    <w:rsid w:val="00CE0C41"/>
    <w:rsid w:val="00CE0CE7"/>
    <w:rsid w:val="00CE0D51"/>
    <w:rsid w:val="00CE0D65"/>
    <w:rsid w:val="00CE0E62"/>
    <w:rsid w:val="00CE0F85"/>
    <w:rsid w:val="00CE1272"/>
    <w:rsid w:val="00CE1307"/>
    <w:rsid w:val="00CE149E"/>
    <w:rsid w:val="00CE157D"/>
    <w:rsid w:val="00CE1634"/>
    <w:rsid w:val="00CE1710"/>
    <w:rsid w:val="00CE1786"/>
    <w:rsid w:val="00CE18E6"/>
    <w:rsid w:val="00CE1970"/>
    <w:rsid w:val="00CE1B94"/>
    <w:rsid w:val="00CE1BA7"/>
    <w:rsid w:val="00CE1DC1"/>
    <w:rsid w:val="00CE2085"/>
    <w:rsid w:val="00CE2086"/>
    <w:rsid w:val="00CE217B"/>
    <w:rsid w:val="00CE21FE"/>
    <w:rsid w:val="00CE229B"/>
    <w:rsid w:val="00CE2539"/>
    <w:rsid w:val="00CE256C"/>
    <w:rsid w:val="00CE25B2"/>
    <w:rsid w:val="00CE26FB"/>
    <w:rsid w:val="00CE2714"/>
    <w:rsid w:val="00CE2846"/>
    <w:rsid w:val="00CE2A2C"/>
    <w:rsid w:val="00CE2DC7"/>
    <w:rsid w:val="00CE2E71"/>
    <w:rsid w:val="00CE318F"/>
    <w:rsid w:val="00CE31AF"/>
    <w:rsid w:val="00CE3330"/>
    <w:rsid w:val="00CE33D5"/>
    <w:rsid w:val="00CE34DC"/>
    <w:rsid w:val="00CE34DD"/>
    <w:rsid w:val="00CE34EA"/>
    <w:rsid w:val="00CE3771"/>
    <w:rsid w:val="00CE3777"/>
    <w:rsid w:val="00CE399C"/>
    <w:rsid w:val="00CE3CAE"/>
    <w:rsid w:val="00CE40A8"/>
    <w:rsid w:val="00CE4152"/>
    <w:rsid w:val="00CE41C2"/>
    <w:rsid w:val="00CE41C4"/>
    <w:rsid w:val="00CE430A"/>
    <w:rsid w:val="00CE44AD"/>
    <w:rsid w:val="00CE46D6"/>
    <w:rsid w:val="00CE48B2"/>
    <w:rsid w:val="00CE4B78"/>
    <w:rsid w:val="00CE4C57"/>
    <w:rsid w:val="00CE4D0E"/>
    <w:rsid w:val="00CE4E7A"/>
    <w:rsid w:val="00CE4FE6"/>
    <w:rsid w:val="00CE51D1"/>
    <w:rsid w:val="00CE527F"/>
    <w:rsid w:val="00CE55CE"/>
    <w:rsid w:val="00CE5698"/>
    <w:rsid w:val="00CE5B7C"/>
    <w:rsid w:val="00CE5D29"/>
    <w:rsid w:val="00CE5F66"/>
    <w:rsid w:val="00CE5F8F"/>
    <w:rsid w:val="00CE61EE"/>
    <w:rsid w:val="00CE62A9"/>
    <w:rsid w:val="00CE62D7"/>
    <w:rsid w:val="00CE62DB"/>
    <w:rsid w:val="00CE641F"/>
    <w:rsid w:val="00CE64D4"/>
    <w:rsid w:val="00CE65AE"/>
    <w:rsid w:val="00CE66CD"/>
    <w:rsid w:val="00CE67D1"/>
    <w:rsid w:val="00CE6808"/>
    <w:rsid w:val="00CE6B99"/>
    <w:rsid w:val="00CE6BED"/>
    <w:rsid w:val="00CE6E3A"/>
    <w:rsid w:val="00CE715D"/>
    <w:rsid w:val="00CE7283"/>
    <w:rsid w:val="00CE7308"/>
    <w:rsid w:val="00CE74EA"/>
    <w:rsid w:val="00CE759E"/>
    <w:rsid w:val="00CE76BA"/>
    <w:rsid w:val="00CE7A51"/>
    <w:rsid w:val="00CE7C44"/>
    <w:rsid w:val="00CE7CBB"/>
    <w:rsid w:val="00CF0001"/>
    <w:rsid w:val="00CF0029"/>
    <w:rsid w:val="00CF0074"/>
    <w:rsid w:val="00CF00C5"/>
    <w:rsid w:val="00CF02E9"/>
    <w:rsid w:val="00CF0572"/>
    <w:rsid w:val="00CF0637"/>
    <w:rsid w:val="00CF06A7"/>
    <w:rsid w:val="00CF06F8"/>
    <w:rsid w:val="00CF0753"/>
    <w:rsid w:val="00CF0803"/>
    <w:rsid w:val="00CF0B4C"/>
    <w:rsid w:val="00CF10B5"/>
    <w:rsid w:val="00CF1108"/>
    <w:rsid w:val="00CF15C3"/>
    <w:rsid w:val="00CF1985"/>
    <w:rsid w:val="00CF19DB"/>
    <w:rsid w:val="00CF1B22"/>
    <w:rsid w:val="00CF1C9C"/>
    <w:rsid w:val="00CF1CE3"/>
    <w:rsid w:val="00CF1E71"/>
    <w:rsid w:val="00CF2397"/>
    <w:rsid w:val="00CF24F3"/>
    <w:rsid w:val="00CF2896"/>
    <w:rsid w:val="00CF296E"/>
    <w:rsid w:val="00CF2A20"/>
    <w:rsid w:val="00CF2F9E"/>
    <w:rsid w:val="00CF305E"/>
    <w:rsid w:val="00CF3272"/>
    <w:rsid w:val="00CF3324"/>
    <w:rsid w:val="00CF339E"/>
    <w:rsid w:val="00CF33CE"/>
    <w:rsid w:val="00CF3406"/>
    <w:rsid w:val="00CF38DD"/>
    <w:rsid w:val="00CF39E7"/>
    <w:rsid w:val="00CF3E22"/>
    <w:rsid w:val="00CF3EF4"/>
    <w:rsid w:val="00CF3FFB"/>
    <w:rsid w:val="00CF403C"/>
    <w:rsid w:val="00CF406A"/>
    <w:rsid w:val="00CF42ED"/>
    <w:rsid w:val="00CF4375"/>
    <w:rsid w:val="00CF438E"/>
    <w:rsid w:val="00CF4467"/>
    <w:rsid w:val="00CF4734"/>
    <w:rsid w:val="00CF4871"/>
    <w:rsid w:val="00CF48AC"/>
    <w:rsid w:val="00CF493A"/>
    <w:rsid w:val="00CF4946"/>
    <w:rsid w:val="00CF4A1D"/>
    <w:rsid w:val="00CF4AB5"/>
    <w:rsid w:val="00CF4EA7"/>
    <w:rsid w:val="00CF5109"/>
    <w:rsid w:val="00CF51D5"/>
    <w:rsid w:val="00CF5294"/>
    <w:rsid w:val="00CF5339"/>
    <w:rsid w:val="00CF53B9"/>
    <w:rsid w:val="00CF547D"/>
    <w:rsid w:val="00CF54B1"/>
    <w:rsid w:val="00CF5557"/>
    <w:rsid w:val="00CF57B0"/>
    <w:rsid w:val="00CF583F"/>
    <w:rsid w:val="00CF591A"/>
    <w:rsid w:val="00CF5B8B"/>
    <w:rsid w:val="00CF5E36"/>
    <w:rsid w:val="00CF5F99"/>
    <w:rsid w:val="00CF604F"/>
    <w:rsid w:val="00CF6054"/>
    <w:rsid w:val="00CF6177"/>
    <w:rsid w:val="00CF61A8"/>
    <w:rsid w:val="00CF623D"/>
    <w:rsid w:val="00CF6350"/>
    <w:rsid w:val="00CF6516"/>
    <w:rsid w:val="00CF6596"/>
    <w:rsid w:val="00CF6607"/>
    <w:rsid w:val="00CF673A"/>
    <w:rsid w:val="00CF6782"/>
    <w:rsid w:val="00CF67BC"/>
    <w:rsid w:val="00CF697F"/>
    <w:rsid w:val="00CF6A88"/>
    <w:rsid w:val="00CF6B14"/>
    <w:rsid w:val="00CF6CCB"/>
    <w:rsid w:val="00CF7028"/>
    <w:rsid w:val="00CF70A9"/>
    <w:rsid w:val="00CF7222"/>
    <w:rsid w:val="00CF72F0"/>
    <w:rsid w:val="00CF7452"/>
    <w:rsid w:val="00CF7528"/>
    <w:rsid w:val="00CF756B"/>
    <w:rsid w:val="00CF7885"/>
    <w:rsid w:val="00CF79DB"/>
    <w:rsid w:val="00CF7BD1"/>
    <w:rsid w:val="00CF7C89"/>
    <w:rsid w:val="00CF7C94"/>
    <w:rsid w:val="00D0039E"/>
    <w:rsid w:val="00D004AD"/>
    <w:rsid w:val="00D00783"/>
    <w:rsid w:val="00D00B2D"/>
    <w:rsid w:val="00D00D95"/>
    <w:rsid w:val="00D0138A"/>
    <w:rsid w:val="00D013C8"/>
    <w:rsid w:val="00D014A7"/>
    <w:rsid w:val="00D01A1E"/>
    <w:rsid w:val="00D01B19"/>
    <w:rsid w:val="00D01B38"/>
    <w:rsid w:val="00D01DD6"/>
    <w:rsid w:val="00D01DDD"/>
    <w:rsid w:val="00D01F76"/>
    <w:rsid w:val="00D02193"/>
    <w:rsid w:val="00D02198"/>
    <w:rsid w:val="00D02398"/>
    <w:rsid w:val="00D0246B"/>
    <w:rsid w:val="00D024EE"/>
    <w:rsid w:val="00D027B9"/>
    <w:rsid w:val="00D029A9"/>
    <w:rsid w:val="00D029D5"/>
    <w:rsid w:val="00D02C69"/>
    <w:rsid w:val="00D02CA5"/>
    <w:rsid w:val="00D02D0C"/>
    <w:rsid w:val="00D02F36"/>
    <w:rsid w:val="00D03066"/>
    <w:rsid w:val="00D0315C"/>
    <w:rsid w:val="00D0321C"/>
    <w:rsid w:val="00D033F7"/>
    <w:rsid w:val="00D033FD"/>
    <w:rsid w:val="00D034DA"/>
    <w:rsid w:val="00D03752"/>
    <w:rsid w:val="00D03946"/>
    <w:rsid w:val="00D03AB0"/>
    <w:rsid w:val="00D03BCB"/>
    <w:rsid w:val="00D03C49"/>
    <w:rsid w:val="00D03C60"/>
    <w:rsid w:val="00D03E65"/>
    <w:rsid w:val="00D03F00"/>
    <w:rsid w:val="00D041C8"/>
    <w:rsid w:val="00D04325"/>
    <w:rsid w:val="00D04671"/>
    <w:rsid w:val="00D046F7"/>
    <w:rsid w:val="00D0472C"/>
    <w:rsid w:val="00D048C0"/>
    <w:rsid w:val="00D04A4A"/>
    <w:rsid w:val="00D04AA7"/>
    <w:rsid w:val="00D0501A"/>
    <w:rsid w:val="00D050C8"/>
    <w:rsid w:val="00D05268"/>
    <w:rsid w:val="00D05300"/>
    <w:rsid w:val="00D0545F"/>
    <w:rsid w:val="00D05548"/>
    <w:rsid w:val="00D05568"/>
    <w:rsid w:val="00D05701"/>
    <w:rsid w:val="00D058DE"/>
    <w:rsid w:val="00D05BF2"/>
    <w:rsid w:val="00D05CFE"/>
    <w:rsid w:val="00D05DFF"/>
    <w:rsid w:val="00D05E82"/>
    <w:rsid w:val="00D05EEA"/>
    <w:rsid w:val="00D06051"/>
    <w:rsid w:val="00D06061"/>
    <w:rsid w:val="00D060B7"/>
    <w:rsid w:val="00D06516"/>
    <w:rsid w:val="00D06621"/>
    <w:rsid w:val="00D06628"/>
    <w:rsid w:val="00D06BD9"/>
    <w:rsid w:val="00D06CC9"/>
    <w:rsid w:val="00D06E5B"/>
    <w:rsid w:val="00D06EEF"/>
    <w:rsid w:val="00D06F14"/>
    <w:rsid w:val="00D0710C"/>
    <w:rsid w:val="00D0740D"/>
    <w:rsid w:val="00D07520"/>
    <w:rsid w:val="00D0761E"/>
    <w:rsid w:val="00D077AC"/>
    <w:rsid w:val="00D0783E"/>
    <w:rsid w:val="00D079C1"/>
    <w:rsid w:val="00D07A0A"/>
    <w:rsid w:val="00D07A39"/>
    <w:rsid w:val="00D07B88"/>
    <w:rsid w:val="00D07E01"/>
    <w:rsid w:val="00D07E18"/>
    <w:rsid w:val="00D07FCE"/>
    <w:rsid w:val="00D07FE6"/>
    <w:rsid w:val="00D1016A"/>
    <w:rsid w:val="00D103CB"/>
    <w:rsid w:val="00D10473"/>
    <w:rsid w:val="00D104A1"/>
    <w:rsid w:val="00D10712"/>
    <w:rsid w:val="00D10742"/>
    <w:rsid w:val="00D10B00"/>
    <w:rsid w:val="00D10E3C"/>
    <w:rsid w:val="00D10F73"/>
    <w:rsid w:val="00D11103"/>
    <w:rsid w:val="00D1122A"/>
    <w:rsid w:val="00D11267"/>
    <w:rsid w:val="00D11320"/>
    <w:rsid w:val="00D113C3"/>
    <w:rsid w:val="00D1173D"/>
    <w:rsid w:val="00D11798"/>
    <w:rsid w:val="00D117C7"/>
    <w:rsid w:val="00D11A99"/>
    <w:rsid w:val="00D11C49"/>
    <w:rsid w:val="00D11D63"/>
    <w:rsid w:val="00D126A3"/>
    <w:rsid w:val="00D1295E"/>
    <w:rsid w:val="00D12967"/>
    <w:rsid w:val="00D12B9D"/>
    <w:rsid w:val="00D12DF9"/>
    <w:rsid w:val="00D12DFA"/>
    <w:rsid w:val="00D12E39"/>
    <w:rsid w:val="00D12F51"/>
    <w:rsid w:val="00D1304A"/>
    <w:rsid w:val="00D130A5"/>
    <w:rsid w:val="00D130BA"/>
    <w:rsid w:val="00D13149"/>
    <w:rsid w:val="00D1346F"/>
    <w:rsid w:val="00D13530"/>
    <w:rsid w:val="00D13730"/>
    <w:rsid w:val="00D13858"/>
    <w:rsid w:val="00D1394E"/>
    <w:rsid w:val="00D13992"/>
    <w:rsid w:val="00D139F4"/>
    <w:rsid w:val="00D13A57"/>
    <w:rsid w:val="00D13A73"/>
    <w:rsid w:val="00D13CA5"/>
    <w:rsid w:val="00D13CAD"/>
    <w:rsid w:val="00D13CB5"/>
    <w:rsid w:val="00D13CE2"/>
    <w:rsid w:val="00D143E3"/>
    <w:rsid w:val="00D14571"/>
    <w:rsid w:val="00D1460B"/>
    <w:rsid w:val="00D14735"/>
    <w:rsid w:val="00D147E7"/>
    <w:rsid w:val="00D14918"/>
    <w:rsid w:val="00D14963"/>
    <w:rsid w:val="00D149D8"/>
    <w:rsid w:val="00D14D9E"/>
    <w:rsid w:val="00D14E4F"/>
    <w:rsid w:val="00D14F94"/>
    <w:rsid w:val="00D151F7"/>
    <w:rsid w:val="00D1525D"/>
    <w:rsid w:val="00D15381"/>
    <w:rsid w:val="00D15416"/>
    <w:rsid w:val="00D15929"/>
    <w:rsid w:val="00D15BDE"/>
    <w:rsid w:val="00D15CB0"/>
    <w:rsid w:val="00D15E34"/>
    <w:rsid w:val="00D15EB5"/>
    <w:rsid w:val="00D15F13"/>
    <w:rsid w:val="00D16349"/>
    <w:rsid w:val="00D1634C"/>
    <w:rsid w:val="00D163AB"/>
    <w:rsid w:val="00D1646D"/>
    <w:rsid w:val="00D16597"/>
    <w:rsid w:val="00D16644"/>
    <w:rsid w:val="00D167EC"/>
    <w:rsid w:val="00D16B0F"/>
    <w:rsid w:val="00D16BDC"/>
    <w:rsid w:val="00D17007"/>
    <w:rsid w:val="00D17056"/>
    <w:rsid w:val="00D17111"/>
    <w:rsid w:val="00D171BB"/>
    <w:rsid w:val="00D171F8"/>
    <w:rsid w:val="00D17285"/>
    <w:rsid w:val="00D17295"/>
    <w:rsid w:val="00D17394"/>
    <w:rsid w:val="00D174F5"/>
    <w:rsid w:val="00D17597"/>
    <w:rsid w:val="00D17ABE"/>
    <w:rsid w:val="00D2017D"/>
    <w:rsid w:val="00D20230"/>
    <w:rsid w:val="00D204AD"/>
    <w:rsid w:val="00D20534"/>
    <w:rsid w:val="00D20698"/>
    <w:rsid w:val="00D206B7"/>
    <w:rsid w:val="00D207D0"/>
    <w:rsid w:val="00D2088A"/>
    <w:rsid w:val="00D20A66"/>
    <w:rsid w:val="00D20BA8"/>
    <w:rsid w:val="00D20C18"/>
    <w:rsid w:val="00D20C42"/>
    <w:rsid w:val="00D20D95"/>
    <w:rsid w:val="00D20FE8"/>
    <w:rsid w:val="00D21041"/>
    <w:rsid w:val="00D2112A"/>
    <w:rsid w:val="00D21153"/>
    <w:rsid w:val="00D21270"/>
    <w:rsid w:val="00D214EE"/>
    <w:rsid w:val="00D21501"/>
    <w:rsid w:val="00D21679"/>
    <w:rsid w:val="00D21720"/>
    <w:rsid w:val="00D218A0"/>
    <w:rsid w:val="00D219A3"/>
    <w:rsid w:val="00D21CEE"/>
    <w:rsid w:val="00D21EBC"/>
    <w:rsid w:val="00D2205E"/>
    <w:rsid w:val="00D22100"/>
    <w:rsid w:val="00D22119"/>
    <w:rsid w:val="00D2220E"/>
    <w:rsid w:val="00D222F9"/>
    <w:rsid w:val="00D22553"/>
    <w:rsid w:val="00D226A0"/>
    <w:rsid w:val="00D22875"/>
    <w:rsid w:val="00D228CF"/>
    <w:rsid w:val="00D229DE"/>
    <w:rsid w:val="00D22E15"/>
    <w:rsid w:val="00D23071"/>
    <w:rsid w:val="00D23163"/>
    <w:rsid w:val="00D23195"/>
    <w:rsid w:val="00D23669"/>
    <w:rsid w:val="00D23942"/>
    <w:rsid w:val="00D23D83"/>
    <w:rsid w:val="00D23EBC"/>
    <w:rsid w:val="00D2441A"/>
    <w:rsid w:val="00D245B3"/>
    <w:rsid w:val="00D24DB4"/>
    <w:rsid w:val="00D24E68"/>
    <w:rsid w:val="00D24E87"/>
    <w:rsid w:val="00D2540B"/>
    <w:rsid w:val="00D255D4"/>
    <w:rsid w:val="00D256BB"/>
    <w:rsid w:val="00D2585F"/>
    <w:rsid w:val="00D25A2A"/>
    <w:rsid w:val="00D25B87"/>
    <w:rsid w:val="00D25C8D"/>
    <w:rsid w:val="00D25D89"/>
    <w:rsid w:val="00D260AB"/>
    <w:rsid w:val="00D26127"/>
    <w:rsid w:val="00D2622B"/>
    <w:rsid w:val="00D26292"/>
    <w:rsid w:val="00D262A2"/>
    <w:rsid w:val="00D262BF"/>
    <w:rsid w:val="00D2674D"/>
    <w:rsid w:val="00D2691B"/>
    <w:rsid w:val="00D2691E"/>
    <w:rsid w:val="00D269A2"/>
    <w:rsid w:val="00D26A55"/>
    <w:rsid w:val="00D26B28"/>
    <w:rsid w:val="00D26B49"/>
    <w:rsid w:val="00D26C0A"/>
    <w:rsid w:val="00D26F19"/>
    <w:rsid w:val="00D2717C"/>
    <w:rsid w:val="00D271E5"/>
    <w:rsid w:val="00D2778E"/>
    <w:rsid w:val="00D27850"/>
    <w:rsid w:val="00D279E1"/>
    <w:rsid w:val="00D27A11"/>
    <w:rsid w:val="00D27A44"/>
    <w:rsid w:val="00D27B24"/>
    <w:rsid w:val="00D27B79"/>
    <w:rsid w:val="00D27D99"/>
    <w:rsid w:val="00D27DE6"/>
    <w:rsid w:val="00D27F2D"/>
    <w:rsid w:val="00D27F4B"/>
    <w:rsid w:val="00D30184"/>
    <w:rsid w:val="00D30348"/>
    <w:rsid w:val="00D30530"/>
    <w:rsid w:val="00D3058D"/>
    <w:rsid w:val="00D306B5"/>
    <w:rsid w:val="00D307E8"/>
    <w:rsid w:val="00D30877"/>
    <w:rsid w:val="00D30BBD"/>
    <w:rsid w:val="00D30ED8"/>
    <w:rsid w:val="00D310C9"/>
    <w:rsid w:val="00D31140"/>
    <w:rsid w:val="00D3126C"/>
    <w:rsid w:val="00D313A0"/>
    <w:rsid w:val="00D31912"/>
    <w:rsid w:val="00D319FC"/>
    <w:rsid w:val="00D31A80"/>
    <w:rsid w:val="00D31CC1"/>
    <w:rsid w:val="00D31D49"/>
    <w:rsid w:val="00D31D4C"/>
    <w:rsid w:val="00D31D70"/>
    <w:rsid w:val="00D31FA0"/>
    <w:rsid w:val="00D31FA1"/>
    <w:rsid w:val="00D3268E"/>
    <w:rsid w:val="00D326D1"/>
    <w:rsid w:val="00D3285D"/>
    <w:rsid w:val="00D32A70"/>
    <w:rsid w:val="00D32AE0"/>
    <w:rsid w:val="00D32CCA"/>
    <w:rsid w:val="00D33169"/>
    <w:rsid w:val="00D333C9"/>
    <w:rsid w:val="00D3344B"/>
    <w:rsid w:val="00D33536"/>
    <w:rsid w:val="00D33607"/>
    <w:rsid w:val="00D3367D"/>
    <w:rsid w:val="00D33718"/>
    <w:rsid w:val="00D3381F"/>
    <w:rsid w:val="00D3393F"/>
    <w:rsid w:val="00D33963"/>
    <w:rsid w:val="00D33A8D"/>
    <w:rsid w:val="00D33B69"/>
    <w:rsid w:val="00D33E1C"/>
    <w:rsid w:val="00D33FB8"/>
    <w:rsid w:val="00D3415D"/>
    <w:rsid w:val="00D341B2"/>
    <w:rsid w:val="00D342DD"/>
    <w:rsid w:val="00D34495"/>
    <w:rsid w:val="00D345E9"/>
    <w:rsid w:val="00D3469C"/>
    <w:rsid w:val="00D34BB7"/>
    <w:rsid w:val="00D34FD4"/>
    <w:rsid w:val="00D3539D"/>
    <w:rsid w:val="00D35481"/>
    <w:rsid w:val="00D3551B"/>
    <w:rsid w:val="00D35647"/>
    <w:rsid w:val="00D35A15"/>
    <w:rsid w:val="00D35A4F"/>
    <w:rsid w:val="00D35BBC"/>
    <w:rsid w:val="00D35BD6"/>
    <w:rsid w:val="00D36006"/>
    <w:rsid w:val="00D360C3"/>
    <w:rsid w:val="00D360E9"/>
    <w:rsid w:val="00D361C7"/>
    <w:rsid w:val="00D36322"/>
    <w:rsid w:val="00D36625"/>
    <w:rsid w:val="00D36965"/>
    <w:rsid w:val="00D36ADC"/>
    <w:rsid w:val="00D36DA8"/>
    <w:rsid w:val="00D36E2E"/>
    <w:rsid w:val="00D36FAB"/>
    <w:rsid w:val="00D373A2"/>
    <w:rsid w:val="00D37551"/>
    <w:rsid w:val="00D37602"/>
    <w:rsid w:val="00D3762C"/>
    <w:rsid w:val="00D378D3"/>
    <w:rsid w:val="00D37925"/>
    <w:rsid w:val="00D37A6A"/>
    <w:rsid w:val="00D37CF8"/>
    <w:rsid w:val="00D37D96"/>
    <w:rsid w:val="00D37E73"/>
    <w:rsid w:val="00D40065"/>
    <w:rsid w:val="00D40216"/>
    <w:rsid w:val="00D40762"/>
    <w:rsid w:val="00D40824"/>
    <w:rsid w:val="00D40909"/>
    <w:rsid w:val="00D40945"/>
    <w:rsid w:val="00D40D1C"/>
    <w:rsid w:val="00D40E4B"/>
    <w:rsid w:val="00D41048"/>
    <w:rsid w:val="00D4109A"/>
    <w:rsid w:val="00D411EA"/>
    <w:rsid w:val="00D411FE"/>
    <w:rsid w:val="00D4125C"/>
    <w:rsid w:val="00D41307"/>
    <w:rsid w:val="00D41350"/>
    <w:rsid w:val="00D4144E"/>
    <w:rsid w:val="00D414E1"/>
    <w:rsid w:val="00D414ED"/>
    <w:rsid w:val="00D41739"/>
    <w:rsid w:val="00D41799"/>
    <w:rsid w:val="00D41A3C"/>
    <w:rsid w:val="00D41ADB"/>
    <w:rsid w:val="00D41E04"/>
    <w:rsid w:val="00D42193"/>
    <w:rsid w:val="00D421A6"/>
    <w:rsid w:val="00D42204"/>
    <w:rsid w:val="00D422FF"/>
    <w:rsid w:val="00D4279E"/>
    <w:rsid w:val="00D428CD"/>
    <w:rsid w:val="00D42D31"/>
    <w:rsid w:val="00D42D6A"/>
    <w:rsid w:val="00D42FCD"/>
    <w:rsid w:val="00D430CE"/>
    <w:rsid w:val="00D431E1"/>
    <w:rsid w:val="00D43518"/>
    <w:rsid w:val="00D436D3"/>
    <w:rsid w:val="00D43717"/>
    <w:rsid w:val="00D43819"/>
    <w:rsid w:val="00D438E1"/>
    <w:rsid w:val="00D4392A"/>
    <w:rsid w:val="00D439E1"/>
    <w:rsid w:val="00D43A67"/>
    <w:rsid w:val="00D43B99"/>
    <w:rsid w:val="00D43C2E"/>
    <w:rsid w:val="00D43CC6"/>
    <w:rsid w:val="00D43CE8"/>
    <w:rsid w:val="00D43DFB"/>
    <w:rsid w:val="00D43E80"/>
    <w:rsid w:val="00D43FCE"/>
    <w:rsid w:val="00D4423E"/>
    <w:rsid w:val="00D4426D"/>
    <w:rsid w:val="00D4440E"/>
    <w:rsid w:val="00D4441A"/>
    <w:rsid w:val="00D44431"/>
    <w:rsid w:val="00D4445F"/>
    <w:rsid w:val="00D4468B"/>
    <w:rsid w:val="00D446D7"/>
    <w:rsid w:val="00D4476F"/>
    <w:rsid w:val="00D44794"/>
    <w:rsid w:val="00D448CE"/>
    <w:rsid w:val="00D44915"/>
    <w:rsid w:val="00D44C52"/>
    <w:rsid w:val="00D44CB6"/>
    <w:rsid w:val="00D451A4"/>
    <w:rsid w:val="00D45453"/>
    <w:rsid w:val="00D45547"/>
    <w:rsid w:val="00D459E6"/>
    <w:rsid w:val="00D45A1B"/>
    <w:rsid w:val="00D45B5B"/>
    <w:rsid w:val="00D45C5B"/>
    <w:rsid w:val="00D45DF1"/>
    <w:rsid w:val="00D45E45"/>
    <w:rsid w:val="00D460A8"/>
    <w:rsid w:val="00D46344"/>
    <w:rsid w:val="00D46412"/>
    <w:rsid w:val="00D4666F"/>
    <w:rsid w:val="00D466A9"/>
    <w:rsid w:val="00D466D0"/>
    <w:rsid w:val="00D46713"/>
    <w:rsid w:val="00D46BC1"/>
    <w:rsid w:val="00D46BE2"/>
    <w:rsid w:val="00D46CD3"/>
    <w:rsid w:val="00D46F69"/>
    <w:rsid w:val="00D46FB5"/>
    <w:rsid w:val="00D4723B"/>
    <w:rsid w:val="00D474D2"/>
    <w:rsid w:val="00D47536"/>
    <w:rsid w:val="00D4756A"/>
    <w:rsid w:val="00D47651"/>
    <w:rsid w:val="00D476D7"/>
    <w:rsid w:val="00D476E6"/>
    <w:rsid w:val="00D4787A"/>
    <w:rsid w:val="00D47907"/>
    <w:rsid w:val="00D47925"/>
    <w:rsid w:val="00D47A6F"/>
    <w:rsid w:val="00D47D7E"/>
    <w:rsid w:val="00D47EBB"/>
    <w:rsid w:val="00D5012A"/>
    <w:rsid w:val="00D502C3"/>
    <w:rsid w:val="00D5044D"/>
    <w:rsid w:val="00D50471"/>
    <w:rsid w:val="00D505D7"/>
    <w:rsid w:val="00D506C7"/>
    <w:rsid w:val="00D50805"/>
    <w:rsid w:val="00D50A03"/>
    <w:rsid w:val="00D50AF5"/>
    <w:rsid w:val="00D50B8A"/>
    <w:rsid w:val="00D50FCF"/>
    <w:rsid w:val="00D5118B"/>
    <w:rsid w:val="00D5139F"/>
    <w:rsid w:val="00D51725"/>
    <w:rsid w:val="00D51DBE"/>
    <w:rsid w:val="00D51E6F"/>
    <w:rsid w:val="00D52022"/>
    <w:rsid w:val="00D52029"/>
    <w:rsid w:val="00D520AF"/>
    <w:rsid w:val="00D525A4"/>
    <w:rsid w:val="00D5295D"/>
    <w:rsid w:val="00D52B7C"/>
    <w:rsid w:val="00D52BE8"/>
    <w:rsid w:val="00D52D4E"/>
    <w:rsid w:val="00D52F00"/>
    <w:rsid w:val="00D52FE5"/>
    <w:rsid w:val="00D5317C"/>
    <w:rsid w:val="00D53348"/>
    <w:rsid w:val="00D53362"/>
    <w:rsid w:val="00D5344C"/>
    <w:rsid w:val="00D5372B"/>
    <w:rsid w:val="00D5397F"/>
    <w:rsid w:val="00D53A22"/>
    <w:rsid w:val="00D53B11"/>
    <w:rsid w:val="00D53B22"/>
    <w:rsid w:val="00D53C87"/>
    <w:rsid w:val="00D53F07"/>
    <w:rsid w:val="00D5401A"/>
    <w:rsid w:val="00D541BE"/>
    <w:rsid w:val="00D54392"/>
    <w:rsid w:val="00D5439E"/>
    <w:rsid w:val="00D545B5"/>
    <w:rsid w:val="00D54787"/>
    <w:rsid w:val="00D548D4"/>
    <w:rsid w:val="00D54B0E"/>
    <w:rsid w:val="00D54B93"/>
    <w:rsid w:val="00D54C39"/>
    <w:rsid w:val="00D54C49"/>
    <w:rsid w:val="00D54F49"/>
    <w:rsid w:val="00D55236"/>
    <w:rsid w:val="00D553CC"/>
    <w:rsid w:val="00D55454"/>
    <w:rsid w:val="00D554B9"/>
    <w:rsid w:val="00D5554B"/>
    <w:rsid w:val="00D55707"/>
    <w:rsid w:val="00D55871"/>
    <w:rsid w:val="00D5594D"/>
    <w:rsid w:val="00D559CC"/>
    <w:rsid w:val="00D55BDD"/>
    <w:rsid w:val="00D55C15"/>
    <w:rsid w:val="00D55D95"/>
    <w:rsid w:val="00D55F46"/>
    <w:rsid w:val="00D561C6"/>
    <w:rsid w:val="00D5642D"/>
    <w:rsid w:val="00D56494"/>
    <w:rsid w:val="00D564D1"/>
    <w:rsid w:val="00D56844"/>
    <w:rsid w:val="00D56873"/>
    <w:rsid w:val="00D569CA"/>
    <w:rsid w:val="00D56ECF"/>
    <w:rsid w:val="00D56EDD"/>
    <w:rsid w:val="00D56FBF"/>
    <w:rsid w:val="00D5709B"/>
    <w:rsid w:val="00D57255"/>
    <w:rsid w:val="00D572B9"/>
    <w:rsid w:val="00D577CE"/>
    <w:rsid w:val="00D577DD"/>
    <w:rsid w:val="00D57A9A"/>
    <w:rsid w:val="00D57AE6"/>
    <w:rsid w:val="00D57B45"/>
    <w:rsid w:val="00D57C4C"/>
    <w:rsid w:val="00D57DA3"/>
    <w:rsid w:val="00D57E56"/>
    <w:rsid w:val="00D57F05"/>
    <w:rsid w:val="00D600C2"/>
    <w:rsid w:val="00D60156"/>
    <w:rsid w:val="00D601A4"/>
    <w:rsid w:val="00D6024C"/>
    <w:rsid w:val="00D603FF"/>
    <w:rsid w:val="00D604E2"/>
    <w:rsid w:val="00D60512"/>
    <w:rsid w:val="00D605BF"/>
    <w:rsid w:val="00D60866"/>
    <w:rsid w:val="00D60B94"/>
    <w:rsid w:val="00D60CC1"/>
    <w:rsid w:val="00D6172D"/>
    <w:rsid w:val="00D61820"/>
    <w:rsid w:val="00D61A1E"/>
    <w:rsid w:val="00D61AB5"/>
    <w:rsid w:val="00D61BB9"/>
    <w:rsid w:val="00D61E0A"/>
    <w:rsid w:val="00D622E5"/>
    <w:rsid w:val="00D62356"/>
    <w:rsid w:val="00D6251B"/>
    <w:rsid w:val="00D62684"/>
    <w:rsid w:val="00D626E1"/>
    <w:rsid w:val="00D62795"/>
    <w:rsid w:val="00D62D92"/>
    <w:rsid w:val="00D62DBB"/>
    <w:rsid w:val="00D62EEC"/>
    <w:rsid w:val="00D62FA8"/>
    <w:rsid w:val="00D630C3"/>
    <w:rsid w:val="00D634F1"/>
    <w:rsid w:val="00D635A5"/>
    <w:rsid w:val="00D63628"/>
    <w:rsid w:val="00D636D7"/>
    <w:rsid w:val="00D63A42"/>
    <w:rsid w:val="00D63B59"/>
    <w:rsid w:val="00D63BBA"/>
    <w:rsid w:val="00D63C3F"/>
    <w:rsid w:val="00D63DCF"/>
    <w:rsid w:val="00D63FF3"/>
    <w:rsid w:val="00D6405A"/>
    <w:rsid w:val="00D6416A"/>
    <w:rsid w:val="00D6429E"/>
    <w:rsid w:val="00D64354"/>
    <w:rsid w:val="00D64544"/>
    <w:rsid w:val="00D6468A"/>
    <w:rsid w:val="00D646BF"/>
    <w:rsid w:val="00D6476D"/>
    <w:rsid w:val="00D647A1"/>
    <w:rsid w:val="00D64853"/>
    <w:rsid w:val="00D64A3F"/>
    <w:rsid w:val="00D64AE1"/>
    <w:rsid w:val="00D65053"/>
    <w:rsid w:val="00D650BC"/>
    <w:rsid w:val="00D6527C"/>
    <w:rsid w:val="00D652AF"/>
    <w:rsid w:val="00D654E9"/>
    <w:rsid w:val="00D65669"/>
    <w:rsid w:val="00D6571A"/>
    <w:rsid w:val="00D658EC"/>
    <w:rsid w:val="00D659D5"/>
    <w:rsid w:val="00D65DD0"/>
    <w:rsid w:val="00D65E89"/>
    <w:rsid w:val="00D660F0"/>
    <w:rsid w:val="00D66298"/>
    <w:rsid w:val="00D66324"/>
    <w:rsid w:val="00D666B5"/>
    <w:rsid w:val="00D66A44"/>
    <w:rsid w:val="00D66AD1"/>
    <w:rsid w:val="00D66DAC"/>
    <w:rsid w:val="00D66DF3"/>
    <w:rsid w:val="00D66E01"/>
    <w:rsid w:val="00D67028"/>
    <w:rsid w:val="00D671CA"/>
    <w:rsid w:val="00D671DC"/>
    <w:rsid w:val="00D672DD"/>
    <w:rsid w:val="00D67340"/>
    <w:rsid w:val="00D67382"/>
    <w:rsid w:val="00D6749E"/>
    <w:rsid w:val="00D674AE"/>
    <w:rsid w:val="00D6751D"/>
    <w:rsid w:val="00D6762D"/>
    <w:rsid w:val="00D6767D"/>
    <w:rsid w:val="00D6779B"/>
    <w:rsid w:val="00D6781B"/>
    <w:rsid w:val="00D67A37"/>
    <w:rsid w:val="00D67D33"/>
    <w:rsid w:val="00D67DB1"/>
    <w:rsid w:val="00D70038"/>
    <w:rsid w:val="00D7006F"/>
    <w:rsid w:val="00D700C7"/>
    <w:rsid w:val="00D70301"/>
    <w:rsid w:val="00D70359"/>
    <w:rsid w:val="00D705BD"/>
    <w:rsid w:val="00D7062A"/>
    <w:rsid w:val="00D70731"/>
    <w:rsid w:val="00D707DD"/>
    <w:rsid w:val="00D7080B"/>
    <w:rsid w:val="00D7086E"/>
    <w:rsid w:val="00D70B7F"/>
    <w:rsid w:val="00D70CF9"/>
    <w:rsid w:val="00D70EE8"/>
    <w:rsid w:val="00D71158"/>
    <w:rsid w:val="00D712C3"/>
    <w:rsid w:val="00D715C3"/>
    <w:rsid w:val="00D7194F"/>
    <w:rsid w:val="00D71AF3"/>
    <w:rsid w:val="00D71D9C"/>
    <w:rsid w:val="00D7207B"/>
    <w:rsid w:val="00D7210D"/>
    <w:rsid w:val="00D721B6"/>
    <w:rsid w:val="00D72252"/>
    <w:rsid w:val="00D722E4"/>
    <w:rsid w:val="00D72546"/>
    <w:rsid w:val="00D7256A"/>
    <w:rsid w:val="00D725BA"/>
    <w:rsid w:val="00D726EE"/>
    <w:rsid w:val="00D7270E"/>
    <w:rsid w:val="00D72799"/>
    <w:rsid w:val="00D72877"/>
    <w:rsid w:val="00D72D4B"/>
    <w:rsid w:val="00D72D8D"/>
    <w:rsid w:val="00D72DFC"/>
    <w:rsid w:val="00D72EF2"/>
    <w:rsid w:val="00D72F28"/>
    <w:rsid w:val="00D731B2"/>
    <w:rsid w:val="00D731DA"/>
    <w:rsid w:val="00D73241"/>
    <w:rsid w:val="00D734E1"/>
    <w:rsid w:val="00D73592"/>
    <w:rsid w:val="00D735D7"/>
    <w:rsid w:val="00D736DA"/>
    <w:rsid w:val="00D736E6"/>
    <w:rsid w:val="00D73740"/>
    <w:rsid w:val="00D73772"/>
    <w:rsid w:val="00D738A7"/>
    <w:rsid w:val="00D739EF"/>
    <w:rsid w:val="00D73A29"/>
    <w:rsid w:val="00D73AFA"/>
    <w:rsid w:val="00D73CDD"/>
    <w:rsid w:val="00D73CE9"/>
    <w:rsid w:val="00D73FE1"/>
    <w:rsid w:val="00D74062"/>
    <w:rsid w:val="00D74066"/>
    <w:rsid w:val="00D741F5"/>
    <w:rsid w:val="00D7430D"/>
    <w:rsid w:val="00D7433D"/>
    <w:rsid w:val="00D7456F"/>
    <w:rsid w:val="00D74810"/>
    <w:rsid w:val="00D74837"/>
    <w:rsid w:val="00D749CB"/>
    <w:rsid w:val="00D74BED"/>
    <w:rsid w:val="00D74C81"/>
    <w:rsid w:val="00D74F41"/>
    <w:rsid w:val="00D750FE"/>
    <w:rsid w:val="00D7538F"/>
    <w:rsid w:val="00D75447"/>
    <w:rsid w:val="00D7572A"/>
    <w:rsid w:val="00D75BCD"/>
    <w:rsid w:val="00D75C1F"/>
    <w:rsid w:val="00D75D0A"/>
    <w:rsid w:val="00D75D31"/>
    <w:rsid w:val="00D75DDA"/>
    <w:rsid w:val="00D75E09"/>
    <w:rsid w:val="00D75E85"/>
    <w:rsid w:val="00D75F1F"/>
    <w:rsid w:val="00D760DD"/>
    <w:rsid w:val="00D76253"/>
    <w:rsid w:val="00D76402"/>
    <w:rsid w:val="00D768EF"/>
    <w:rsid w:val="00D770A3"/>
    <w:rsid w:val="00D7738B"/>
    <w:rsid w:val="00D773F3"/>
    <w:rsid w:val="00D779AA"/>
    <w:rsid w:val="00D77A52"/>
    <w:rsid w:val="00D77AFB"/>
    <w:rsid w:val="00D77B58"/>
    <w:rsid w:val="00D77C05"/>
    <w:rsid w:val="00D77EE4"/>
    <w:rsid w:val="00D80055"/>
    <w:rsid w:val="00D80407"/>
    <w:rsid w:val="00D80480"/>
    <w:rsid w:val="00D804EB"/>
    <w:rsid w:val="00D80538"/>
    <w:rsid w:val="00D806A8"/>
    <w:rsid w:val="00D80837"/>
    <w:rsid w:val="00D80D77"/>
    <w:rsid w:val="00D80EE2"/>
    <w:rsid w:val="00D80EF8"/>
    <w:rsid w:val="00D81267"/>
    <w:rsid w:val="00D81519"/>
    <w:rsid w:val="00D816C2"/>
    <w:rsid w:val="00D819EE"/>
    <w:rsid w:val="00D81A40"/>
    <w:rsid w:val="00D81A51"/>
    <w:rsid w:val="00D81BBD"/>
    <w:rsid w:val="00D81C8F"/>
    <w:rsid w:val="00D81CF7"/>
    <w:rsid w:val="00D81D05"/>
    <w:rsid w:val="00D82009"/>
    <w:rsid w:val="00D82213"/>
    <w:rsid w:val="00D82293"/>
    <w:rsid w:val="00D822D8"/>
    <w:rsid w:val="00D822D9"/>
    <w:rsid w:val="00D827A2"/>
    <w:rsid w:val="00D82BC7"/>
    <w:rsid w:val="00D82D71"/>
    <w:rsid w:val="00D82DB6"/>
    <w:rsid w:val="00D82E65"/>
    <w:rsid w:val="00D831B5"/>
    <w:rsid w:val="00D83314"/>
    <w:rsid w:val="00D83315"/>
    <w:rsid w:val="00D8331F"/>
    <w:rsid w:val="00D833AC"/>
    <w:rsid w:val="00D83459"/>
    <w:rsid w:val="00D835F7"/>
    <w:rsid w:val="00D83917"/>
    <w:rsid w:val="00D8392D"/>
    <w:rsid w:val="00D839E6"/>
    <w:rsid w:val="00D83D2C"/>
    <w:rsid w:val="00D83D56"/>
    <w:rsid w:val="00D83D5A"/>
    <w:rsid w:val="00D83D98"/>
    <w:rsid w:val="00D83E13"/>
    <w:rsid w:val="00D840B3"/>
    <w:rsid w:val="00D84139"/>
    <w:rsid w:val="00D841EF"/>
    <w:rsid w:val="00D8425A"/>
    <w:rsid w:val="00D842AB"/>
    <w:rsid w:val="00D84335"/>
    <w:rsid w:val="00D844B7"/>
    <w:rsid w:val="00D84543"/>
    <w:rsid w:val="00D8460A"/>
    <w:rsid w:val="00D849FF"/>
    <w:rsid w:val="00D84BD5"/>
    <w:rsid w:val="00D84D73"/>
    <w:rsid w:val="00D84E34"/>
    <w:rsid w:val="00D84E4A"/>
    <w:rsid w:val="00D84EB7"/>
    <w:rsid w:val="00D84F83"/>
    <w:rsid w:val="00D85049"/>
    <w:rsid w:val="00D85264"/>
    <w:rsid w:val="00D85581"/>
    <w:rsid w:val="00D856EA"/>
    <w:rsid w:val="00D85A23"/>
    <w:rsid w:val="00D85A56"/>
    <w:rsid w:val="00D85B2E"/>
    <w:rsid w:val="00D85B7E"/>
    <w:rsid w:val="00D85D7C"/>
    <w:rsid w:val="00D85E87"/>
    <w:rsid w:val="00D85F70"/>
    <w:rsid w:val="00D85FD4"/>
    <w:rsid w:val="00D861E1"/>
    <w:rsid w:val="00D8656D"/>
    <w:rsid w:val="00D86A12"/>
    <w:rsid w:val="00D86CBA"/>
    <w:rsid w:val="00D86E8E"/>
    <w:rsid w:val="00D86FC0"/>
    <w:rsid w:val="00D87108"/>
    <w:rsid w:val="00D87782"/>
    <w:rsid w:val="00D877E3"/>
    <w:rsid w:val="00D87849"/>
    <w:rsid w:val="00D87A6F"/>
    <w:rsid w:val="00D87B62"/>
    <w:rsid w:val="00D87B83"/>
    <w:rsid w:val="00D87B9E"/>
    <w:rsid w:val="00D87C49"/>
    <w:rsid w:val="00D87CA9"/>
    <w:rsid w:val="00D87D73"/>
    <w:rsid w:val="00D87D81"/>
    <w:rsid w:val="00D87E36"/>
    <w:rsid w:val="00D900C6"/>
    <w:rsid w:val="00D90171"/>
    <w:rsid w:val="00D90358"/>
    <w:rsid w:val="00D904BC"/>
    <w:rsid w:val="00D904EF"/>
    <w:rsid w:val="00D9052C"/>
    <w:rsid w:val="00D9060A"/>
    <w:rsid w:val="00D906F3"/>
    <w:rsid w:val="00D90708"/>
    <w:rsid w:val="00D90806"/>
    <w:rsid w:val="00D90BC1"/>
    <w:rsid w:val="00D90D09"/>
    <w:rsid w:val="00D90E27"/>
    <w:rsid w:val="00D90F0F"/>
    <w:rsid w:val="00D9103F"/>
    <w:rsid w:val="00D9125A"/>
    <w:rsid w:val="00D912B4"/>
    <w:rsid w:val="00D9149D"/>
    <w:rsid w:val="00D915B9"/>
    <w:rsid w:val="00D919CE"/>
    <w:rsid w:val="00D919D5"/>
    <w:rsid w:val="00D91B5D"/>
    <w:rsid w:val="00D91C6C"/>
    <w:rsid w:val="00D91D2B"/>
    <w:rsid w:val="00D91EF1"/>
    <w:rsid w:val="00D91FFD"/>
    <w:rsid w:val="00D920BB"/>
    <w:rsid w:val="00D9229A"/>
    <w:rsid w:val="00D9236B"/>
    <w:rsid w:val="00D92468"/>
    <w:rsid w:val="00D924AE"/>
    <w:rsid w:val="00D924BB"/>
    <w:rsid w:val="00D927FE"/>
    <w:rsid w:val="00D929EB"/>
    <w:rsid w:val="00D92B18"/>
    <w:rsid w:val="00D92BA2"/>
    <w:rsid w:val="00D92C13"/>
    <w:rsid w:val="00D92CAF"/>
    <w:rsid w:val="00D92DAD"/>
    <w:rsid w:val="00D92F0B"/>
    <w:rsid w:val="00D92F10"/>
    <w:rsid w:val="00D92FA3"/>
    <w:rsid w:val="00D93125"/>
    <w:rsid w:val="00D93239"/>
    <w:rsid w:val="00D9325F"/>
    <w:rsid w:val="00D93273"/>
    <w:rsid w:val="00D9359E"/>
    <w:rsid w:val="00D936AE"/>
    <w:rsid w:val="00D93787"/>
    <w:rsid w:val="00D938BD"/>
    <w:rsid w:val="00D93D8A"/>
    <w:rsid w:val="00D93F51"/>
    <w:rsid w:val="00D93F81"/>
    <w:rsid w:val="00D941FF"/>
    <w:rsid w:val="00D9455F"/>
    <w:rsid w:val="00D9457F"/>
    <w:rsid w:val="00D946E8"/>
    <w:rsid w:val="00D94C82"/>
    <w:rsid w:val="00D94DCF"/>
    <w:rsid w:val="00D95026"/>
    <w:rsid w:val="00D950BE"/>
    <w:rsid w:val="00D9521D"/>
    <w:rsid w:val="00D9525B"/>
    <w:rsid w:val="00D95306"/>
    <w:rsid w:val="00D95351"/>
    <w:rsid w:val="00D95354"/>
    <w:rsid w:val="00D95407"/>
    <w:rsid w:val="00D954AA"/>
    <w:rsid w:val="00D954D0"/>
    <w:rsid w:val="00D9569E"/>
    <w:rsid w:val="00D957D2"/>
    <w:rsid w:val="00D95846"/>
    <w:rsid w:val="00D9589D"/>
    <w:rsid w:val="00D95928"/>
    <w:rsid w:val="00D95982"/>
    <w:rsid w:val="00D95C65"/>
    <w:rsid w:val="00D95D7E"/>
    <w:rsid w:val="00D95F29"/>
    <w:rsid w:val="00D96404"/>
    <w:rsid w:val="00D96828"/>
    <w:rsid w:val="00D96B39"/>
    <w:rsid w:val="00D96CC3"/>
    <w:rsid w:val="00D96CEB"/>
    <w:rsid w:val="00D96EBC"/>
    <w:rsid w:val="00D970A9"/>
    <w:rsid w:val="00D97152"/>
    <w:rsid w:val="00D97251"/>
    <w:rsid w:val="00D975F7"/>
    <w:rsid w:val="00D9781B"/>
    <w:rsid w:val="00D97821"/>
    <w:rsid w:val="00D978BA"/>
    <w:rsid w:val="00D97906"/>
    <w:rsid w:val="00D979A6"/>
    <w:rsid w:val="00D97A62"/>
    <w:rsid w:val="00D97A92"/>
    <w:rsid w:val="00D97BC1"/>
    <w:rsid w:val="00D97BCA"/>
    <w:rsid w:val="00D97EAB"/>
    <w:rsid w:val="00D97F40"/>
    <w:rsid w:val="00DA0091"/>
    <w:rsid w:val="00DA009B"/>
    <w:rsid w:val="00DA0147"/>
    <w:rsid w:val="00DA023D"/>
    <w:rsid w:val="00DA03FD"/>
    <w:rsid w:val="00DA049C"/>
    <w:rsid w:val="00DA071C"/>
    <w:rsid w:val="00DA0917"/>
    <w:rsid w:val="00DA0BA0"/>
    <w:rsid w:val="00DA0D58"/>
    <w:rsid w:val="00DA0DA1"/>
    <w:rsid w:val="00DA0F41"/>
    <w:rsid w:val="00DA1191"/>
    <w:rsid w:val="00DA135C"/>
    <w:rsid w:val="00DA14FA"/>
    <w:rsid w:val="00DA153A"/>
    <w:rsid w:val="00DA181C"/>
    <w:rsid w:val="00DA1A7E"/>
    <w:rsid w:val="00DA1F96"/>
    <w:rsid w:val="00DA20DB"/>
    <w:rsid w:val="00DA247C"/>
    <w:rsid w:val="00DA283A"/>
    <w:rsid w:val="00DA2B29"/>
    <w:rsid w:val="00DA2F58"/>
    <w:rsid w:val="00DA300F"/>
    <w:rsid w:val="00DA32D3"/>
    <w:rsid w:val="00DA32ED"/>
    <w:rsid w:val="00DA3341"/>
    <w:rsid w:val="00DA3364"/>
    <w:rsid w:val="00DA33F5"/>
    <w:rsid w:val="00DA34AA"/>
    <w:rsid w:val="00DA372A"/>
    <w:rsid w:val="00DA38AC"/>
    <w:rsid w:val="00DA3B0F"/>
    <w:rsid w:val="00DA3F92"/>
    <w:rsid w:val="00DA3FBC"/>
    <w:rsid w:val="00DA4059"/>
    <w:rsid w:val="00DA415E"/>
    <w:rsid w:val="00DA42CD"/>
    <w:rsid w:val="00DA44A4"/>
    <w:rsid w:val="00DA4509"/>
    <w:rsid w:val="00DA4787"/>
    <w:rsid w:val="00DA4819"/>
    <w:rsid w:val="00DA4D54"/>
    <w:rsid w:val="00DA5168"/>
    <w:rsid w:val="00DA53AC"/>
    <w:rsid w:val="00DA5520"/>
    <w:rsid w:val="00DA584D"/>
    <w:rsid w:val="00DA5911"/>
    <w:rsid w:val="00DA5A12"/>
    <w:rsid w:val="00DA5D21"/>
    <w:rsid w:val="00DA5EB7"/>
    <w:rsid w:val="00DA5F4D"/>
    <w:rsid w:val="00DA5F9D"/>
    <w:rsid w:val="00DA6565"/>
    <w:rsid w:val="00DA66FE"/>
    <w:rsid w:val="00DA6774"/>
    <w:rsid w:val="00DA6B69"/>
    <w:rsid w:val="00DA6CA0"/>
    <w:rsid w:val="00DA6F2D"/>
    <w:rsid w:val="00DA6F4D"/>
    <w:rsid w:val="00DA7001"/>
    <w:rsid w:val="00DA7062"/>
    <w:rsid w:val="00DA70D0"/>
    <w:rsid w:val="00DA722E"/>
    <w:rsid w:val="00DA73C4"/>
    <w:rsid w:val="00DA7733"/>
    <w:rsid w:val="00DA7929"/>
    <w:rsid w:val="00DA7AC6"/>
    <w:rsid w:val="00DA7C22"/>
    <w:rsid w:val="00DA7DD9"/>
    <w:rsid w:val="00DA7F08"/>
    <w:rsid w:val="00DA7FA3"/>
    <w:rsid w:val="00DB0003"/>
    <w:rsid w:val="00DB01CB"/>
    <w:rsid w:val="00DB0276"/>
    <w:rsid w:val="00DB0389"/>
    <w:rsid w:val="00DB03D9"/>
    <w:rsid w:val="00DB07F3"/>
    <w:rsid w:val="00DB085C"/>
    <w:rsid w:val="00DB0AD8"/>
    <w:rsid w:val="00DB0C35"/>
    <w:rsid w:val="00DB0D22"/>
    <w:rsid w:val="00DB0D64"/>
    <w:rsid w:val="00DB0DA6"/>
    <w:rsid w:val="00DB0DC6"/>
    <w:rsid w:val="00DB0EA7"/>
    <w:rsid w:val="00DB0EDB"/>
    <w:rsid w:val="00DB1197"/>
    <w:rsid w:val="00DB11D1"/>
    <w:rsid w:val="00DB14BE"/>
    <w:rsid w:val="00DB14DC"/>
    <w:rsid w:val="00DB1673"/>
    <w:rsid w:val="00DB1811"/>
    <w:rsid w:val="00DB198D"/>
    <w:rsid w:val="00DB1BDA"/>
    <w:rsid w:val="00DB1CBC"/>
    <w:rsid w:val="00DB1E02"/>
    <w:rsid w:val="00DB1E14"/>
    <w:rsid w:val="00DB1EE3"/>
    <w:rsid w:val="00DB1F87"/>
    <w:rsid w:val="00DB20A9"/>
    <w:rsid w:val="00DB227D"/>
    <w:rsid w:val="00DB227F"/>
    <w:rsid w:val="00DB22A2"/>
    <w:rsid w:val="00DB22EF"/>
    <w:rsid w:val="00DB230F"/>
    <w:rsid w:val="00DB23BC"/>
    <w:rsid w:val="00DB2639"/>
    <w:rsid w:val="00DB29C5"/>
    <w:rsid w:val="00DB2BC0"/>
    <w:rsid w:val="00DB2F25"/>
    <w:rsid w:val="00DB3019"/>
    <w:rsid w:val="00DB3109"/>
    <w:rsid w:val="00DB326E"/>
    <w:rsid w:val="00DB33A5"/>
    <w:rsid w:val="00DB3618"/>
    <w:rsid w:val="00DB3761"/>
    <w:rsid w:val="00DB398E"/>
    <w:rsid w:val="00DB3A30"/>
    <w:rsid w:val="00DB3B3E"/>
    <w:rsid w:val="00DB3D65"/>
    <w:rsid w:val="00DB3EE9"/>
    <w:rsid w:val="00DB3F0F"/>
    <w:rsid w:val="00DB4000"/>
    <w:rsid w:val="00DB4114"/>
    <w:rsid w:val="00DB4127"/>
    <w:rsid w:val="00DB41F8"/>
    <w:rsid w:val="00DB42A1"/>
    <w:rsid w:val="00DB4342"/>
    <w:rsid w:val="00DB4391"/>
    <w:rsid w:val="00DB4770"/>
    <w:rsid w:val="00DB487E"/>
    <w:rsid w:val="00DB49CF"/>
    <w:rsid w:val="00DB4ACE"/>
    <w:rsid w:val="00DB4B74"/>
    <w:rsid w:val="00DB4BC6"/>
    <w:rsid w:val="00DB4C7F"/>
    <w:rsid w:val="00DB4C9A"/>
    <w:rsid w:val="00DB4D72"/>
    <w:rsid w:val="00DB527B"/>
    <w:rsid w:val="00DB52B2"/>
    <w:rsid w:val="00DB5303"/>
    <w:rsid w:val="00DB5314"/>
    <w:rsid w:val="00DB53E9"/>
    <w:rsid w:val="00DB5421"/>
    <w:rsid w:val="00DB557D"/>
    <w:rsid w:val="00DB5686"/>
    <w:rsid w:val="00DB57A1"/>
    <w:rsid w:val="00DB57C5"/>
    <w:rsid w:val="00DB57F9"/>
    <w:rsid w:val="00DB585F"/>
    <w:rsid w:val="00DB5D61"/>
    <w:rsid w:val="00DB62FD"/>
    <w:rsid w:val="00DB633B"/>
    <w:rsid w:val="00DB653A"/>
    <w:rsid w:val="00DB6592"/>
    <w:rsid w:val="00DB6A38"/>
    <w:rsid w:val="00DB6B94"/>
    <w:rsid w:val="00DB6C88"/>
    <w:rsid w:val="00DB6FE6"/>
    <w:rsid w:val="00DB70C5"/>
    <w:rsid w:val="00DB7676"/>
    <w:rsid w:val="00DB781C"/>
    <w:rsid w:val="00DB7837"/>
    <w:rsid w:val="00DB7960"/>
    <w:rsid w:val="00DB7AA4"/>
    <w:rsid w:val="00DB7ACE"/>
    <w:rsid w:val="00DC02A3"/>
    <w:rsid w:val="00DC02C7"/>
    <w:rsid w:val="00DC036F"/>
    <w:rsid w:val="00DC06D6"/>
    <w:rsid w:val="00DC07BF"/>
    <w:rsid w:val="00DC0826"/>
    <w:rsid w:val="00DC0C23"/>
    <w:rsid w:val="00DC0D6B"/>
    <w:rsid w:val="00DC0D70"/>
    <w:rsid w:val="00DC0ED8"/>
    <w:rsid w:val="00DC0FDB"/>
    <w:rsid w:val="00DC13B4"/>
    <w:rsid w:val="00DC1441"/>
    <w:rsid w:val="00DC1631"/>
    <w:rsid w:val="00DC1807"/>
    <w:rsid w:val="00DC1848"/>
    <w:rsid w:val="00DC1981"/>
    <w:rsid w:val="00DC1A47"/>
    <w:rsid w:val="00DC1A75"/>
    <w:rsid w:val="00DC1AF9"/>
    <w:rsid w:val="00DC1BAB"/>
    <w:rsid w:val="00DC1C5E"/>
    <w:rsid w:val="00DC1D9F"/>
    <w:rsid w:val="00DC1F36"/>
    <w:rsid w:val="00DC2AAB"/>
    <w:rsid w:val="00DC2BC9"/>
    <w:rsid w:val="00DC2D9A"/>
    <w:rsid w:val="00DC2F23"/>
    <w:rsid w:val="00DC31CE"/>
    <w:rsid w:val="00DC32AA"/>
    <w:rsid w:val="00DC3519"/>
    <w:rsid w:val="00DC3521"/>
    <w:rsid w:val="00DC37CD"/>
    <w:rsid w:val="00DC3806"/>
    <w:rsid w:val="00DC3E94"/>
    <w:rsid w:val="00DC401A"/>
    <w:rsid w:val="00DC4203"/>
    <w:rsid w:val="00DC4712"/>
    <w:rsid w:val="00DC48A5"/>
    <w:rsid w:val="00DC4A04"/>
    <w:rsid w:val="00DC4CB9"/>
    <w:rsid w:val="00DC4CD1"/>
    <w:rsid w:val="00DC4D1E"/>
    <w:rsid w:val="00DC4D8F"/>
    <w:rsid w:val="00DC4DD2"/>
    <w:rsid w:val="00DC4E42"/>
    <w:rsid w:val="00DC514E"/>
    <w:rsid w:val="00DC52B7"/>
    <w:rsid w:val="00DC52FE"/>
    <w:rsid w:val="00DC5667"/>
    <w:rsid w:val="00DC574E"/>
    <w:rsid w:val="00DC584D"/>
    <w:rsid w:val="00DC5ABC"/>
    <w:rsid w:val="00DC5B28"/>
    <w:rsid w:val="00DC5B3D"/>
    <w:rsid w:val="00DC5B51"/>
    <w:rsid w:val="00DC5BE4"/>
    <w:rsid w:val="00DC5FB7"/>
    <w:rsid w:val="00DC6023"/>
    <w:rsid w:val="00DC611F"/>
    <w:rsid w:val="00DC63BC"/>
    <w:rsid w:val="00DC65B0"/>
    <w:rsid w:val="00DC6693"/>
    <w:rsid w:val="00DC690A"/>
    <w:rsid w:val="00DC6943"/>
    <w:rsid w:val="00DC6998"/>
    <w:rsid w:val="00DC69E5"/>
    <w:rsid w:val="00DC6D7B"/>
    <w:rsid w:val="00DC6F12"/>
    <w:rsid w:val="00DC70EE"/>
    <w:rsid w:val="00DC7161"/>
    <w:rsid w:val="00DC7186"/>
    <w:rsid w:val="00DC720B"/>
    <w:rsid w:val="00DC7260"/>
    <w:rsid w:val="00DC7416"/>
    <w:rsid w:val="00DC749C"/>
    <w:rsid w:val="00DC755A"/>
    <w:rsid w:val="00DC75C0"/>
    <w:rsid w:val="00DC776D"/>
    <w:rsid w:val="00DC7797"/>
    <w:rsid w:val="00DC7994"/>
    <w:rsid w:val="00DC7B92"/>
    <w:rsid w:val="00DC7BD1"/>
    <w:rsid w:val="00DC7C7E"/>
    <w:rsid w:val="00DC7DDE"/>
    <w:rsid w:val="00DC7E19"/>
    <w:rsid w:val="00DC7E93"/>
    <w:rsid w:val="00DD0034"/>
    <w:rsid w:val="00DD00A9"/>
    <w:rsid w:val="00DD00E4"/>
    <w:rsid w:val="00DD04D6"/>
    <w:rsid w:val="00DD0583"/>
    <w:rsid w:val="00DD060B"/>
    <w:rsid w:val="00DD0731"/>
    <w:rsid w:val="00DD0740"/>
    <w:rsid w:val="00DD08BE"/>
    <w:rsid w:val="00DD0A01"/>
    <w:rsid w:val="00DD0B69"/>
    <w:rsid w:val="00DD0C26"/>
    <w:rsid w:val="00DD0C7E"/>
    <w:rsid w:val="00DD0DA8"/>
    <w:rsid w:val="00DD0E09"/>
    <w:rsid w:val="00DD0E7C"/>
    <w:rsid w:val="00DD0F4B"/>
    <w:rsid w:val="00DD1016"/>
    <w:rsid w:val="00DD1035"/>
    <w:rsid w:val="00DD1065"/>
    <w:rsid w:val="00DD11F3"/>
    <w:rsid w:val="00DD152A"/>
    <w:rsid w:val="00DD1996"/>
    <w:rsid w:val="00DD1C14"/>
    <w:rsid w:val="00DD1C63"/>
    <w:rsid w:val="00DD1DAC"/>
    <w:rsid w:val="00DD1E35"/>
    <w:rsid w:val="00DD2020"/>
    <w:rsid w:val="00DD206F"/>
    <w:rsid w:val="00DD20AA"/>
    <w:rsid w:val="00DD2539"/>
    <w:rsid w:val="00DD2583"/>
    <w:rsid w:val="00DD25E6"/>
    <w:rsid w:val="00DD261E"/>
    <w:rsid w:val="00DD27A2"/>
    <w:rsid w:val="00DD282A"/>
    <w:rsid w:val="00DD2E1E"/>
    <w:rsid w:val="00DD2F3B"/>
    <w:rsid w:val="00DD32B2"/>
    <w:rsid w:val="00DD3604"/>
    <w:rsid w:val="00DD36DC"/>
    <w:rsid w:val="00DD3770"/>
    <w:rsid w:val="00DD377D"/>
    <w:rsid w:val="00DD3809"/>
    <w:rsid w:val="00DD399A"/>
    <w:rsid w:val="00DD39B8"/>
    <w:rsid w:val="00DD3D19"/>
    <w:rsid w:val="00DD3F5E"/>
    <w:rsid w:val="00DD3F8C"/>
    <w:rsid w:val="00DD3FF0"/>
    <w:rsid w:val="00DD422C"/>
    <w:rsid w:val="00DD43D0"/>
    <w:rsid w:val="00DD4648"/>
    <w:rsid w:val="00DD470B"/>
    <w:rsid w:val="00DD4835"/>
    <w:rsid w:val="00DD4895"/>
    <w:rsid w:val="00DD48C0"/>
    <w:rsid w:val="00DD4B3A"/>
    <w:rsid w:val="00DD4B82"/>
    <w:rsid w:val="00DD4F02"/>
    <w:rsid w:val="00DD4FF8"/>
    <w:rsid w:val="00DD5022"/>
    <w:rsid w:val="00DD5283"/>
    <w:rsid w:val="00DD53B4"/>
    <w:rsid w:val="00DD542B"/>
    <w:rsid w:val="00DD569D"/>
    <w:rsid w:val="00DD56A0"/>
    <w:rsid w:val="00DD56A3"/>
    <w:rsid w:val="00DD5858"/>
    <w:rsid w:val="00DD5A12"/>
    <w:rsid w:val="00DD5A37"/>
    <w:rsid w:val="00DD5B45"/>
    <w:rsid w:val="00DD5CA6"/>
    <w:rsid w:val="00DD5CB8"/>
    <w:rsid w:val="00DD5E7D"/>
    <w:rsid w:val="00DD5F6F"/>
    <w:rsid w:val="00DD6071"/>
    <w:rsid w:val="00DD6099"/>
    <w:rsid w:val="00DD60CB"/>
    <w:rsid w:val="00DD61E9"/>
    <w:rsid w:val="00DD63A9"/>
    <w:rsid w:val="00DD63DD"/>
    <w:rsid w:val="00DD645E"/>
    <w:rsid w:val="00DD64A7"/>
    <w:rsid w:val="00DD64DA"/>
    <w:rsid w:val="00DD65AE"/>
    <w:rsid w:val="00DD6685"/>
    <w:rsid w:val="00DD66C6"/>
    <w:rsid w:val="00DD697A"/>
    <w:rsid w:val="00DD69DA"/>
    <w:rsid w:val="00DD6AB9"/>
    <w:rsid w:val="00DD6AF3"/>
    <w:rsid w:val="00DD6BDE"/>
    <w:rsid w:val="00DD6C11"/>
    <w:rsid w:val="00DD6C85"/>
    <w:rsid w:val="00DD6D1E"/>
    <w:rsid w:val="00DD6F4C"/>
    <w:rsid w:val="00DD70EA"/>
    <w:rsid w:val="00DD7399"/>
    <w:rsid w:val="00DD73E6"/>
    <w:rsid w:val="00DD7549"/>
    <w:rsid w:val="00DD782E"/>
    <w:rsid w:val="00DD7880"/>
    <w:rsid w:val="00DD79D0"/>
    <w:rsid w:val="00DD7C14"/>
    <w:rsid w:val="00DD7C9C"/>
    <w:rsid w:val="00DE0104"/>
    <w:rsid w:val="00DE034F"/>
    <w:rsid w:val="00DE0584"/>
    <w:rsid w:val="00DE08C2"/>
    <w:rsid w:val="00DE0CDF"/>
    <w:rsid w:val="00DE0D76"/>
    <w:rsid w:val="00DE0D87"/>
    <w:rsid w:val="00DE106C"/>
    <w:rsid w:val="00DE10B9"/>
    <w:rsid w:val="00DE1159"/>
    <w:rsid w:val="00DE13C4"/>
    <w:rsid w:val="00DE15A3"/>
    <w:rsid w:val="00DE16FB"/>
    <w:rsid w:val="00DE18EC"/>
    <w:rsid w:val="00DE1A94"/>
    <w:rsid w:val="00DE1B94"/>
    <w:rsid w:val="00DE1C30"/>
    <w:rsid w:val="00DE1CA5"/>
    <w:rsid w:val="00DE1E09"/>
    <w:rsid w:val="00DE1E49"/>
    <w:rsid w:val="00DE245B"/>
    <w:rsid w:val="00DE25F6"/>
    <w:rsid w:val="00DE2858"/>
    <w:rsid w:val="00DE2B5A"/>
    <w:rsid w:val="00DE2C3B"/>
    <w:rsid w:val="00DE2EE0"/>
    <w:rsid w:val="00DE2F24"/>
    <w:rsid w:val="00DE31BA"/>
    <w:rsid w:val="00DE339F"/>
    <w:rsid w:val="00DE33D8"/>
    <w:rsid w:val="00DE340B"/>
    <w:rsid w:val="00DE3456"/>
    <w:rsid w:val="00DE376F"/>
    <w:rsid w:val="00DE39E0"/>
    <w:rsid w:val="00DE3C4A"/>
    <w:rsid w:val="00DE3F81"/>
    <w:rsid w:val="00DE4065"/>
    <w:rsid w:val="00DE40B5"/>
    <w:rsid w:val="00DE40FE"/>
    <w:rsid w:val="00DE4144"/>
    <w:rsid w:val="00DE41AD"/>
    <w:rsid w:val="00DE423A"/>
    <w:rsid w:val="00DE4690"/>
    <w:rsid w:val="00DE47D8"/>
    <w:rsid w:val="00DE49DC"/>
    <w:rsid w:val="00DE4B5A"/>
    <w:rsid w:val="00DE4DCF"/>
    <w:rsid w:val="00DE52E0"/>
    <w:rsid w:val="00DE55B0"/>
    <w:rsid w:val="00DE5700"/>
    <w:rsid w:val="00DE5920"/>
    <w:rsid w:val="00DE5A67"/>
    <w:rsid w:val="00DE5C56"/>
    <w:rsid w:val="00DE5C6E"/>
    <w:rsid w:val="00DE5E88"/>
    <w:rsid w:val="00DE5F1E"/>
    <w:rsid w:val="00DE5F26"/>
    <w:rsid w:val="00DE5F86"/>
    <w:rsid w:val="00DE6164"/>
    <w:rsid w:val="00DE6393"/>
    <w:rsid w:val="00DE63F1"/>
    <w:rsid w:val="00DE68FA"/>
    <w:rsid w:val="00DE695D"/>
    <w:rsid w:val="00DE6B83"/>
    <w:rsid w:val="00DE6C98"/>
    <w:rsid w:val="00DE6CFC"/>
    <w:rsid w:val="00DE717B"/>
    <w:rsid w:val="00DE7194"/>
    <w:rsid w:val="00DE73C3"/>
    <w:rsid w:val="00DE73C8"/>
    <w:rsid w:val="00DE7694"/>
    <w:rsid w:val="00DE77CC"/>
    <w:rsid w:val="00DE77E5"/>
    <w:rsid w:val="00DE7824"/>
    <w:rsid w:val="00DE79AE"/>
    <w:rsid w:val="00DE7BAF"/>
    <w:rsid w:val="00DE7C10"/>
    <w:rsid w:val="00DE7F7A"/>
    <w:rsid w:val="00DE7FA9"/>
    <w:rsid w:val="00DF00C3"/>
    <w:rsid w:val="00DF012D"/>
    <w:rsid w:val="00DF0132"/>
    <w:rsid w:val="00DF0177"/>
    <w:rsid w:val="00DF02F8"/>
    <w:rsid w:val="00DF0386"/>
    <w:rsid w:val="00DF05B6"/>
    <w:rsid w:val="00DF06EB"/>
    <w:rsid w:val="00DF0879"/>
    <w:rsid w:val="00DF08D0"/>
    <w:rsid w:val="00DF0A7F"/>
    <w:rsid w:val="00DF0A9E"/>
    <w:rsid w:val="00DF0C6A"/>
    <w:rsid w:val="00DF0FD9"/>
    <w:rsid w:val="00DF11CE"/>
    <w:rsid w:val="00DF11E3"/>
    <w:rsid w:val="00DF133F"/>
    <w:rsid w:val="00DF1394"/>
    <w:rsid w:val="00DF1427"/>
    <w:rsid w:val="00DF148A"/>
    <w:rsid w:val="00DF1564"/>
    <w:rsid w:val="00DF16B0"/>
    <w:rsid w:val="00DF1880"/>
    <w:rsid w:val="00DF1A7A"/>
    <w:rsid w:val="00DF1BFC"/>
    <w:rsid w:val="00DF1D1A"/>
    <w:rsid w:val="00DF1F3F"/>
    <w:rsid w:val="00DF1F49"/>
    <w:rsid w:val="00DF1F5B"/>
    <w:rsid w:val="00DF2232"/>
    <w:rsid w:val="00DF226C"/>
    <w:rsid w:val="00DF24A5"/>
    <w:rsid w:val="00DF26FA"/>
    <w:rsid w:val="00DF277F"/>
    <w:rsid w:val="00DF296E"/>
    <w:rsid w:val="00DF2A8C"/>
    <w:rsid w:val="00DF2AEB"/>
    <w:rsid w:val="00DF2CD7"/>
    <w:rsid w:val="00DF2CD9"/>
    <w:rsid w:val="00DF2E9A"/>
    <w:rsid w:val="00DF2FC3"/>
    <w:rsid w:val="00DF3070"/>
    <w:rsid w:val="00DF308A"/>
    <w:rsid w:val="00DF30A8"/>
    <w:rsid w:val="00DF31E6"/>
    <w:rsid w:val="00DF33B4"/>
    <w:rsid w:val="00DF33BD"/>
    <w:rsid w:val="00DF3427"/>
    <w:rsid w:val="00DF386C"/>
    <w:rsid w:val="00DF38C5"/>
    <w:rsid w:val="00DF3B19"/>
    <w:rsid w:val="00DF3C1D"/>
    <w:rsid w:val="00DF3C67"/>
    <w:rsid w:val="00DF3D83"/>
    <w:rsid w:val="00DF3DB4"/>
    <w:rsid w:val="00DF3E74"/>
    <w:rsid w:val="00DF3FBA"/>
    <w:rsid w:val="00DF4099"/>
    <w:rsid w:val="00DF40DD"/>
    <w:rsid w:val="00DF40E0"/>
    <w:rsid w:val="00DF41CC"/>
    <w:rsid w:val="00DF4262"/>
    <w:rsid w:val="00DF4377"/>
    <w:rsid w:val="00DF43C8"/>
    <w:rsid w:val="00DF4777"/>
    <w:rsid w:val="00DF4A6D"/>
    <w:rsid w:val="00DF4A83"/>
    <w:rsid w:val="00DF4A8D"/>
    <w:rsid w:val="00DF4DE8"/>
    <w:rsid w:val="00DF4E29"/>
    <w:rsid w:val="00DF4E89"/>
    <w:rsid w:val="00DF4EAB"/>
    <w:rsid w:val="00DF4FEF"/>
    <w:rsid w:val="00DF5110"/>
    <w:rsid w:val="00DF516E"/>
    <w:rsid w:val="00DF5AD7"/>
    <w:rsid w:val="00DF5F93"/>
    <w:rsid w:val="00DF628C"/>
    <w:rsid w:val="00DF62D7"/>
    <w:rsid w:val="00DF6528"/>
    <w:rsid w:val="00DF658A"/>
    <w:rsid w:val="00DF65BF"/>
    <w:rsid w:val="00DF6787"/>
    <w:rsid w:val="00DF6867"/>
    <w:rsid w:val="00DF6BEF"/>
    <w:rsid w:val="00DF6C84"/>
    <w:rsid w:val="00DF6CDC"/>
    <w:rsid w:val="00DF72B9"/>
    <w:rsid w:val="00DF74E8"/>
    <w:rsid w:val="00DF764D"/>
    <w:rsid w:val="00DF76FF"/>
    <w:rsid w:val="00DF779E"/>
    <w:rsid w:val="00DF7971"/>
    <w:rsid w:val="00DF79AD"/>
    <w:rsid w:val="00DF7A12"/>
    <w:rsid w:val="00DF7C9A"/>
    <w:rsid w:val="00DF7CE1"/>
    <w:rsid w:val="00DF7F60"/>
    <w:rsid w:val="00E000A0"/>
    <w:rsid w:val="00E000BE"/>
    <w:rsid w:val="00E00318"/>
    <w:rsid w:val="00E007DD"/>
    <w:rsid w:val="00E0087B"/>
    <w:rsid w:val="00E00CEE"/>
    <w:rsid w:val="00E00F1C"/>
    <w:rsid w:val="00E01101"/>
    <w:rsid w:val="00E01134"/>
    <w:rsid w:val="00E012A2"/>
    <w:rsid w:val="00E012BD"/>
    <w:rsid w:val="00E012C8"/>
    <w:rsid w:val="00E01430"/>
    <w:rsid w:val="00E01472"/>
    <w:rsid w:val="00E01571"/>
    <w:rsid w:val="00E015E6"/>
    <w:rsid w:val="00E015F8"/>
    <w:rsid w:val="00E01BB4"/>
    <w:rsid w:val="00E01E0F"/>
    <w:rsid w:val="00E01F25"/>
    <w:rsid w:val="00E021B9"/>
    <w:rsid w:val="00E02350"/>
    <w:rsid w:val="00E02610"/>
    <w:rsid w:val="00E02668"/>
    <w:rsid w:val="00E026E4"/>
    <w:rsid w:val="00E027AD"/>
    <w:rsid w:val="00E02950"/>
    <w:rsid w:val="00E02EB4"/>
    <w:rsid w:val="00E02F6A"/>
    <w:rsid w:val="00E03035"/>
    <w:rsid w:val="00E033D2"/>
    <w:rsid w:val="00E036E4"/>
    <w:rsid w:val="00E0371D"/>
    <w:rsid w:val="00E03823"/>
    <w:rsid w:val="00E03990"/>
    <w:rsid w:val="00E039C2"/>
    <w:rsid w:val="00E03ACF"/>
    <w:rsid w:val="00E03DF0"/>
    <w:rsid w:val="00E03FD3"/>
    <w:rsid w:val="00E040F8"/>
    <w:rsid w:val="00E0427E"/>
    <w:rsid w:val="00E04282"/>
    <w:rsid w:val="00E042F4"/>
    <w:rsid w:val="00E04693"/>
    <w:rsid w:val="00E04728"/>
    <w:rsid w:val="00E048E2"/>
    <w:rsid w:val="00E04D50"/>
    <w:rsid w:val="00E04D58"/>
    <w:rsid w:val="00E0525F"/>
    <w:rsid w:val="00E052F0"/>
    <w:rsid w:val="00E0558A"/>
    <w:rsid w:val="00E056B2"/>
    <w:rsid w:val="00E059A4"/>
    <w:rsid w:val="00E059D4"/>
    <w:rsid w:val="00E05AD8"/>
    <w:rsid w:val="00E05CA4"/>
    <w:rsid w:val="00E05DAC"/>
    <w:rsid w:val="00E05DE5"/>
    <w:rsid w:val="00E05E33"/>
    <w:rsid w:val="00E05F33"/>
    <w:rsid w:val="00E0610C"/>
    <w:rsid w:val="00E06162"/>
    <w:rsid w:val="00E064AC"/>
    <w:rsid w:val="00E06723"/>
    <w:rsid w:val="00E068C6"/>
    <w:rsid w:val="00E06973"/>
    <w:rsid w:val="00E06ADB"/>
    <w:rsid w:val="00E06C0A"/>
    <w:rsid w:val="00E06CD7"/>
    <w:rsid w:val="00E070A7"/>
    <w:rsid w:val="00E0725B"/>
    <w:rsid w:val="00E073AC"/>
    <w:rsid w:val="00E073D0"/>
    <w:rsid w:val="00E076B7"/>
    <w:rsid w:val="00E07A7E"/>
    <w:rsid w:val="00E07CA8"/>
    <w:rsid w:val="00E07D8A"/>
    <w:rsid w:val="00E07DD9"/>
    <w:rsid w:val="00E07E82"/>
    <w:rsid w:val="00E1024F"/>
    <w:rsid w:val="00E10643"/>
    <w:rsid w:val="00E106F6"/>
    <w:rsid w:val="00E107EC"/>
    <w:rsid w:val="00E10832"/>
    <w:rsid w:val="00E109EC"/>
    <w:rsid w:val="00E10A4E"/>
    <w:rsid w:val="00E10D85"/>
    <w:rsid w:val="00E11094"/>
    <w:rsid w:val="00E11173"/>
    <w:rsid w:val="00E112D1"/>
    <w:rsid w:val="00E11437"/>
    <w:rsid w:val="00E115CF"/>
    <w:rsid w:val="00E11616"/>
    <w:rsid w:val="00E11636"/>
    <w:rsid w:val="00E11AC7"/>
    <w:rsid w:val="00E11B07"/>
    <w:rsid w:val="00E11B66"/>
    <w:rsid w:val="00E11C15"/>
    <w:rsid w:val="00E121DD"/>
    <w:rsid w:val="00E12309"/>
    <w:rsid w:val="00E1238E"/>
    <w:rsid w:val="00E1249C"/>
    <w:rsid w:val="00E12591"/>
    <w:rsid w:val="00E12806"/>
    <w:rsid w:val="00E12864"/>
    <w:rsid w:val="00E12986"/>
    <w:rsid w:val="00E12A8E"/>
    <w:rsid w:val="00E12E18"/>
    <w:rsid w:val="00E12F2F"/>
    <w:rsid w:val="00E130B2"/>
    <w:rsid w:val="00E13166"/>
    <w:rsid w:val="00E133EA"/>
    <w:rsid w:val="00E133F0"/>
    <w:rsid w:val="00E13402"/>
    <w:rsid w:val="00E13429"/>
    <w:rsid w:val="00E135E1"/>
    <w:rsid w:val="00E13765"/>
    <w:rsid w:val="00E138BF"/>
    <w:rsid w:val="00E13F01"/>
    <w:rsid w:val="00E14055"/>
    <w:rsid w:val="00E140D6"/>
    <w:rsid w:val="00E14201"/>
    <w:rsid w:val="00E142FE"/>
    <w:rsid w:val="00E14309"/>
    <w:rsid w:val="00E14329"/>
    <w:rsid w:val="00E14510"/>
    <w:rsid w:val="00E145A1"/>
    <w:rsid w:val="00E148EB"/>
    <w:rsid w:val="00E149EA"/>
    <w:rsid w:val="00E14A77"/>
    <w:rsid w:val="00E14B7F"/>
    <w:rsid w:val="00E14C8A"/>
    <w:rsid w:val="00E14D3F"/>
    <w:rsid w:val="00E14DA4"/>
    <w:rsid w:val="00E15066"/>
    <w:rsid w:val="00E1511B"/>
    <w:rsid w:val="00E15240"/>
    <w:rsid w:val="00E15433"/>
    <w:rsid w:val="00E1574D"/>
    <w:rsid w:val="00E159B8"/>
    <w:rsid w:val="00E15A9C"/>
    <w:rsid w:val="00E15E62"/>
    <w:rsid w:val="00E161B8"/>
    <w:rsid w:val="00E16307"/>
    <w:rsid w:val="00E1630B"/>
    <w:rsid w:val="00E16382"/>
    <w:rsid w:val="00E16626"/>
    <w:rsid w:val="00E16AAE"/>
    <w:rsid w:val="00E16B08"/>
    <w:rsid w:val="00E16B53"/>
    <w:rsid w:val="00E16E19"/>
    <w:rsid w:val="00E16FF8"/>
    <w:rsid w:val="00E17196"/>
    <w:rsid w:val="00E17227"/>
    <w:rsid w:val="00E17424"/>
    <w:rsid w:val="00E1765A"/>
    <w:rsid w:val="00E1790C"/>
    <w:rsid w:val="00E17A54"/>
    <w:rsid w:val="00E17B09"/>
    <w:rsid w:val="00E17D8D"/>
    <w:rsid w:val="00E17FF7"/>
    <w:rsid w:val="00E20127"/>
    <w:rsid w:val="00E2034C"/>
    <w:rsid w:val="00E207D9"/>
    <w:rsid w:val="00E20A40"/>
    <w:rsid w:val="00E20A83"/>
    <w:rsid w:val="00E20C0C"/>
    <w:rsid w:val="00E210D4"/>
    <w:rsid w:val="00E21134"/>
    <w:rsid w:val="00E21196"/>
    <w:rsid w:val="00E21291"/>
    <w:rsid w:val="00E21315"/>
    <w:rsid w:val="00E214CB"/>
    <w:rsid w:val="00E21C67"/>
    <w:rsid w:val="00E221B2"/>
    <w:rsid w:val="00E223B5"/>
    <w:rsid w:val="00E226CD"/>
    <w:rsid w:val="00E2282A"/>
    <w:rsid w:val="00E228B3"/>
    <w:rsid w:val="00E22B61"/>
    <w:rsid w:val="00E22E82"/>
    <w:rsid w:val="00E232D4"/>
    <w:rsid w:val="00E232F7"/>
    <w:rsid w:val="00E2368E"/>
    <w:rsid w:val="00E23900"/>
    <w:rsid w:val="00E23AE5"/>
    <w:rsid w:val="00E23CDD"/>
    <w:rsid w:val="00E23F4D"/>
    <w:rsid w:val="00E24096"/>
    <w:rsid w:val="00E24098"/>
    <w:rsid w:val="00E240B5"/>
    <w:rsid w:val="00E24271"/>
    <w:rsid w:val="00E242F8"/>
    <w:rsid w:val="00E2433C"/>
    <w:rsid w:val="00E2435C"/>
    <w:rsid w:val="00E244F3"/>
    <w:rsid w:val="00E2454B"/>
    <w:rsid w:val="00E245D3"/>
    <w:rsid w:val="00E245E4"/>
    <w:rsid w:val="00E247E9"/>
    <w:rsid w:val="00E248B0"/>
    <w:rsid w:val="00E24951"/>
    <w:rsid w:val="00E24A3B"/>
    <w:rsid w:val="00E24AB8"/>
    <w:rsid w:val="00E24B4F"/>
    <w:rsid w:val="00E24D2A"/>
    <w:rsid w:val="00E24DCD"/>
    <w:rsid w:val="00E24F0C"/>
    <w:rsid w:val="00E25118"/>
    <w:rsid w:val="00E25136"/>
    <w:rsid w:val="00E25241"/>
    <w:rsid w:val="00E2552C"/>
    <w:rsid w:val="00E25697"/>
    <w:rsid w:val="00E25700"/>
    <w:rsid w:val="00E259BE"/>
    <w:rsid w:val="00E25A64"/>
    <w:rsid w:val="00E25E77"/>
    <w:rsid w:val="00E25E85"/>
    <w:rsid w:val="00E25FAB"/>
    <w:rsid w:val="00E2603A"/>
    <w:rsid w:val="00E26071"/>
    <w:rsid w:val="00E260A2"/>
    <w:rsid w:val="00E261B0"/>
    <w:rsid w:val="00E26293"/>
    <w:rsid w:val="00E262A9"/>
    <w:rsid w:val="00E263BC"/>
    <w:rsid w:val="00E26569"/>
    <w:rsid w:val="00E265BD"/>
    <w:rsid w:val="00E26708"/>
    <w:rsid w:val="00E26773"/>
    <w:rsid w:val="00E26915"/>
    <w:rsid w:val="00E269A5"/>
    <w:rsid w:val="00E26AD1"/>
    <w:rsid w:val="00E26B13"/>
    <w:rsid w:val="00E26EF5"/>
    <w:rsid w:val="00E26F20"/>
    <w:rsid w:val="00E26FF0"/>
    <w:rsid w:val="00E271A7"/>
    <w:rsid w:val="00E27233"/>
    <w:rsid w:val="00E27239"/>
    <w:rsid w:val="00E27397"/>
    <w:rsid w:val="00E275AC"/>
    <w:rsid w:val="00E275E5"/>
    <w:rsid w:val="00E2762A"/>
    <w:rsid w:val="00E27631"/>
    <w:rsid w:val="00E27692"/>
    <w:rsid w:val="00E278D6"/>
    <w:rsid w:val="00E278F0"/>
    <w:rsid w:val="00E279F5"/>
    <w:rsid w:val="00E27AE1"/>
    <w:rsid w:val="00E27EBC"/>
    <w:rsid w:val="00E27F55"/>
    <w:rsid w:val="00E30018"/>
    <w:rsid w:val="00E30123"/>
    <w:rsid w:val="00E301CE"/>
    <w:rsid w:val="00E3022E"/>
    <w:rsid w:val="00E3028B"/>
    <w:rsid w:val="00E30292"/>
    <w:rsid w:val="00E3034C"/>
    <w:rsid w:val="00E3042B"/>
    <w:rsid w:val="00E30574"/>
    <w:rsid w:val="00E3065D"/>
    <w:rsid w:val="00E30B02"/>
    <w:rsid w:val="00E30D71"/>
    <w:rsid w:val="00E30ECC"/>
    <w:rsid w:val="00E3104F"/>
    <w:rsid w:val="00E3139A"/>
    <w:rsid w:val="00E313A3"/>
    <w:rsid w:val="00E313C7"/>
    <w:rsid w:val="00E315C9"/>
    <w:rsid w:val="00E317E6"/>
    <w:rsid w:val="00E31831"/>
    <w:rsid w:val="00E31860"/>
    <w:rsid w:val="00E318BC"/>
    <w:rsid w:val="00E319C6"/>
    <w:rsid w:val="00E319EB"/>
    <w:rsid w:val="00E31CBC"/>
    <w:rsid w:val="00E31D74"/>
    <w:rsid w:val="00E31E22"/>
    <w:rsid w:val="00E31E43"/>
    <w:rsid w:val="00E320EE"/>
    <w:rsid w:val="00E32141"/>
    <w:rsid w:val="00E323B1"/>
    <w:rsid w:val="00E32442"/>
    <w:rsid w:val="00E32539"/>
    <w:rsid w:val="00E32585"/>
    <w:rsid w:val="00E326D3"/>
    <w:rsid w:val="00E32A31"/>
    <w:rsid w:val="00E32B78"/>
    <w:rsid w:val="00E32B8E"/>
    <w:rsid w:val="00E32C66"/>
    <w:rsid w:val="00E32E6C"/>
    <w:rsid w:val="00E32FBC"/>
    <w:rsid w:val="00E330C3"/>
    <w:rsid w:val="00E331A2"/>
    <w:rsid w:val="00E335B7"/>
    <w:rsid w:val="00E335FA"/>
    <w:rsid w:val="00E33861"/>
    <w:rsid w:val="00E33937"/>
    <w:rsid w:val="00E33981"/>
    <w:rsid w:val="00E339B5"/>
    <w:rsid w:val="00E339D3"/>
    <w:rsid w:val="00E33D63"/>
    <w:rsid w:val="00E33EA6"/>
    <w:rsid w:val="00E33F2B"/>
    <w:rsid w:val="00E340A3"/>
    <w:rsid w:val="00E34105"/>
    <w:rsid w:val="00E3433B"/>
    <w:rsid w:val="00E34464"/>
    <w:rsid w:val="00E34991"/>
    <w:rsid w:val="00E34DA7"/>
    <w:rsid w:val="00E34EDA"/>
    <w:rsid w:val="00E34EF2"/>
    <w:rsid w:val="00E35060"/>
    <w:rsid w:val="00E3552D"/>
    <w:rsid w:val="00E3557D"/>
    <w:rsid w:val="00E357AA"/>
    <w:rsid w:val="00E357DE"/>
    <w:rsid w:val="00E358DD"/>
    <w:rsid w:val="00E35BF0"/>
    <w:rsid w:val="00E35D64"/>
    <w:rsid w:val="00E35DAE"/>
    <w:rsid w:val="00E3601B"/>
    <w:rsid w:val="00E360B7"/>
    <w:rsid w:val="00E360F8"/>
    <w:rsid w:val="00E36175"/>
    <w:rsid w:val="00E36430"/>
    <w:rsid w:val="00E36454"/>
    <w:rsid w:val="00E36485"/>
    <w:rsid w:val="00E364BC"/>
    <w:rsid w:val="00E365EB"/>
    <w:rsid w:val="00E367CF"/>
    <w:rsid w:val="00E368C0"/>
    <w:rsid w:val="00E3696E"/>
    <w:rsid w:val="00E36EC0"/>
    <w:rsid w:val="00E36FC3"/>
    <w:rsid w:val="00E3720A"/>
    <w:rsid w:val="00E37302"/>
    <w:rsid w:val="00E37327"/>
    <w:rsid w:val="00E373D6"/>
    <w:rsid w:val="00E375D2"/>
    <w:rsid w:val="00E3771B"/>
    <w:rsid w:val="00E37746"/>
    <w:rsid w:val="00E3784F"/>
    <w:rsid w:val="00E37997"/>
    <w:rsid w:val="00E379D0"/>
    <w:rsid w:val="00E37A8D"/>
    <w:rsid w:val="00E37B5C"/>
    <w:rsid w:val="00E37B62"/>
    <w:rsid w:val="00E37B69"/>
    <w:rsid w:val="00E37B92"/>
    <w:rsid w:val="00E37C92"/>
    <w:rsid w:val="00E37DD8"/>
    <w:rsid w:val="00E37E1E"/>
    <w:rsid w:val="00E37E57"/>
    <w:rsid w:val="00E40004"/>
    <w:rsid w:val="00E40028"/>
    <w:rsid w:val="00E40056"/>
    <w:rsid w:val="00E40057"/>
    <w:rsid w:val="00E400CB"/>
    <w:rsid w:val="00E400ED"/>
    <w:rsid w:val="00E40291"/>
    <w:rsid w:val="00E4031E"/>
    <w:rsid w:val="00E40421"/>
    <w:rsid w:val="00E40631"/>
    <w:rsid w:val="00E406E5"/>
    <w:rsid w:val="00E40C73"/>
    <w:rsid w:val="00E40C98"/>
    <w:rsid w:val="00E40E98"/>
    <w:rsid w:val="00E40F6F"/>
    <w:rsid w:val="00E4131F"/>
    <w:rsid w:val="00E41743"/>
    <w:rsid w:val="00E418A0"/>
    <w:rsid w:val="00E41CA1"/>
    <w:rsid w:val="00E41D55"/>
    <w:rsid w:val="00E41F01"/>
    <w:rsid w:val="00E41FB5"/>
    <w:rsid w:val="00E41FEC"/>
    <w:rsid w:val="00E421DA"/>
    <w:rsid w:val="00E42253"/>
    <w:rsid w:val="00E422BD"/>
    <w:rsid w:val="00E4242C"/>
    <w:rsid w:val="00E42475"/>
    <w:rsid w:val="00E424DF"/>
    <w:rsid w:val="00E42629"/>
    <w:rsid w:val="00E4270D"/>
    <w:rsid w:val="00E427A3"/>
    <w:rsid w:val="00E42B03"/>
    <w:rsid w:val="00E42BF9"/>
    <w:rsid w:val="00E42C7D"/>
    <w:rsid w:val="00E42D31"/>
    <w:rsid w:val="00E42FF9"/>
    <w:rsid w:val="00E4325C"/>
    <w:rsid w:val="00E432AB"/>
    <w:rsid w:val="00E434C1"/>
    <w:rsid w:val="00E4352C"/>
    <w:rsid w:val="00E439E0"/>
    <w:rsid w:val="00E43C8F"/>
    <w:rsid w:val="00E43D1D"/>
    <w:rsid w:val="00E43DAC"/>
    <w:rsid w:val="00E43F15"/>
    <w:rsid w:val="00E44298"/>
    <w:rsid w:val="00E444E6"/>
    <w:rsid w:val="00E445DD"/>
    <w:rsid w:val="00E447E1"/>
    <w:rsid w:val="00E449DD"/>
    <w:rsid w:val="00E44B31"/>
    <w:rsid w:val="00E44FA6"/>
    <w:rsid w:val="00E44FF6"/>
    <w:rsid w:val="00E45125"/>
    <w:rsid w:val="00E4523B"/>
    <w:rsid w:val="00E45247"/>
    <w:rsid w:val="00E454D9"/>
    <w:rsid w:val="00E45919"/>
    <w:rsid w:val="00E45B9E"/>
    <w:rsid w:val="00E45C1D"/>
    <w:rsid w:val="00E45DC6"/>
    <w:rsid w:val="00E45E94"/>
    <w:rsid w:val="00E45EB8"/>
    <w:rsid w:val="00E45F7B"/>
    <w:rsid w:val="00E46258"/>
    <w:rsid w:val="00E463FA"/>
    <w:rsid w:val="00E46482"/>
    <w:rsid w:val="00E4658A"/>
    <w:rsid w:val="00E468B3"/>
    <w:rsid w:val="00E46998"/>
    <w:rsid w:val="00E46BF3"/>
    <w:rsid w:val="00E46C59"/>
    <w:rsid w:val="00E46C99"/>
    <w:rsid w:val="00E46E8D"/>
    <w:rsid w:val="00E471B3"/>
    <w:rsid w:val="00E4772C"/>
    <w:rsid w:val="00E47750"/>
    <w:rsid w:val="00E477A2"/>
    <w:rsid w:val="00E47820"/>
    <w:rsid w:val="00E478C1"/>
    <w:rsid w:val="00E47BD3"/>
    <w:rsid w:val="00E47D01"/>
    <w:rsid w:val="00E47D6D"/>
    <w:rsid w:val="00E5014A"/>
    <w:rsid w:val="00E5027D"/>
    <w:rsid w:val="00E502BB"/>
    <w:rsid w:val="00E502D0"/>
    <w:rsid w:val="00E503AA"/>
    <w:rsid w:val="00E50436"/>
    <w:rsid w:val="00E504EA"/>
    <w:rsid w:val="00E50599"/>
    <w:rsid w:val="00E50902"/>
    <w:rsid w:val="00E50943"/>
    <w:rsid w:val="00E50AE5"/>
    <w:rsid w:val="00E50BAD"/>
    <w:rsid w:val="00E50BC4"/>
    <w:rsid w:val="00E50C8B"/>
    <w:rsid w:val="00E50D99"/>
    <w:rsid w:val="00E50DBA"/>
    <w:rsid w:val="00E50E50"/>
    <w:rsid w:val="00E50E5D"/>
    <w:rsid w:val="00E50E7D"/>
    <w:rsid w:val="00E50E7E"/>
    <w:rsid w:val="00E50F32"/>
    <w:rsid w:val="00E510AD"/>
    <w:rsid w:val="00E510CE"/>
    <w:rsid w:val="00E512C7"/>
    <w:rsid w:val="00E5144A"/>
    <w:rsid w:val="00E51518"/>
    <w:rsid w:val="00E51543"/>
    <w:rsid w:val="00E517DF"/>
    <w:rsid w:val="00E517E6"/>
    <w:rsid w:val="00E51831"/>
    <w:rsid w:val="00E51915"/>
    <w:rsid w:val="00E51A3F"/>
    <w:rsid w:val="00E51A52"/>
    <w:rsid w:val="00E51EAA"/>
    <w:rsid w:val="00E51EB6"/>
    <w:rsid w:val="00E523F1"/>
    <w:rsid w:val="00E52446"/>
    <w:rsid w:val="00E52491"/>
    <w:rsid w:val="00E52496"/>
    <w:rsid w:val="00E52BB0"/>
    <w:rsid w:val="00E52CB4"/>
    <w:rsid w:val="00E52D62"/>
    <w:rsid w:val="00E52FA7"/>
    <w:rsid w:val="00E52FC3"/>
    <w:rsid w:val="00E53064"/>
    <w:rsid w:val="00E53254"/>
    <w:rsid w:val="00E53586"/>
    <w:rsid w:val="00E535E3"/>
    <w:rsid w:val="00E53827"/>
    <w:rsid w:val="00E5394C"/>
    <w:rsid w:val="00E53AF5"/>
    <w:rsid w:val="00E53E7D"/>
    <w:rsid w:val="00E53F2B"/>
    <w:rsid w:val="00E54025"/>
    <w:rsid w:val="00E54141"/>
    <w:rsid w:val="00E542FF"/>
    <w:rsid w:val="00E54624"/>
    <w:rsid w:val="00E54640"/>
    <w:rsid w:val="00E54D52"/>
    <w:rsid w:val="00E54DC3"/>
    <w:rsid w:val="00E54DF0"/>
    <w:rsid w:val="00E54DF1"/>
    <w:rsid w:val="00E54F04"/>
    <w:rsid w:val="00E55161"/>
    <w:rsid w:val="00E5525C"/>
    <w:rsid w:val="00E556B1"/>
    <w:rsid w:val="00E557F2"/>
    <w:rsid w:val="00E55AAB"/>
    <w:rsid w:val="00E55C8A"/>
    <w:rsid w:val="00E55C97"/>
    <w:rsid w:val="00E55D8A"/>
    <w:rsid w:val="00E5614D"/>
    <w:rsid w:val="00E561C6"/>
    <w:rsid w:val="00E5636D"/>
    <w:rsid w:val="00E5640B"/>
    <w:rsid w:val="00E56424"/>
    <w:rsid w:val="00E56896"/>
    <w:rsid w:val="00E56B10"/>
    <w:rsid w:val="00E56EB9"/>
    <w:rsid w:val="00E57088"/>
    <w:rsid w:val="00E570C9"/>
    <w:rsid w:val="00E571B0"/>
    <w:rsid w:val="00E572B0"/>
    <w:rsid w:val="00E57307"/>
    <w:rsid w:val="00E57489"/>
    <w:rsid w:val="00E577E1"/>
    <w:rsid w:val="00E57D07"/>
    <w:rsid w:val="00E57D0A"/>
    <w:rsid w:val="00E57D13"/>
    <w:rsid w:val="00E57DEC"/>
    <w:rsid w:val="00E57DF1"/>
    <w:rsid w:val="00E6010E"/>
    <w:rsid w:val="00E60274"/>
    <w:rsid w:val="00E60397"/>
    <w:rsid w:val="00E60470"/>
    <w:rsid w:val="00E60652"/>
    <w:rsid w:val="00E607B6"/>
    <w:rsid w:val="00E60884"/>
    <w:rsid w:val="00E60D33"/>
    <w:rsid w:val="00E60D47"/>
    <w:rsid w:val="00E60E70"/>
    <w:rsid w:val="00E61042"/>
    <w:rsid w:val="00E61307"/>
    <w:rsid w:val="00E61407"/>
    <w:rsid w:val="00E61543"/>
    <w:rsid w:val="00E6178E"/>
    <w:rsid w:val="00E618CB"/>
    <w:rsid w:val="00E61964"/>
    <w:rsid w:val="00E61B9E"/>
    <w:rsid w:val="00E61C3E"/>
    <w:rsid w:val="00E61F7D"/>
    <w:rsid w:val="00E61FC3"/>
    <w:rsid w:val="00E620E0"/>
    <w:rsid w:val="00E62296"/>
    <w:rsid w:val="00E62465"/>
    <w:rsid w:val="00E62687"/>
    <w:rsid w:val="00E62759"/>
    <w:rsid w:val="00E627ED"/>
    <w:rsid w:val="00E62813"/>
    <w:rsid w:val="00E62840"/>
    <w:rsid w:val="00E63110"/>
    <w:rsid w:val="00E6326A"/>
    <w:rsid w:val="00E636D2"/>
    <w:rsid w:val="00E63945"/>
    <w:rsid w:val="00E639BC"/>
    <w:rsid w:val="00E63ADC"/>
    <w:rsid w:val="00E63DB5"/>
    <w:rsid w:val="00E63E6F"/>
    <w:rsid w:val="00E641E0"/>
    <w:rsid w:val="00E642D8"/>
    <w:rsid w:val="00E64347"/>
    <w:rsid w:val="00E6462C"/>
    <w:rsid w:val="00E6465F"/>
    <w:rsid w:val="00E64689"/>
    <w:rsid w:val="00E646DE"/>
    <w:rsid w:val="00E6473B"/>
    <w:rsid w:val="00E64968"/>
    <w:rsid w:val="00E649BF"/>
    <w:rsid w:val="00E64AA9"/>
    <w:rsid w:val="00E64DF8"/>
    <w:rsid w:val="00E64E92"/>
    <w:rsid w:val="00E65044"/>
    <w:rsid w:val="00E6516D"/>
    <w:rsid w:val="00E65190"/>
    <w:rsid w:val="00E65361"/>
    <w:rsid w:val="00E65496"/>
    <w:rsid w:val="00E65589"/>
    <w:rsid w:val="00E656A0"/>
    <w:rsid w:val="00E6573E"/>
    <w:rsid w:val="00E65E82"/>
    <w:rsid w:val="00E65FDC"/>
    <w:rsid w:val="00E65FDD"/>
    <w:rsid w:val="00E65FDF"/>
    <w:rsid w:val="00E6614A"/>
    <w:rsid w:val="00E66254"/>
    <w:rsid w:val="00E663F8"/>
    <w:rsid w:val="00E66537"/>
    <w:rsid w:val="00E666A5"/>
    <w:rsid w:val="00E666CC"/>
    <w:rsid w:val="00E66733"/>
    <w:rsid w:val="00E66734"/>
    <w:rsid w:val="00E6694E"/>
    <w:rsid w:val="00E66B6C"/>
    <w:rsid w:val="00E66E09"/>
    <w:rsid w:val="00E66EFC"/>
    <w:rsid w:val="00E66FB8"/>
    <w:rsid w:val="00E671AE"/>
    <w:rsid w:val="00E6721A"/>
    <w:rsid w:val="00E672CB"/>
    <w:rsid w:val="00E67382"/>
    <w:rsid w:val="00E6760E"/>
    <w:rsid w:val="00E67703"/>
    <w:rsid w:val="00E67801"/>
    <w:rsid w:val="00E67A46"/>
    <w:rsid w:val="00E67AB4"/>
    <w:rsid w:val="00E67ACF"/>
    <w:rsid w:val="00E67BA4"/>
    <w:rsid w:val="00E67E00"/>
    <w:rsid w:val="00E67F1A"/>
    <w:rsid w:val="00E67FE3"/>
    <w:rsid w:val="00E67FEE"/>
    <w:rsid w:val="00E701BA"/>
    <w:rsid w:val="00E70203"/>
    <w:rsid w:val="00E7023C"/>
    <w:rsid w:val="00E70277"/>
    <w:rsid w:val="00E702C2"/>
    <w:rsid w:val="00E70478"/>
    <w:rsid w:val="00E70514"/>
    <w:rsid w:val="00E70537"/>
    <w:rsid w:val="00E70598"/>
    <w:rsid w:val="00E705B1"/>
    <w:rsid w:val="00E7076E"/>
    <w:rsid w:val="00E7079A"/>
    <w:rsid w:val="00E70810"/>
    <w:rsid w:val="00E70932"/>
    <w:rsid w:val="00E70972"/>
    <w:rsid w:val="00E70B68"/>
    <w:rsid w:val="00E70D10"/>
    <w:rsid w:val="00E70E6D"/>
    <w:rsid w:val="00E70FFD"/>
    <w:rsid w:val="00E71089"/>
    <w:rsid w:val="00E7136A"/>
    <w:rsid w:val="00E7187A"/>
    <w:rsid w:val="00E71A37"/>
    <w:rsid w:val="00E71AEB"/>
    <w:rsid w:val="00E71AF1"/>
    <w:rsid w:val="00E71B65"/>
    <w:rsid w:val="00E71CAA"/>
    <w:rsid w:val="00E71FB0"/>
    <w:rsid w:val="00E7223F"/>
    <w:rsid w:val="00E72377"/>
    <w:rsid w:val="00E72476"/>
    <w:rsid w:val="00E724BF"/>
    <w:rsid w:val="00E72606"/>
    <w:rsid w:val="00E72833"/>
    <w:rsid w:val="00E7293A"/>
    <w:rsid w:val="00E72FC5"/>
    <w:rsid w:val="00E7301C"/>
    <w:rsid w:val="00E73278"/>
    <w:rsid w:val="00E7335E"/>
    <w:rsid w:val="00E73B78"/>
    <w:rsid w:val="00E73C44"/>
    <w:rsid w:val="00E73DE3"/>
    <w:rsid w:val="00E73FD6"/>
    <w:rsid w:val="00E73FF2"/>
    <w:rsid w:val="00E740D2"/>
    <w:rsid w:val="00E7427E"/>
    <w:rsid w:val="00E743D6"/>
    <w:rsid w:val="00E743DD"/>
    <w:rsid w:val="00E74435"/>
    <w:rsid w:val="00E74497"/>
    <w:rsid w:val="00E74744"/>
    <w:rsid w:val="00E74814"/>
    <w:rsid w:val="00E74A44"/>
    <w:rsid w:val="00E74B3B"/>
    <w:rsid w:val="00E74BCE"/>
    <w:rsid w:val="00E74C5C"/>
    <w:rsid w:val="00E74E1F"/>
    <w:rsid w:val="00E7506F"/>
    <w:rsid w:val="00E750DC"/>
    <w:rsid w:val="00E753F6"/>
    <w:rsid w:val="00E75554"/>
    <w:rsid w:val="00E756A5"/>
    <w:rsid w:val="00E75707"/>
    <w:rsid w:val="00E75775"/>
    <w:rsid w:val="00E758FB"/>
    <w:rsid w:val="00E75ACF"/>
    <w:rsid w:val="00E75C54"/>
    <w:rsid w:val="00E75CD4"/>
    <w:rsid w:val="00E75D4C"/>
    <w:rsid w:val="00E762C6"/>
    <w:rsid w:val="00E76410"/>
    <w:rsid w:val="00E7654F"/>
    <w:rsid w:val="00E767A2"/>
    <w:rsid w:val="00E767A7"/>
    <w:rsid w:val="00E76952"/>
    <w:rsid w:val="00E76A65"/>
    <w:rsid w:val="00E76C74"/>
    <w:rsid w:val="00E76DDE"/>
    <w:rsid w:val="00E76E57"/>
    <w:rsid w:val="00E77978"/>
    <w:rsid w:val="00E77CF8"/>
    <w:rsid w:val="00E77F9A"/>
    <w:rsid w:val="00E77FB8"/>
    <w:rsid w:val="00E80080"/>
    <w:rsid w:val="00E801C6"/>
    <w:rsid w:val="00E80252"/>
    <w:rsid w:val="00E80342"/>
    <w:rsid w:val="00E80347"/>
    <w:rsid w:val="00E80421"/>
    <w:rsid w:val="00E80759"/>
    <w:rsid w:val="00E80872"/>
    <w:rsid w:val="00E808D3"/>
    <w:rsid w:val="00E80A31"/>
    <w:rsid w:val="00E80B86"/>
    <w:rsid w:val="00E80C5B"/>
    <w:rsid w:val="00E81205"/>
    <w:rsid w:val="00E8129F"/>
    <w:rsid w:val="00E814A0"/>
    <w:rsid w:val="00E81572"/>
    <w:rsid w:val="00E81622"/>
    <w:rsid w:val="00E816A2"/>
    <w:rsid w:val="00E81743"/>
    <w:rsid w:val="00E817C2"/>
    <w:rsid w:val="00E81824"/>
    <w:rsid w:val="00E81AC9"/>
    <w:rsid w:val="00E81C17"/>
    <w:rsid w:val="00E81D2D"/>
    <w:rsid w:val="00E81DE9"/>
    <w:rsid w:val="00E81E5A"/>
    <w:rsid w:val="00E8204C"/>
    <w:rsid w:val="00E820B6"/>
    <w:rsid w:val="00E8236E"/>
    <w:rsid w:val="00E825BC"/>
    <w:rsid w:val="00E826AF"/>
    <w:rsid w:val="00E8283C"/>
    <w:rsid w:val="00E8285F"/>
    <w:rsid w:val="00E828B7"/>
    <w:rsid w:val="00E82B2A"/>
    <w:rsid w:val="00E82B81"/>
    <w:rsid w:val="00E8307C"/>
    <w:rsid w:val="00E830AE"/>
    <w:rsid w:val="00E83169"/>
    <w:rsid w:val="00E831E5"/>
    <w:rsid w:val="00E832B4"/>
    <w:rsid w:val="00E83573"/>
    <w:rsid w:val="00E839D6"/>
    <w:rsid w:val="00E83A3B"/>
    <w:rsid w:val="00E83A88"/>
    <w:rsid w:val="00E83CC2"/>
    <w:rsid w:val="00E83F18"/>
    <w:rsid w:val="00E84064"/>
    <w:rsid w:val="00E8411D"/>
    <w:rsid w:val="00E8427A"/>
    <w:rsid w:val="00E84576"/>
    <w:rsid w:val="00E8464C"/>
    <w:rsid w:val="00E8470B"/>
    <w:rsid w:val="00E84735"/>
    <w:rsid w:val="00E84A8F"/>
    <w:rsid w:val="00E84AA2"/>
    <w:rsid w:val="00E84C72"/>
    <w:rsid w:val="00E84C76"/>
    <w:rsid w:val="00E84C7B"/>
    <w:rsid w:val="00E84CDC"/>
    <w:rsid w:val="00E84F2D"/>
    <w:rsid w:val="00E84F64"/>
    <w:rsid w:val="00E8508B"/>
    <w:rsid w:val="00E850A3"/>
    <w:rsid w:val="00E85238"/>
    <w:rsid w:val="00E853F0"/>
    <w:rsid w:val="00E856B6"/>
    <w:rsid w:val="00E85704"/>
    <w:rsid w:val="00E85A3A"/>
    <w:rsid w:val="00E85B33"/>
    <w:rsid w:val="00E85E8E"/>
    <w:rsid w:val="00E85EFD"/>
    <w:rsid w:val="00E8604C"/>
    <w:rsid w:val="00E86187"/>
    <w:rsid w:val="00E862AE"/>
    <w:rsid w:val="00E86301"/>
    <w:rsid w:val="00E8651A"/>
    <w:rsid w:val="00E8677B"/>
    <w:rsid w:val="00E867B1"/>
    <w:rsid w:val="00E8680F"/>
    <w:rsid w:val="00E86A74"/>
    <w:rsid w:val="00E86C2A"/>
    <w:rsid w:val="00E86F6F"/>
    <w:rsid w:val="00E8711D"/>
    <w:rsid w:val="00E87144"/>
    <w:rsid w:val="00E87364"/>
    <w:rsid w:val="00E874B5"/>
    <w:rsid w:val="00E875F4"/>
    <w:rsid w:val="00E8767E"/>
    <w:rsid w:val="00E8775D"/>
    <w:rsid w:val="00E879D9"/>
    <w:rsid w:val="00E87C7D"/>
    <w:rsid w:val="00E87D16"/>
    <w:rsid w:val="00E87D1F"/>
    <w:rsid w:val="00E87F3E"/>
    <w:rsid w:val="00E90049"/>
    <w:rsid w:val="00E9009D"/>
    <w:rsid w:val="00E905D5"/>
    <w:rsid w:val="00E906B7"/>
    <w:rsid w:val="00E90777"/>
    <w:rsid w:val="00E908F0"/>
    <w:rsid w:val="00E9090C"/>
    <w:rsid w:val="00E90A19"/>
    <w:rsid w:val="00E90B73"/>
    <w:rsid w:val="00E90C53"/>
    <w:rsid w:val="00E90DFB"/>
    <w:rsid w:val="00E90E05"/>
    <w:rsid w:val="00E91109"/>
    <w:rsid w:val="00E9124D"/>
    <w:rsid w:val="00E912E2"/>
    <w:rsid w:val="00E91563"/>
    <w:rsid w:val="00E91629"/>
    <w:rsid w:val="00E91692"/>
    <w:rsid w:val="00E91B10"/>
    <w:rsid w:val="00E91D38"/>
    <w:rsid w:val="00E92180"/>
    <w:rsid w:val="00E92328"/>
    <w:rsid w:val="00E924CF"/>
    <w:rsid w:val="00E925C1"/>
    <w:rsid w:val="00E92787"/>
    <w:rsid w:val="00E929B0"/>
    <w:rsid w:val="00E92AB9"/>
    <w:rsid w:val="00E92C20"/>
    <w:rsid w:val="00E92C3C"/>
    <w:rsid w:val="00E92C7C"/>
    <w:rsid w:val="00E92F0F"/>
    <w:rsid w:val="00E9306A"/>
    <w:rsid w:val="00E931EF"/>
    <w:rsid w:val="00E93302"/>
    <w:rsid w:val="00E93755"/>
    <w:rsid w:val="00E93951"/>
    <w:rsid w:val="00E939B8"/>
    <w:rsid w:val="00E93A60"/>
    <w:rsid w:val="00E93C52"/>
    <w:rsid w:val="00E93D08"/>
    <w:rsid w:val="00E93DD4"/>
    <w:rsid w:val="00E9420D"/>
    <w:rsid w:val="00E94352"/>
    <w:rsid w:val="00E94674"/>
    <w:rsid w:val="00E949FD"/>
    <w:rsid w:val="00E94C75"/>
    <w:rsid w:val="00E9517E"/>
    <w:rsid w:val="00E951D4"/>
    <w:rsid w:val="00E952FD"/>
    <w:rsid w:val="00E953CF"/>
    <w:rsid w:val="00E9544A"/>
    <w:rsid w:val="00E95477"/>
    <w:rsid w:val="00E9564C"/>
    <w:rsid w:val="00E95657"/>
    <w:rsid w:val="00E958EB"/>
    <w:rsid w:val="00E959C0"/>
    <w:rsid w:val="00E95B6A"/>
    <w:rsid w:val="00E95E22"/>
    <w:rsid w:val="00E95F6E"/>
    <w:rsid w:val="00E962F8"/>
    <w:rsid w:val="00E963E4"/>
    <w:rsid w:val="00E965EA"/>
    <w:rsid w:val="00E9690A"/>
    <w:rsid w:val="00E96A8D"/>
    <w:rsid w:val="00E96D54"/>
    <w:rsid w:val="00E96DAC"/>
    <w:rsid w:val="00E96E95"/>
    <w:rsid w:val="00E96EBB"/>
    <w:rsid w:val="00E96FE6"/>
    <w:rsid w:val="00E9707A"/>
    <w:rsid w:val="00E9719F"/>
    <w:rsid w:val="00E97201"/>
    <w:rsid w:val="00E97321"/>
    <w:rsid w:val="00E97782"/>
    <w:rsid w:val="00E979DB"/>
    <w:rsid w:val="00E97B19"/>
    <w:rsid w:val="00E97B7A"/>
    <w:rsid w:val="00E97BB1"/>
    <w:rsid w:val="00E97BEB"/>
    <w:rsid w:val="00EA0076"/>
    <w:rsid w:val="00EA00F0"/>
    <w:rsid w:val="00EA00F4"/>
    <w:rsid w:val="00EA02C5"/>
    <w:rsid w:val="00EA02E6"/>
    <w:rsid w:val="00EA03D3"/>
    <w:rsid w:val="00EA0453"/>
    <w:rsid w:val="00EA069D"/>
    <w:rsid w:val="00EA0709"/>
    <w:rsid w:val="00EA08BD"/>
    <w:rsid w:val="00EA0C50"/>
    <w:rsid w:val="00EA0E98"/>
    <w:rsid w:val="00EA1094"/>
    <w:rsid w:val="00EA133B"/>
    <w:rsid w:val="00EA142E"/>
    <w:rsid w:val="00EA153A"/>
    <w:rsid w:val="00EA1606"/>
    <w:rsid w:val="00EA16A8"/>
    <w:rsid w:val="00EA1834"/>
    <w:rsid w:val="00EA18ED"/>
    <w:rsid w:val="00EA18FC"/>
    <w:rsid w:val="00EA1A87"/>
    <w:rsid w:val="00EA1A88"/>
    <w:rsid w:val="00EA1C06"/>
    <w:rsid w:val="00EA1D8A"/>
    <w:rsid w:val="00EA1F11"/>
    <w:rsid w:val="00EA20E5"/>
    <w:rsid w:val="00EA2117"/>
    <w:rsid w:val="00EA2179"/>
    <w:rsid w:val="00EA22B1"/>
    <w:rsid w:val="00EA23F4"/>
    <w:rsid w:val="00EA27AA"/>
    <w:rsid w:val="00EA2B0A"/>
    <w:rsid w:val="00EA2B7A"/>
    <w:rsid w:val="00EA2B7D"/>
    <w:rsid w:val="00EA2BFF"/>
    <w:rsid w:val="00EA2DAE"/>
    <w:rsid w:val="00EA31DA"/>
    <w:rsid w:val="00EA31E5"/>
    <w:rsid w:val="00EA348B"/>
    <w:rsid w:val="00EA3552"/>
    <w:rsid w:val="00EA3558"/>
    <w:rsid w:val="00EA360B"/>
    <w:rsid w:val="00EA362B"/>
    <w:rsid w:val="00EA3665"/>
    <w:rsid w:val="00EA36C5"/>
    <w:rsid w:val="00EA3843"/>
    <w:rsid w:val="00EA3886"/>
    <w:rsid w:val="00EA38CC"/>
    <w:rsid w:val="00EA3BA8"/>
    <w:rsid w:val="00EA4009"/>
    <w:rsid w:val="00EA4088"/>
    <w:rsid w:val="00EA4175"/>
    <w:rsid w:val="00EA431B"/>
    <w:rsid w:val="00EA43C4"/>
    <w:rsid w:val="00EA4492"/>
    <w:rsid w:val="00EA459C"/>
    <w:rsid w:val="00EA45A3"/>
    <w:rsid w:val="00EA486B"/>
    <w:rsid w:val="00EA4907"/>
    <w:rsid w:val="00EA4A20"/>
    <w:rsid w:val="00EA4A5C"/>
    <w:rsid w:val="00EA4C3F"/>
    <w:rsid w:val="00EA4CA2"/>
    <w:rsid w:val="00EA4F55"/>
    <w:rsid w:val="00EA5343"/>
    <w:rsid w:val="00EA534E"/>
    <w:rsid w:val="00EA5352"/>
    <w:rsid w:val="00EA5596"/>
    <w:rsid w:val="00EA56B5"/>
    <w:rsid w:val="00EA5737"/>
    <w:rsid w:val="00EA5824"/>
    <w:rsid w:val="00EA58CB"/>
    <w:rsid w:val="00EA5980"/>
    <w:rsid w:val="00EA5A61"/>
    <w:rsid w:val="00EA5AE0"/>
    <w:rsid w:val="00EA5C3C"/>
    <w:rsid w:val="00EA5C74"/>
    <w:rsid w:val="00EA5D76"/>
    <w:rsid w:val="00EA5D82"/>
    <w:rsid w:val="00EA5F72"/>
    <w:rsid w:val="00EA5FB5"/>
    <w:rsid w:val="00EA63C3"/>
    <w:rsid w:val="00EA6409"/>
    <w:rsid w:val="00EA6540"/>
    <w:rsid w:val="00EA661F"/>
    <w:rsid w:val="00EA66C3"/>
    <w:rsid w:val="00EA6777"/>
    <w:rsid w:val="00EA6986"/>
    <w:rsid w:val="00EA6B41"/>
    <w:rsid w:val="00EA6EC0"/>
    <w:rsid w:val="00EA70B6"/>
    <w:rsid w:val="00EA7273"/>
    <w:rsid w:val="00EA7296"/>
    <w:rsid w:val="00EA7674"/>
    <w:rsid w:val="00EA7AF6"/>
    <w:rsid w:val="00EA7D6D"/>
    <w:rsid w:val="00EA7F89"/>
    <w:rsid w:val="00EB00C8"/>
    <w:rsid w:val="00EB0279"/>
    <w:rsid w:val="00EB02EB"/>
    <w:rsid w:val="00EB0869"/>
    <w:rsid w:val="00EB08C4"/>
    <w:rsid w:val="00EB0AAA"/>
    <w:rsid w:val="00EB1338"/>
    <w:rsid w:val="00EB1533"/>
    <w:rsid w:val="00EB1549"/>
    <w:rsid w:val="00EB16B2"/>
    <w:rsid w:val="00EB1845"/>
    <w:rsid w:val="00EB1A9A"/>
    <w:rsid w:val="00EB1AC4"/>
    <w:rsid w:val="00EB1BC1"/>
    <w:rsid w:val="00EB1C5A"/>
    <w:rsid w:val="00EB237D"/>
    <w:rsid w:val="00EB2429"/>
    <w:rsid w:val="00EB248F"/>
    <w:rsid w:val="00EB29DD"/>
    <w:rsid w:val="00EB2AB9"/>
    <w:rsid w:val="00EB2AD3"/>
    <w:rsid w:val="00EB2B58"/>
    <w:rsid w:val="00EB2B69"/>
    <w:rsid w:val="00EB2C0C"/>
    <w:rsid w:val="00EB2C1F"/>
    <w:rsid w:val="00EB2F1D"/>
    <w:rsid w:val="00EB2FB6"/>
    <w:rsid w:val="00EB31E5"/>
    <w:rsid w:val="00EB326A"/>
    <w:rsid w:val="00EB32F7"/>
    <w:rsid w:val="00EB3518"/>
    <w:rsid w:val="00EB36C9"/>
    <w:rsid w:val="00EB373C"/>
    <w:rsid w:val="00EB378C"/>
    <w:rsid w:val="00EB38B9"/>
    <w:rsid w:val="00EB3B44"/>
    <w:rsid w:val="00EB3B63"/>
    <w:rsid w:val="00EB3C83"/>
    <w:rsid w:val="00EB3D1E"/>
    <w:rsid w:val="00EB419C"/>
    <w:rsid w:val="00EB4229"/>
    <w:rsid w:val="00EB4240"/>
    <w:rsid w:val="00EB42CB"/>
    <w:rsid w:val="00EB44A8"/>
    <w:rsid w:val="00EB469E"/>
    <w:rsid w:val="00EB47AF"/>
    <w:rsid w:val="00EB490C"/>
    <w:rsid w:val="00EB4989"/>
    <w:rsid w:val="00EB49ED"/>
    <w:rsid w:val="00EB4B12"/>
    <w:rsid w:val="00EB4BEF"/>
    <w:rsid w:val="00EB4BFA"/>
    <w:rsid w:val="00EB4D13"/>
    <w:rsid w:val="00EB4E90"/>
    <w:rsid w:val="00EB4F49"/>
    <w:rsid w:val="00EB5150"/>
    <w:rsid w:val="00EB5433"/>
    <w:rsid w:val="00EB5657"/>
    <w:rsid w:val="00EB56B0"/>
    <w:rsid w:val="00EB5791"/>
    <w:rsid w:val="00EB57C6"/>
    <w:rsid w:val="00EB595A"/>
    <w:rsid w:val="00EB5965"/>
    <w:rsid w:val="00EB5A47"/>
    <w:rsid w:val="00EB5B1F"/>
    <w:rsid w:val="00EB5B69"/>
    <w:rsid w:val="00EB5BC1"/>
    <w:rsid w:val="00EB5D6D"/>
    <w:rsid w:val="00EB5F6F"/>
    <w:rsid w:val="00EB6139"/>
    <w:rsid w:val="00EB6327"/>
    <w:rsid w:val="00EB6410"/>
    <w:rsid w:val="00EB644D"/>
    <w:rsid w:val="00EB6522"/>
    <w:rsid w:val="00EB6786"/>
    <w:rsid w:val="00EB6A76"/>
    <w:rsid w:val="00EB6EB5"/>
    <w:rsid w:val="00EB6EDA"/>
    <w:rsid w:val="00EB6EFD"/>
    <w:rsid w:val="00EB704C"/>
    <w:rsid w:val="00EB705E"/>
    <w:rsid w:val="00EB7227"/>
    <w:rsid w:val="00EB7238"/>
    <w:rsid w:val="00EB7626"/>
    <w:rsid w:val="00EB7B1C"/>
    <w:rsid w:val="00EB7BC6"/>
    <w:rsid w:val="00EB7BFA"/>
    <w:rsid w:val="00EB7C41"/>
    <w:rsid w:val="00EB7CC6"/>
    <w:rsid w:val="00EB7CEB"/>
    <w:rsid w:val="00EB7E48"/>
    <w:rsid w:val="00EB7E63"/>
    <w:rsid w:val="00EB7FF2"/>
    <w:rsid w:val="00EC00D9"/>
    <w:rsid w:val="00EC01A4"/>
    <w:rsid w:val="00EC025E"/>
    <w:rsid w:val="00EC04A4"/>
    <w:rsid w:val="00EC04E2"/>
    <w:rsid w:val="00EC06A4"/>
    <w:rsid w:val="00EC0954"/>
    <w:rsid w:val="00EC0973"/>
    <w:rsid w:val="00EC0A36"/>
    <w:rsid w:val="00EC0BE2"/>
    <w:rsid w:val="00EC0D39"/>
    <w:rsid w:val="00EC0D6E"/>
    <w:rsid w:val="00EC0D8F"/>
    <w:rsid w:val="00EC11F3"/>
    <w:rsid w:val="00EC140B"/>
    <w:rsid w:val="00EC15EB"/>
    <w:rsid w:val="00EC16AE"/>
    <w:rsid w:val="00EC16C9"/>
    <w:rsid w:val="00EC16DE"/>
    <w:rsid w:val="00EC18C0"/>
    <w:rsid w:val="00EC1955"/>
    <w:rsid w:val="00EC198B"/>
    <w:rsid w:val="00EC1AE1"/>
    <w:rsid w:val="00EC1BA2"/>
    <w:rsid w:val="00EC1C4C"/>
    <w:rsid w:val="00EC1CE3"/>
    <w:rsid w:val="00EC1D15"/>
    <w:rsid w:val="00EC1DFD"/>
    <w:rsid w:val="00EC1EB7"/>
    <w:rsid w:val="00EC1EF6"/>
    <w:rsid w:val="00EC1FD2"/>
    <w:rsid w:val="00EC2008"/>
    <w:rsid w:val="00EC220B"/>
    <w:rsid w:val="00EC2220"/>
    <w:rsid w:val="00EC236B"/>
    <w:rsid w:val="00EC245A"/>
    <w:rsid w:val="00EC265A"/>
    <w:rsid w:val="00EC2826"/>
    <w:rsid w:val="00EC288A"/>
    <w:rsid w:val="00EC289F"/>
    <w:rsid w:val="00EC2965"/>
    <w:rsid w:val="00EC2968"/>
    <w:rsid w:val="00EC2B00"/>
    <w:rsid w:val="00EC2CA7"/>
    <w:rsid w:val="00EC2DB9"/>
    <w:rsid w:val="00EC2F86"/>
    <w:rsid w:val="00EC3084"/>
    <w:rsid w:val="00EC3114"/>
    <w:rsid w:val="00EC317B"/>
    <w:rsid w:val="00EC3316"/>
    <w:rsid w:val="00EC3375"/>
    <w:rsid w:val="00EC34CF"/>
    <w:rsid w:val="00EC372A"/>
    <w:rsid w:val="00EC38F0"/>
    <w:rsid w:val="00EC3B0D"/>
    <w:rsid w:val="00EC3B4E"/>
    <w:rsid w:val="00EC3C12"/>
    <w:rsid w:val="00EC3DEE"/>
    <w:rsid w:val="00EC3EDF"/>
    <w:rsid w:val="00EC444D"/>
    <w:rsid w:val="00EC449B"/>
    <w:rsid w:val="00EC4948"/>
    <w:rsid w:val="00EC49A0"/>
    <w:rsid w:val="00EC49D0"/>
    <w:rsid w:val="00EC4A33"/>
    <w:rsid w:val="00EC4C6F"/>
    <w:rsid w:val="00EC4ED9"/>
    <w:rsid w:val="00EC4FD3"/>
    <w:rsid w:val="00EC5100"/>
    <w:rsid w:val="00EC527D"/>
    <w:rsid w:val="00EC5391"/>
    <w:rsid w:val="00EC57EF"/>
    <w:rsid w:val="00EC589C"/>
    <w:rsid w:val="00EC5933"/>
    <w:rsid w:val="00EC5C3E"/>
    <w:rsid w:val="00EC5D45"/>
    <w:rsid w:val="00EC60FD"/>
    <w:rsid w:val="00EC6114"/>
    <w:rsid w:val="00EC62EF"/>
    <w:rsid w:val="00EC63D7"/>
    <w:rsid w:val="00EC65D4"/>
    <w:rsid w:val="00EC66C3"/>
    <w:rsid w:val="00EC6784"/>
    <w:rsid w:val="00EC6B24"/>
    <w:rsid w:val="00EC6CCD"/>
    <w:rsid w:val="00EC6CF4"/>
    <w:rsid w:val="00EC6ED9"/>
    <w:rsid w:val="00EC6FAD"/>
    <w:rsid w:val="00EC6FC3"/>
    <w:rsid w:val="00EC7115"/>
    <w:rsid w:val="00EC7262"/>
    <w:rsid w:val="00EC746A"/>
    <w:rsid w:val="00EC74F9"/>
    <w:rsid w:val="00EC75C2"/>
    <w:rsid w:val="00EC75EE"/>
    <w:rsid w:val="00EC76F7"/>
    <w:rsid w:val="00EC771D"/>
    <w:rsid w:val="00EC7740"/>
    <w:rsid w:val="00EC7757"/>
    <w:rsid w:val="00EC785A"/>
    <w:rsid w:val="00EC7BD8"/>
    <w:rsid w:val="00EC7E4B"/>
    <w:rsid w:val="00EC7F10"/>
    <w:rsid w:val="00ED0040"/>
    <w:rsid w:val="00ED00DB"/>
    <w:rsid w:val="00ED01B2"/>
    <w:rsid w:val="00ED02BA"/>
    <w:rsid w:val="00ED0392"/>
    <w:rsid w:val="00ED06A2"/>
    <w:rsid w:val="00ED0A5B"/>
    <w:rsid w:val="00ED0A65"/>
    <w:rsid w:val="00ED0A9A"/>
    <w:rsid w:val="00ED0DEA"/>
    <w:rsid w:val="00ED0F35"/>
    <w:rsid w:val="00ED1203"/>
    <w:rsid w:val="00ED1248"/>
    <w:rsid w:val="00ED15E1"/>
    <w:rsid w:val="00ED1807"/>
    <w:rsid w:val="00ED185F"/>
    <w:rsid w:val="00ED1878"/>
    <w:rsid w:val="00ED18B1"/>
    <w:rsid w:val="00ED197C"/>
    <w:rsid w:val="00ED19A9"/>
    <w:rsid w:val="00ED2070"/>
    <w:rsid w:val="00ED209E"/>
    <w:rsid w:val="00ED23E5"/>
    <w:rsid w:val="00ED2408"/>
    <w:rsid w:val="00ED2523"/>
    <w:rsid w:val="00ED2991"/>
    <w:rsid w:val="00ED2A59"/>
    <w:rsid w:val="00ED2AE0"/>
    <w:rsid w:val="00ED2CBF"/>
    <w:rsid w:val="00ED2CEE"/>
    <w:rsid w:val="00ED3503"/>
    <w:rsid w:val="00ED36AC"/>
    <w:rsid w:val="00ED38D4"/>
    <w:rsid w:val="00ED39F2"/>
    <w:rsid w:val="00ED3AA0"/>
    <w:rsid w:val="00ED3D7A"/>
    <w:rsid w:val="00ED3DD2"/>
    <w:rsid w:val="00ED3E00"/>
    <w:rsid w:val="00ED413F"/>
    <w:rsid w:val="00ED4258"/>
    <w:rsid w:val="00ED42A1"/>
    <w:rsid w:val="00ED44C2"/>
    <w:rsid w:val="00ED4682"/>
    <w:rsid w:val="00ED4930"/>
    <w:rsid w:val="00ED4AAF"/>
    <w:rsid w:val="00ED4DF7"/>
    <w:rsid w:val="00ED4E1E"/>
    <w:rsid w:val="00ED5095"/>
    <w:rsid w:val="00ED5148"/>
    <w:rsid w:val="00ED516E"/>
    <w:rsid w:val="00ED51FF"/>
    <w:rsid w:val="00ED5218"/>
    <w:rsid w:val="00ED53D7"/>
    <w:rsid w:val="00ED5440"/>
    <w:rsid w:val="00ED5462"/>
    <w:rsid w:val="00ED54CB"/>
    <w:rsid w:val="00ED5592"/>
    <w:rsid w:val="00ED59A1"/>
    <w:rsid w:val="00ED5AAC"/>
    <w:rsid w:val="00ED5C4B"/>
    <w:rsid w:val="00ED5CD2"/>
    <w:rsid w:val="00ED5FE2"/>
    <w:rsid w:val="00ED604D"/>
    <w:rsid w:val="00ED6188"/>
    <w:rsid w:val="00ED620B"/>
    <w:rsid w:val="00ED634C"/>
    <w:rsid w:val="00ED63C3"/>
    <w:rsid w:val="00ED6955"/>
    <w:rsid w:val="00ED6A2D"/>
    <w:rsid w:val="00ED6CEC"/>
    <w:rsid w:val="00ED6D94"/>
    <w:rsid w:val="00ED7003"/>
    <w:rsid w:val="00ED70C9"/>
    <w:rsid w:val="00ED738E"/>
    <w:rsid w:val="00ED7489"/>
    <w:rsid w:val="00ED7509"/>
    <w:rsid w:val="00ED7640"/>
    <w:rsid w:val="00ED77BA"/>
    <w:rsid w:val="00ED77CC"/>
    <w:rsid w:val="00ED7998"/>
    <w:rsid w:val="00ED7A1E"/>
    <w:rsid w:val="00ED7AFD"/>
    <w:rsid w:val="00ED7B3E"/>
    <w:rsid w:val="00ED7C56"/>
    <w:rsid w:val="00ED7D40"/>
    <w:rsid w:val="00ED7EEA"/>
    <w:rsid w:val="00EE0124"/>
    <w:rsid w:val="00EE01F0"/>
    <w:rsid w:val="00EE0443"/>
    <w:rsid w:val="00EE05A0"/>
    <w:rsid w:val="00EE0791"/>
    <w:rsid w:val="00EE0933"/>
    <w:rsid w:val="00EE0A95"/>
    <w:rsid w:val="00EE0B94"/>
    <w:rsid w:val="00EE0B99"/>
    <w:rsid w:val="00EE0BAA"/>
    <w:rsid w:val="00EE0D68"/>
    <w:rsid w:val="00EE0DD3"/>
    <w:rsid w:val="00EE0FC6"/>
    <w:rsid w:val="00EE10A4"/>
    <w:rsid w:val="00EE114D"/>
    <w:rsid w:val="00EE1155"/>
    <w:rsid w:val="00EE1172"/>
    <w:rsid w:val="00EE11AD"/>
    <w:rsid w:val="00EE1349"/>
    <w:rsid w:val="00EE13B1"/>
    <w:rsid w:val="00EE154C"/>
    <w:rsid w:val="00EE15E3"/>
    <w:rsid w:val="00EE18EC"/>
    <w:rsid w:val="00EE191E"/>
    <w:rsid w:val="00EE1A81"/>
    <w:rsid w:val="00EE1B29"/>
    <w:rsid w:val="00EE1D82"/>
    <w:rsid w:val="00EE1E5A"/>
    <w:rsid w:val="00EE1E86"/>
    <w:rsid w:val="00EE1FCB"/>
    <w:rsid w:val="00EE1FE6"/>
    <w:rsid w:val="00EE201E"/>
    <w:rsid w:val="00EE24C0"/>
    <w:rsid w:val="00EE2688"/>
    <w:rsid w:val="00EE273C"/>
    <w:rsid w:val="00EE28B6"/>
    <w:rsid w:val="00EE2A25"/>
    <w:rsid w:val="00EE2E28"/>
    <w:rsid w:val="00EE2F82"/>
    <w:rsid w:val="00EE3091"/>
    <w:rsid w:val="00EE323B"/>
    <w:rsid w:val="00EE3323"/>
    <w:rsid w:val="00EE33E7"/>
    <w:rsid w:val="00EE34ED"/>
    <w:rsid w:val="00EE3AAE"/>
    <w:rsid w:val="00EE3B8A"/>
    <w:rsid w:val="00EE3FDC"/>
    <w:rsid w:val="00EE4046"/>
    <w:rsid w:val="00EE40AC"/>
    <w:rsid w:val="00EE4175"/>
    <w:rsid w:val="00EE46D8"/>
    <w:rsid w:val="00EE4F5F"/>
    <w:rsid w:val="00EE5060"/>
    <w:rsid w:val="00EE5100"/>
    <w:rsid w:val="00EE522B"/>
    <w:rsid w:val="00EE526E"/>
    <w:rsid w:val="00EE581A"/>
    <w:rsid w:val="00EE5B91"/>
    <w:rsid w:val="00EE5F74"/>
    <w:rsid w:val="00EE5FB8"/>
    <w:rsid w:val="00EE628F"/>
    <w:rsid w:val="00EE62F2"/>
    <w:rsid w:val="00EE6337"/>
    <w:rsid w:val="00EE63FE"/>
    <w:rsid w:val="00EE6472"/>
    <w:rsid w:val="00EE682C"/>
    <w:rsid w:val="00EE6AB2"/>
    <w:rsid w:val="00EE6D32"/>
    <w:rsid w:val="00EE6E8B"/>
    <w:rsid w:val="00EE712F"/>
    <w:rsid w:val="00EE7204"/>
    <w:rsid w:val="00EE7235"/>
    <w:rsid w:val="00EE737E"/>
    <w:rsid w:val="00EE77D4"/>
    <w:rsid w:val="00EE784F"/>
    <w:rsid w:val="00EE7897"/>
    <w:rsid w:val="00EE7CAA"/>
    <w:rsid w:val="00EE7D17"/>
    <w:rsid w:val="00EF02CD"/>
    <w:rsid w:val="00EF0330"/>
    <w:rsid w:val="00EF03CF"/>
    <w:rsid w:val="00EF04C1"/>
    <w:rsid w:val="00EF091E"/>
    <w:rsid w:val="00EF09CC"/>
    <w:rsid w:val="00EF0A5F"/>
    <w:rsid w:val="00EF0ACB"/>
    <w:rsid w:val="00EF0AF0"/>
    <w:rsid w:val="00EF0EE7"/>
    <w:rsid w:val="00EF0FB4"/>
    <w:rsid w:val="00EF11BC"/>
    <w:rsid w:val="00EF173E"/>
    <w:rsid w:val="00EF185D"/>
    <w:rsid w:val="00EF19AB"/>
    <w:rsid w:val="00EF19CA"/>
    <w:rsid w:val="00EF1BBD"/>
    <w:rsid w:val="00EF1C6A"/>
    <w:rsid w:val="00EF1CD1"/>
    <w:rsid w:val="00EF1D7F"/>
    <w:rsid w:val="00EF1E12"/>
    <w:rsid w:val="00EF1F79"/>
    <w:rsid w:val="00EF2083"/>
    <w:rsid w:val="00EF215C"/>
    <w:rsid w:val="00EF21BB"/>
    <w:rsid w:val="00EF2540"/>
    <w:rsid w:val="00EF2808"/>
    <w:rsid w:val="00EF2C03"/>
    <w:rsid w:val="00EF2EE8"/>
    <w:rsid w:val="00EF2F97"/>
    <w:rsid w:val="00EF2FEA"/>
    <w:rsid w:val="00EF303C"/>
    <w:rsid w:val="00EF3170"/>
    <w:rsid w:val="00EF3221"/>
    <w:rsid w:val="00EF3696"/>
    <w:rsid w:val="00EF3814"/>
    <w:rsid w:val="00EF389A"/>
    <w:rsid w:val="00EF38BD"/>
    <w:rsid w:val="00EF3A22"/>
    <w:rsid w:val="00EF3D5C"/>
    <w:rsid w:val="00EF3E6E"/>
    <w:rsid w:val="00EF3F13"/>
    <w:rsid w:val="00EF3F67"/>
    <w:rsid w:val="00EF405E"/>
    <w:rsid w:val="00EF4310"/>
    <w:rsid w:val="00EF434F"/>
    <w:rsid w:val="00EF436C"/>
    <w:rsid w:val="00EF4531"/>
    <w:rsid w:val="00EF45B6"/>
    <w:rsid w:val="00EF460E"/>
    <w:rsid w:val="00EF46E6"/>
    <w:rsid w:val="00EF47C1"/>
    <w:rsid w:val="00EF48C7"/>
    <w:rsid w:val="00EF49C2"/>
    <w:rsid w:val="00EF4A4D"/>
    <w:rsid w:val="00EF4C3C"/>
    <w:rsid w:val="00EF4C67"/>
    <w:rsid w:val="00EF4D11"/>
    <w:rsid w:val="00EF507E"/>
    <w:rsid w:val="00EF5457"/>
    <w:rsid w:val="00EF553B"/>
    <w:rsid w:val="00EF5F79"/>
    <w:rsid w:val="00EF5FE8"/>
    <w:rsid w:val="00EF6535"/>
    <w:rsid w:val="00EF6611"/>
    <w:rsid w:val="00EF6694"/>
    <w:rsid w:val="00EF68DB"/>
    <w:rsid w:val="00EF6BA4"/>
    <w:rsid w:val="00EF6CD3"/>
    <w:rsid w:val="00EF7025"/>
    <w:rsid w:val="00EF75BA"/>
    <w:rsid w:val="00EF771B"/>
    <w:rsid w:val="00EF7788"/>
    <w:rsid w:val="00EF7BF9"/>
    <w:rsid w:val="00EF7DA5"/>
    <w:rsid w:val="00EF7E2D"/>
    <w:rsid w:val="00F000B0"/>
    <w:rsid w:val="00F00159"/>
    <w:rsid w:val="00F001C1"/>
    <w:rsid w:val="00F006F4"/>
    <w:rsid w:val="00F00763"/>
    <w:rsid w:val="00F00B20"/>
    <w:rsid w:val="00F00BB0"/>
    <w:rsid w:val="00F00BC2"/>
    <w:rsid w:val="00F00C09"/>
    <w:rsid w:val="00F00CDF"/>
    <w:rsid w:val="00F00CFE"/>
    <w:rsid w:val="00F00F3E"/>
    <w:rsid w:val="00F010FF"/>
    <w:rsid w:val="00F0116F"/>
    <w:rsid w:val="00F01624"/>
    <w:rsid w:val="00F0165B"/>
    <w:rsid w:val="00F0175B"/>
    <w:rsid w:val="00F019DD"/>
    <w:rsid w:val="00F01A89"/>
    <w:rsid w:val="00F01E10"/>
    <w:rsid w:val="00F0210B"/>
    <w:rsid w:val="00F02197"/>
    <w:rsid w:val="00F022A5"/>
    <w:rsid w:val="00F02371"/>
    <w:rsid w:val="00F02556"/>
    <w:rsid w:val="00F02658"/>
    <w:rsid w:val="00F026E3"/>
    <w:rsid w:val="00F02A3F"/>
    <w:rsid w:val="00F02CB5"/>
    <w:rsid w:val="00F02CF0"/>
    <w:rsid w:val="00F02D8C"/>
    <w:rsid w:val="00F02DE6"/>
    <w:rsid w:val="00F02F65"/>
    <w:rsid w:val="00F02FE9"/>
    <w:rsid w:val="00F03025"/>
    <w:rsid w:val="00F0306D"/>
    <w:rsid w:val="00F03141"/>
    <w:rsid w:val="00F03221"/>
    <w:rsid w:val="00F0347C"/>
    <w:rsid w:val="00F03753"/>
    <w:rsid w:val="00F0378E"/>
    <w:rsid w:val="00F0389D"/>
    <w:rsid w:val="00F03A80"/>
    <w:rsid w:val="00F03DBD"/>
    <w:rsid w:val="00F03EAD"/>
    <w:rsid w:val="00F03F14"/>
    <w:rsid w:val="00F043AA"/>
    <w:rsid w:val="00F04983"/>
    <w:rsid w:val="00F04998"/>
    <w:rsid w:val="00F04AA2"/>
    <w:rsid w:val="00F04BC6"/>
    <w:rsid w:val="00F04FA1"/>
    <w:rsid w:val="00F050E4"/>
    <w:rsid w:val="00F05440"/>
    <w:rsid w:val="00F05956"/>
    <w:rsid w:val="00F05996"/>
    <w:rsid w:val="00F05A0D"/>
    <w:rsid w:val="00F05A19"/>
    <w:rsid w:val="00F05AA5"/>
    <w:rsid w:val="00F05AB1"/>
    <w:rsid w:val="00F05EB8"/>
    <w:rsid w:val="00F064F9"/>
    <w:rsid w:val="00F06704"/>
    <w:rsid w:val="00F06763"/>
    <w:rsid w:val="00F06A66"/>
    <w:rsid w:val="00F06FA7"/>
    <w:rsid w:val="00F07113"/>
    <w:rsid w:val="00F07258"/>
    <w:rsid w:val="00F07405"/>
    <w:rsid w:val="00F074AC"/>
    <w:rsid w:val="00F07587"/>
    <w:rsid w:val="00F076DE"/>
    <w:rsid w:val="00F079C5"/>
    <w:rsid w:val="00F079DC"/>
    <w:rsid w:val="00F07C50"/>
    <w:rsid w:val="00F07D30"/>
    <w:rsid w:val="00F07E4E"/>
    <w:rsid w:val="00F07E6C"/>
    <w:rsid w:val="00F07E89"/>
    <w:rsid w:val="00F07EBC"/>
    <w:rsid w:val="00F07F78"/>
    <w:rsid w:val="00F10019"/>
    <w:rsid w:val="00F10076"/>
    <w:rsid w:val="00F10123"/>
    <w:rsid w:val="00F1026B"/>
    <w:rsid w:val="00F10901"/>
    <w:rsid w:val="00F10972"/>
    <w:rsid w:val="00F10C32"/>
    <w:rsid w:val="00F10C85"/>
    <w:rsid w:val="00F10DE3"/>
    <w:rsid w:val="00F10E94"/>
    <w:rsid w:val="00F1111A"/>
    <w:rsid w:val="00F111AC"/>
    <w:rsid w:val="00F111DE"/>
    <w:rsid w:val="00F1126D"/>
    <w:rsid w:val="00F112DF"/>
    <w:rsid w:val="00F112F1"/>
    <w:rsid w:val="00F11328"/>
    <w:rsid w:val="00F11729"/>
    <w:rsid w:val="00F117C2"/>
    <w:rsid w:val="00F119A6"/>
    <w:rsid w:val="00F11C43"/>
    <w:rsid w:val="00F11D6E"/>
    <w:rsid w:val="00F11E3C"/>
    <w:rsid w:val="00F1235B"/>
    <w:rsid w:val="00F123DA"/>
    <w:rsid w:val="00F1244A"/>
    <w:rsid w:val="00F1252A"/>
    <w:rsid w:val="00F125DC"/>
    <w:rsid w:val="00F12A41"/>
    <w:rsid w:val="00F13382"/>
    <w:rsid w:val="00F13562"/>
    <w:rsid w:val="00F13800"/>
    <w:rsid w:val="00F13886"/>
    <w:rsid w:val="00F13941"/>
    <w:rsid w:val="00F13FC9"/>
    <w:rsid w:val="00F140A2"/>
    <w:rsid w:val="00F14309"/>
    <w:rsid w:val="00F14405"/>
    <w:rsid w:val="00F1445F"/>
    <w:rsid w:val="00F14512"/>
    <w:rsid w:val="00F145DF"/>
    <w:rsid w:val="00F14717"/>
    <w:rsid w:val="00F1493F"/>
    <w:rsid w:val="00F14B57"/>
    <w:rsid w:val="00F14C94"/>
    <w:rsid w:val="00F14D8B"/>
    <w:rsid w:val="00F14DB3"/>
    <w:rsid w:val="00F14E2D"/>
    <w:rsid w:val="00F150FB"/>
    <w:rsid w:val="00F151C0"/>
    <w:rsid w:val="00F1521E"/>
    <w:rsid w:val="00F153C8"/>
    <w:rsid w:val="00F15557"/>
    <w:rsid w:val="00F155C4"/>
    <w:rsid w:val="00F158EB"/>
    <w:rsid w:val="00F167DD"/>
    <w:rsid w:val="00F16A4E"/>
    <w:rsid w:val="00F16B2C"/>
    <w:rsid w:val="00F16BD4"/>
    <w:rsid w:val="00F16C73"/>
    <w:rsid w:val="00F16CF6"/>
    <w:rsid w:val="00F16F60"/>
    <w:rsid w:val="00F16FA0"/>
    <w:rsid w:val="00F17365"/>
    <w:rsid w:val="00F176B7"/>
    <w:rsid w:val="00F17721"/>
    <w:rsid w:val="00F177DB"/>
    <w:rsid w:val="00F17A05"/>
    <w:rsid w:val="00F17D32"/>
    <w:rsid w:val="00F20053"/>
    <w:rsid w:val="00F2031A"/>
    <w:rsid w:val="00F203FA"/>
    <w:rsid w:val="00F20442"/>
    <w:rsid w:val="00F204BE"/>
    <w:rsid w:val="00F20579"/>
    <w:rsid w:val="00F205C2"/>
    <w:rsid w:val="00F20619"/>
    <w:rsid w:val="00F20652"/>
    <w:rsid w:val="00F206C8"/>
    <w:rsid w:val="00F2075C"/>
    <w:rsid w:val="00F20859"/>
    <w:rsid w:val="00F208E6"/>
    <w:rsid w:val="00F20C92"/>
    <w:rsid w:val="00F20F66"/>
    <w:rsid w:val="00F21217"/>
    <w:rsid w:val="00F21295"/>
    <w:rsid w:val="00F214D3"/>
    <w:rsid w:val="00F217B5"/>
    <w:rsid w:val="00F21940"/>
    <w:rsid w:val="00F21A56"/>
    <w:rsid w:val="00F21D1C"/>
    <w:rsid w:val="00F21EEE"/>
    <w:rsid w:val="00F2222B"/>
    <w:rsid w:val="00F2286E"/>
    <w:rsid w:val="00F228DA"/>
    <w:rsid w:val="00F22A0E"/>
    <w:rsid w:val="00F22C76"/>
    <w:rsid w:val="00F22D00"/>
    <w:rsid w:val="00F22E84"/>
    <w:rsid w:val="00F22EAD"/>
    <w:rsid w:val="00F22FEB"/>
    <w:rsid w:val="00F23146"/>
    <w:rsid w:val="00F2334E"/>
    <w:rsid w:val="00F23414"/>
    <w:rsid w:val="00F23426"/>
    <w:rsid w:val="00F2343B"/>
    <w:rsid w:val="00F23630"/>
    <w:rsid w:val="00F237F2"/>
    <w:rsid w:val="00F238B2"/>
    <w:rsid w:val="00F238E9"/>
    <w:rsid w:val="00F23E46"/>
    <w:rsid w:val="00F2403B"/>
    <w:rsid w:val="00F241BE"/>
    <w:rsid w:val="00F243E8"/>
    <w:rsid w:val="00F244F0"/>
    <w:rsid w:val="00F245A3"/>
    <w:rsid w:val="00F2471A"/>
    <w:rsid w:val="00F2471B"/>
    <w:rsid w:val="00F24933"/>
    <w:rsid w:val="00F249F1"/>
    <w:rsid w:val="00F24B6E"/>
    <w:rsid w:val="00F24CDC"/>
    <w:rsid w:val="00F25010"/>
    <w:rsid w:val="00F250D8"/>
    <w:rsid w:val="00F251D8"/>
    <w:rsid w:val="00F25237"/>
    <w:rsid w:val="00F254FF"/>
    <w:rsid w:val="00F2552F"/>
    <w:rsid w:val="00F256BC"/>
    <w:rsid w:val="00F25B69"/>
    <w:rsid w:val="00F25C21"/>
    <w:rsid w:val="00F26065"/>
    <w:rsid w:val="00F26390"/>
    <w:rsid w:val="00F26737"/>
    <w:rsid w:val="00F26812"/>
    <w:rsid w:val="00F26847"/>
    <w:rsid w:val="00F26985"/>
    <w:rsid w:val="00F26A57"/>
    <w:rsid w:val="00F26B90"/>
    <w:rsid w:val="00F26BA6"/>
    <w:rsid w:val="00F26CE7"/>
    <w:rsid w:val="00F27059"/>
    <w:rsid w:val="00F270C3"/>
    <w:rsid w:val="00F2748F"/>
    <w:rsid w:val="00F2757C"/>
    <w:rsid w:val="00F276B5"/>
    <w:rsid w:val="00F2789B"/>
    <w:rsid w:val="00F278A7"/>
    <w:rsid w:val="00F2798A"/>
    <w:rsid w:val="00F300C5"/>
    <w:rsid w:val="00F30155"/>
    <w:rsid w:val="00F30223"/>
    <w:rsid w:val="00F30256"/>
    <w:rsid w:val="00F302FE"/>
    <w:rsid w:val="00F30417"/>
    <w:rsid w:val="00F30536"/>
    <w:rsid w:val="00F307DD"/>
    <w:rsid w:val="00F309AA"/>
    <w:rsid w:val="00F30BF5"/>
    <w:rsid w:val="00F30DA9"/>
    <w:rsid w:val="00F30DC9"/>
    <w:rsid w:val="00F30E15"/>
    <w:rsid w:val="00F30E8C"/>
    <w:rsid w:val="00F30E90"/>
    <w:rsid w:val="00F311B9"/>
    <w:rsid w:val="00F31322"/>
    <w:rsid w:val="00F31528"/>
    <w:rsid w:val="00F315FA"/>
    <w:rsid w:val="00F31649"/>
    <w:rsid w:val="00F31684"/>
    <w:rsid w:val="00F3188B"/>
    <w:rsid w:val="00F318DF"/>
    <w:rsid w:val="00F31B69"/>
    <w:rsid w:val="00F31E61"/>
    <w:rsid w:val="00F32015"/>
    <w:rsid w:val="00F321EE"/>
    <w:rsid w:val="00F32239"/>
    <w:rsid w:val="00F3240A"/>
    <w:rsid w:val="00F3240E"/>
    <w:rsid w:val="00F32743"/>
    <w:rsid w:val="00F32807"/>
    <w:rsid w:val="00F328DD"/>
    <w:rsid w:val="00F32A11"/>
    <w:rsid w:val="00F32A94"/>
    <w:rsid w:val="00F32B51"/>
    <w:rsid w:val="00F32B7C"/>
    <w:rsid w:val="00F32BDB"/>
    <w:rsid w:val="00F32E31"/>
    <w:rsid w:val="00F32F30"/>
    <w:rsid w:val="00F33066"/>
    <w:rsid w:val="00F3321A"/>
    <w:rsid w:val="00F335EE"/>
    <w:rsid w:val="00F3372A"/>
    <w:rsid w:val="00F339A6"/>
    <w:rsid w:val="00F33C26"/>
    <w:rsid w:val="00F33F03"/>
    <w:rsid w:val="00F341BA"/>
    <w:rsid w:val="00F34365"/>
    <w:rsid w:val="00F34378"/>
    <w:rsid w:val="00F3445D"/>
    <w:rsid w:val="00F34480"/>
    <w:rsid w:val="00F34519"/>
    <w:rsid w:val="00F34626"/>
    <w:rsid w:val="00F34810"/>
    <w:rsid w:val="00F34BA3"/>
    <w:rsid w:val="00F34D75"/>
    <w:rsid w:val="00F34E87"/>
    <w:rsid w:val="00F3510C"/>
    <w:rsid w:val="00F35561"/>
    <w:rsid w:val="00F3557D"/>
    <w:rsid w:val="00F355D6"/>
    <w:rsid w:val="00F35666"/>
    <w:rsid w:val="00F35671"/>
    <w:rsid w:val="00F356F4"/>
    <w:rsid w:val="00F3576C"/>
    <w:rsid w:val="00F35782"/>
    <w:rsid w:val="00F358E5"/>
    <w:rsid w:val="00F35C18"/>
    <w:rsid w:val="00F35E7A"/>
    <w:rsid w:val="00F36008"/>
    <w:rsid w:val="00F36048"/>
    <w:rsid w:val="00F360A7"/>
    <w:rsid w:val="00F36187"/>
    <w:rsid w:val="00F361B1"/>
    <w:rsid w:val="00F362F6"/>
    <w:rsid w:val="00F364CB"/>
    <w:rsid w:val="00F366C7"/>
    <w:rsid w:val="00F367AF"/>
    <w:rsid w:val="00F367CA"/>
    <w:rsid w:val="00F369FB"/>
    <w:rsid w:val="00F36A04"/>
    <w:rsid w:val="00F36C4C"/>
    <w:rsid w:val="00F370AE"/>
    <w:rsid w:val="00F3736F"/>
    <w:rsid w:val="00F37670"/>
    <w:rsid w:val="00F376EF"/>
    <w:rsid w:val="00F378BD"/>
    <w:rsid w:val="00F37926"/>
    <w:rsid w:val="00F37A27"/>
    <w:rsid w:val="00F37A6D"/>
    <w:rsid w:val="00F37AE3"/>
    <w:rsid w:val="00F37CEF"/>
    <w:rsid w:val="00F37EAB"/>
    <w:rsid w:val="00F4017B"/>
    <w:rsid w:val="00F401E1"/>
    <w:rsid w:val="00F40715"/>
    <w:rsid w:val="00F4087C"/>
    <w:rsid w:val="00F4099A"/>
    <w:rsid w:val="00F40B23"/>
    <w:rsid w:val="00F40D2A"/>
    <w:rsid w:val="00F40E1F"/>
    <w:rsid w:val="00F40E3B"/>
    <w:rsid w:val="00F40EE2"/>
    <w:rsid w:val="00F41001"/>
    <w:rsid w:val="00F41027"/>
    <w:rsid w:val="00F4129E"/>
    <w:rsid w:val="00F41311"/>
    <w:rsid w:val="00F41772"/>
    <w:rsid w:val="00F41826"/>
    <w:rsid w:val="00F41AA9"/>
    <w:rsid w:val="00F41AB0"/>
    <w:rsid w:val="00F41B3C"/>
    <w:rsid w:val="00F41B52"/>
    <w:rsid w:val="00F41C1F"/>
    <w:rsid w:val="00F41EAE"/>
    <w:rsid w:val="00F41ED1"/>
    <w:rsid w:val="00F41FA6"/>
    <w:rsid w:val="00F41FF6"/>
    <w:rsid w:val="00F4242C"/>
    <w:rsid w:val="00F427AF"/>
    <w:rsid w:val="00F42A10"/>
    <w:rsid w:val="00F42A4F"/>
    <w:rsid w:val="00F42A90"/>
    <w:rsid w:val="00F42C8E"/>
    <w:rsid w:val="00F42C97"/>
    <w:rsid w:val="00F42D4F"/>
    <w:rsid w:val="00F42E38"/>
    <w:rsid w:val="00F42E66"/>
    <w:rsid w:val="00F42E91"/>
    <w:rsid w:val="00F42FB5"/>
    <w:rsid w:val="00F430F6"/>
    <w:rsid w:val="00F43135"/>
    <w:rsid w:val="00F43358"/>
    <w:rsid w:val="00F434A9"/>
    <w:rsid w:val="00F4365A"/>
    <w:rsid w:val="00F439EE"/>
    <w:rsid w:val="00F43ADC"/>
    <w:rsid w:val="00F43C31"/>
    <w:rsid w:val="00F43C4C"/>
    <w:rsid w:val="00F43D9B"/>
    <w:rsid w:val="00F43E2A"/>
    <w:rsid w:val="00F447D8"/>
    <w:rsid w:val="00F44833"/>
    <w:rsid w:val="00F44946"/>
    <w:rsid w:val="00F44B0E"/>
    <w:rsid w:val="00F44C03"/>
    <w:rsid w:val="00F44C6C"/>
    <w:rsid w:val="00F44E77"/>
    <w:rsid w:val="00F45080"/>
    <w:rsid w:val="00F45262"/>
    <w:rsid w:val="00F45307"/>
    <w:rsid w:val="00F454C9"/>
    <w:rsid w:val="00F456A9"/>
    <w:rsid w:val="00F45981"/>
    <w:rsid w:val="00F459C3"/>
    <w:rsid w:val="00F45A8E"/>
    <w:rsid w:val="00F45A96"/>
    <w:rsid w:val="00F45ACC"/>
    <w:rsid w:val="00F45DA4"/>
    <w:rsid w:val="00F45E20"/>
    <w:rsid w:val="00F460BB"/>
    <w:rsid w:val="00F461C6"/>
    <w:rsid w:val="00F46302"/>
    <w:rsid w:val="00F4632D"/>
    <w:rsid w:val="00F4648A"/>
    <w:rsid w:val="00F46525"/>
    <w:rsid w:val="00F467F7"/>
    <w:rsid w:val="00F468F5"/>
    <w:rsid w:val="00F46C33"/>
    <w:rsid w:val="00F46E10"/>
    <w:rsid w:val="00F46F93"/>
    <w:rsid w:val="00F470B3"/>
    <w:rsid w:val="00F47181"/>
    <w:rsid w:val="00F47220"/>
    <w:rsid w:val="00F473C1"/>
    <w:rsid w:val="00F4750F"/>
    <w:rsid w:val="00F47580"/>
    <w:rsid w:val="00F475C8"/>
    <w:rsid w:val="00F47884"/>
    <w:rsid w:val="00F47BCB"/>
    <w:rsid w:val="00F47E1E"/>
    <w:rsid w:val="00F500DA"/>
    <w:rsid w:val="00F50393"/>
    <w:rsid w:val="00F503FF"/>
    <w:rsid w:val="00F5049C"/>
    <w:rsid w:val="00F505F5"/>
    <w:rsid w:val="00F507E3"/>
    <w:rsid w:val="00F5080C"/>
    <w:rsid w:val="00F50965"/>
    <w:rsid w:val="00F50C7C"/>
    <w:rsid w:val="00F50CCD"/>
    <w:rsid w:val="00F50FC2"/>
    <w:rsid w:val="00F5126F"/>
    <w:rsid w:val="00F5127C"/>
    <w:rsid w:val="00F513ED"/>
    <w:rsid w:val="00F51BE8"/>
    <w:rsid w:val="00F51BFD"/>
    <w:rsid w:val="00F51C2D"/>
    <w:rsid w:val="00F51D9B"/>
    <w:rsid w:val="00F51DDA"/>
    <w:rsid w:val="00F51EB8"/>
    <w:rsid w:val="00F5239E"/>
    <w:rsid w:val="00F524F5"/>
    <w:rsid w:val="00F52501"/>
    <w:rsid w:val="00F5279A"/>
    <w:rsid w:val="00F52868"/>
    <w:rsid w:val="00F52964"/>
    <w:rsid w:val="00F52B49"/>
    <w:rsid w:val="00F52C16"/>
    <w:rsid w:val="00F52C8F"/>
    <w:rsid w:val="00F52C94"/>
    <w:rsid w:val="00F52CBB"/>
    <w:rsid w:val="00F52CBC"/>
    <w:rsid w:val="00F52CF7"/>
    <w:rsid w:val="00F52D62"/>
    <w:rsid w:val="00F52D7B"/>
    <w:rsid w:val="00F52DC9"/>
    <w:rsid w:val="00F52E66"/>
    <w:rsid w:val="00F52EBD"/>
    <w:rsid w:val="00F5339E"/>
    <w:rsid w:val="00F53420"/>
    <w:rsid w:val="00F535C0"/>
    <w:rsid w:val="00F53B9C"/>
    <w:rsid w:val="00F53BE5"/>
    <w:rsid w:val="00F5411C"/>
    <w:rsid w:val="00F541E4"/>
    <w:rsid w:val="00F5442C"/>
    <w:rsid w:val="00F54459"/>
    <w:rsid w:val="00F544DA"/>
    <w:rsid w:val="00F54631"/>
    <w:rsid w:val="00F5468E"/>
    <w:rsid w:val="00F5469A"/>
    <w:rsid w:val="00F54826"/>
    <w:rsid w:val="00F54849"/>
    <w:rsid w:val="00F54878"/>
    <w:rsid w:val="00F549C3"/>
    <w:rsid w:val="00F54C12"/>
    <w:rsid w:val="00F54D7F"/>
    <w:rsid w:val="00F54ECE"/>
    <w:rsid w:val="00F54EEC"/>
    <w:rsid w:val="00F54F5C"/>
    <w:rsid w:val="00F54F6D"/>
    <w:rsid w:val="00F54F92"/>
    <w:rsid w:val="00F5538F"/>
    <w:rsid w:val="00F5563A"/>
    <w:rsid w:val="00F55954"/>
    <w:rsid w:val="00F55C4F"/>
    <w:rsid w:val="00F55CB3"/>
    <w:rsid w:val="00F55D48"/>
    <w:rsid w:val="00F563DD"/>
    <w:rsid w:val="00F56662"/>
    <w:rsid w:val="00F56707"/>
    <w:rsid w:val="00F5677B"/>
    <w:rsid w:val="00F56834"/>
    <w:rsid w:val="00F5689C"/>
    <w:rsid w:val="00F56C09"/>
    <w:rsid w:val="00F56DF1"/>
    <w:rsid w:val="00F56EEF"/>
    <w:rsid w:val="00F56F20"/>
    <w:rsid w:val="00F5715E"/>
    <w:rsid w:val="00F57224"/>
    <w:rsid w:val="00F57253"/>
    <w:rsid w:val="00F573CB"/>
    <w:rsid w:val="00F573CC"/>
    <w:rsid w:val="00F5788F"/>
    <w:rsid w:val="00F5796D"/>
    <w:rsid w:val="00F57B9A"/>
    <w:rsid w:val="00F57E6C"/>
    <w:rsid w:val="00F57FE8"/>
    <w:rsid w:val="00F600FC"/>
    <w:rsid w:val="00F601BD"/>
    <w:rsid w:val="00F60493"/>
    <w:rsid w:val="00F608B3"/>
    <w:rsid w:val="00F60920"/>
    <w:rsid w:val="00F60C89"/>
    <w:rsid w:val="00F60D07"/>
    <w:rsid w:val="00F60E8D"/>
    <w:rsid w:val="00F612CD"/>
    <w:rsid w:val="00F61466"/>
    <w:rsid w:val="00F6156F"/>
    <w:rsid w:val="00F61A17"/>
    <w:rsid w:val="00F61BC1"/>
    <w:rsid w:val="00F61D1D"/>
    <w:rsid w:val="00F61DDC"/>
    <w:rsid w:val="00F61FAC"/>
    <w:rsid w:val="00F61FBB"/>
    <w:rsid w:val="00F6244E"/>
    <w:rsid w:val="00F62760"/>
    <w:rsid w:val="00F62921"/>
    <w:rsid w:val="00F62DE2"/>
    <w:rsid w:val="00F62EE9"/>
    <w:rsid w:val="00F63099"/>
    <w:rsid w:val="00F63252"/>
    <w:rsid w:val="00F63568"/>
    <w:rsid w:val="00F635B3"/>
    <w:rsid w:val="00F636AA"/>
    <w:rsid w:val="00F63730"/>
    <w:rsid w:val="00F63B73"/>
    <w:rsid w:val="00F6402A"/>
    <w:rsid w:val="00F641B3"/>
    <w:rsid w:val="00F64357"/>
    <w:rsid w:val="00F645D5"/>
    <w:rsid w:val="00F64759"/>
    <w:rsid w:val="00F64787"/>
    <w:rsid w:val="00F649A0"/>
    <w:rsid w:val="00F64AD2"/>
    <w:rsid w:val="00F64B6C"/>
    <w:rsid w:val="00F64EDB"/>
    <w:rsid w:val="00F64F34"/>
    <w:rsid w:val="00F6523A"/>
    <w:rsid w:val="00F652DC"/>
    <w:rsid w:val="00F655E8"/>
    <w:rsid w:val="00F65691"/>
    <w:rsid w:val="00F65E07"/>
    <w:rsid w:val="00F65EBC"/>
    <w:rsid w:val="00F65FBA"/>
    <w:rsid w:val="00F660E2"/>
    <w:rsid w:val="00F66117"/>
    <w:rsid w:val="00F661B7"/>
    <w:rsid w:val="00F663A5"/>
    <w:rsid w:val="00F663D9"/>
    <w:rsid w:val="00F6661D"/>
    <w:rsid w:val="00F66746"/>
    <w:rsid w:val="00F66836"/>
    <w:rsid w:val="00F668C1"/>
    <w:rsid w:val="00F66C90"/>
    <w:rsid w:val="00F66DC6"/>
    <w:rsid w:val="00F66E54"/>
    <w:rsid w:val="00F66EF8"/>
    <w:rsid w:val="00F670F2"/>
    <w:rsid w:val="00F67327"/>
    <w:rsid w:val="00F6747A"/>
    <w:rsid w:val="00F6773B"/>
    <w:rsid w:val="00F677D0"/>
    <w:rsid w:val="00F6794C"/>
    <w:rsid w:val="00F67B0F"/>
    <w:rsid w:val="00F67DB8"/>
    <w:rsid w:val="00F70006"/>
    <w:rsid w:val="00F7034F"/>
    <w:rsid w:val="00F7037A"/>
    <w:rsid w:val="00F70522"/>
    <w:rsid w:val="00F7078E"/>
    <w:rsid w:val="00F707A8"/>
    <w:rsid w:val="00F708A2"/>
    <w:rsid w:val="00F7092E"/>
    <w:rsid w:val="00F7095B"/>
    <w:rsid w:val="00F70B38"/>
    <w:rsid w:val="00F712DE"/>
    <w:rsid w:val="00F713D1"/>
    <w:rsid w:val="00F713DE"/>
    <w:rsid w:val="00F7150A"/>
    <w:rsid w:val="00F716A7"/>
    <w:rsid w:val="00F71865"/>
    <w:rsid w:val="00F71A04"/>
    <w:rsid w:val="00F71A6B"/>
    <w:rsid w:val="00F71AC1"/>
    <w:rsid w:val="00F71AFD"/>
    <w:rsid w:val="00F71BD2"/>
    <w:rsid w:val="00F71D8E"/>
    <w:rsid w:val="00F721AA"/>
    <w:rsid w:val="00F72203"/>
    <w:rsid w:val="00F72240"/>
    <w:rsid w:val="00F722CB"/>
    <w:rsid w:val="00F724B0"/>
    <w:rsid w:val="00F7254C"/>
    <w:rsid w:val="00F72693"/>
    <w:rsid w:val="00F728C0"/>
    <w:rsid w:val="00F72930"/>
    <w:rsid w:val="00F72C62"/>
    <w:rsid w:val="00F72CA7"/>
    <w:rsid w:val="00F72DCF"/>
    <w:rsid w:val="00F72EBD"/>
    <w:rsid w:val="00F72F98"/>
    <w:rsid w:val="00F7325B"/>
    <w:rsid w:val="00F73588"/>
    <w:rsid w:val="00F73619"/>
    <w:rsid w:val="00F7361E"/>
    <w:rsid w:val="00F737C0"/>
    <w:rsid w:val="00F73843"/>
    <w:rsid w:val="00F738A4"/>
    <w:rsid w:val="00F739F2"/>
    <w:rsid w:val="00F74096"/>
    <w:rsid w:val="00F744A6"/>
    <w:rsid w:val="00F746DF"/>
    <w:rsid w:val="00F7494A"/>
    <w:rsid w:val="00F749EC"/>
    <w:rsid w:val="00F74D19"/>
    <w:rsid w:val="00F74E21"/>
    <w:rsid w:val="00F74F3D"/>
    <w:rsid w:val="00F74FCF"/>
    <w:rsid w:val="00F75069"/>
    <w:rsid w:val="00F7572A"/>
    <w:rsid w:val="00F7606C"/>
    <w:rsid w:val="00F76159"/>
    <w:rsid w:val="00F7636B"/>
    <w:rsid w:val="00F76371"/>
    <w:rsid w:val="00F76646"/>
    <w:rsid w:val="00F76689"/>
    <w:rsid w:val="00F7682E"/>
    <w:rsid w:val="00F76AC4"/>
    <w:rsid w:val="00F76C55"/>
    <w:rsid w:val="00F76D4C"/>
    <w:rsid w:val="00F76EB5"/>
    <w:rsid w:val="00F770C5"/>
    <w:rsid w:val="00F77167"/>
    <w:rsid w:val="00F772C6"/>
    <w:rsid w:val="00F7732A"/>
    <w:rsid w:val="00F774E7"/>
    <w:rsid w:val="00F77505"/>
    <w:rsid w:val="00F77648"/>
    <w:rsid w:val="00F77C63"/>
    <w:rsid w:val="00F77CA2"/>
    <w:rsid w:val="00F8005C"/>
    <w:rsid w:val="00F80204"/>
    <w:rsid w:val="00F802FE"/>
    <w:rsid w:val="00F8068D"/>
    <w:rsid w:val="00F80723"/>
    <w:rsid w:val="00F81038"/>
    <w:rsid w:val="00F810BD"/>
    <w:rsid w:val="00F81119"/>
    <w:rsid w:val="00F8141B"/>
    <w:rsid w:val="00F81448"/>
    <w:rsid w:val="00F8148E"/>
    <w:rsid w:val="00F81663"/>
    <w:rsid w:val="00F81828"/>
    <w:rsid w:val="00F818A6"/>
    <w:rsid w:val="00F81C53"/>
    <w:rsid w:val="00F81F6A"/>
    <w:rsid w:val="00F8201E"/>
    <w:rsid w:val="00F820E8"/>
    <w:rsid w:val="00F8213E"/>
    <w:rsid w:val="00F8248E"/>
    <w:rsid w:val="00F824C8"/>
    <w:rsid w:val="00F82737"/>
    <w:rsid w:val="00F82830"/>
    <w:rsid w:val="00F82990"/>
    <w:rsid w:val="00F829A6"/>
    <w:rsid w:val="00F82C50"/>
    <w:rsid w:val="00F82FF5"/>
    <w:rsid w:val="00F831CE"/>
    <w:rsid w:val="00F832F5"/>
    <w:rsid w:val="00F83421"/>
    <w:rsid w:val="00F83485"/>
    <w:rsid w:val="00F834D5"/>
    <w:rsid w:val="00F83739"/>
    <w:rsid w:val="00F838C9"/>
    <w:rsid w:val="00F839F6"/>
    <w:rsid w:val="00F83C33"/>
    <w:rsid w:val="00F83C85"/>
    <w:rsid w:val="00F83D83"/>
    <w:rsid w:val="00F840B1"/>
    <w:rsid w:val="00F840E1"/>
    <w:rsid w:val="00F8416D"/>
    <w:rsid w:val="00F8418A"/>
    <w:rsid w:val="00F8434F"/>
    <w:rsid w:val="00F844AC"/>
    <w:rsid w:val="00F844FD"/>
    <w:rsid w:val="00F845C6"/>
    <w:rsid w:val="00F8463D"/>
    <w:rsid w:val="00F84893"/>
    <w:rsid w:val="00F84AFC"/>
    <w:rsid w:val="00F84B72"/>
    <w:rsid w:val="00F84C37"/>
    <w:rsid w:val="00F84C7B"/>
    <w:rsid w:val="00F84DC5"/>
    <w:rsid w:val="00F85233"/>
    <w:rsid w:val="00F852B2"/>
    <w:rsid w:val="00F853D4"/>
    <w:rsid w:val="00F85471"/>
    <w:rsid w:val="00F854CD"/>
    <w:rsid w:val="00F85577"/>
    <w:rsid w:val="00F855D7"/>
    <w:rsid w:val="00F85750"/>
    <w:rsid w:val="00F859C6"/>
    <w:rsid w:val="00F85A97"/>
    <w:rsid w:val="00F85D33"/>
    <w:rsid w:val="00F85D3E"/>
    <w:rsid w:val="00F85D64"/>
    <w:rsid w:val="00F85E2C"/>
    <w:rsid w:val="00F85E3E"/>
    <w:rsid w:val="00F85E4E"/>
    <w:rsid w:val="00F85F06"/>
    <w:rsid w:val="00F85FB1"/>
    <w:rsid w:val="00F86082"/>
    <w:rsid w:val="00F861DA"/>
    <w:rsid w:val="00F8647E"/>
    <w:rsid w:val="00F8664B"/>
    <w:rsid w:val="00F867C8"/>
    <w:rsid w:val="00F86896"/>
    <w:rsid w:val="00F8695D"/>
    <w:rsid w:val="00F869EF"/>
    <w:rsid w:val="00F86A27"/>
    <w:rsid w:val="00F86A2D"/>
    <w:rsid w:val="00F86C2A"/>
    <w:rsid w:val="00F86C63"/>
    <w:rsid w:val="00F86D45"/>
    <w:rsid w:val="00F86DEC"/>
    <w:rsid w:val="00F86DF5"/>
    <w:rsid w:val="00F86E5E"/>
    <w:rsid w:val="00F87011"/>
    <w:rsid w:val="00F8711F"/>
    <w:rsid w:val="00F872F0"/>
    <w:rsid w:val="00F8733C"/>
    <w:rsid w:val="00F8739A"/>
    <w:rsid w:val="00F874D2"/>
    <w:rsid w:val="00F87510"/>
    <w:rsid w:val="00F87666"/>
    <w:rsid w:val="00F8772C"/>
    <w:rsid w:val="00F877AB"/>
    <w:rsid w:val="00F87811"/>
    <w:rsid w:val="00F87AD3"/>
    <w:rsid w:val="00F87BDC"/>
    <w:rsid w:val="00F87C57"/>
    <w:rsid w:val="00F87EE7"/>
    <w:rsid w:val="00F90013"/>
    <w:rsid w:val="00F9058D"/>
    <w:rsid w:val="00F9060A"/>
    <w:rsid w:val="00F9069F"/>
    <w:rsid w:val="00F906A9"/>
    <w:rsid w:val="00F906EC"/>
    <w:rsid w:val="00F90747"/>
    <w:rsid w:val="00F90788"/>
    <w:rsid w:val="00F9099B"/>
    <w:rsid w:val="00F909EC"/>
    <w:rsid w:val="00F90A80"/>
    <w:rsid w:val="00F90ACB"/>
    <w:rsid w:val="00F91053"/>
    <w:rsid w:val="00F91122"/>
    <w:rsid w:val="00F914DD"/>
    <w:rsid w:val="00F91534"/>
    <w:rsid w:val="00F915FC"/>
    <w:rsid w:val="00F91620"/>
    <w:rsid w:val="00F91664"/>
    <w:rsid w:val="00F91761"/>
    <w:rsid w:val="00F918AC"/>
    <w:rsid w:val="00F91931"/>
    <w:rsid w:val="00F91971"/>
    <w:rsid w:val="00F9199A"/>
    <w:rsid w:val="00F91D33"/>
    <w:rsid w:val="00F91E5F"/>
    <w:rsid w:val="00F91FF7"/>
    <w:rsid w:val="00F921CC"/>
    <w:rsid w:val="00F922C0"/>
    <w:rsid w:val="00F92505"/>
    <w:rsid w:val="00F92774"/>
    <w:rsid w:val="00F9280B"/>
    <w:rsid w:val="00F92ECE"/>
    <w:rsid w:val="00F92F32"/>
    <w:rsid w:val="00F9309A"/>
    <w:rsid w:val="00F931EF"/>
    <w:rsid w:val="00F93318"/>
    <w:rsid w:val="00F93547"/>
    <w:rsid w:val="00F935EC"/>
    <w:rsid w:val="00F9363F"/>
    <w:rsid w:val="00F93A8B"/>
    <w:rsid w:val="00F93AB6"/>
    <w:rsid w:val="00F93ACE"/>
    <w:rsid w:val="00F93E15"/>
    <w:rsid w:val="00F94049"/>
    <w:rsid w:val="00F942D7"/>
    <w:rsid w:val="00F9472D"/>
    <w:rsid w:val="00F9476A"/>
    <w:rsid w:val="00F94C9A"/>
    <w:rsid w:val="00F94CBD"/>
    <w:rsid w:val="00F94CC1"/>
    <w:rsid w:val="00F94D0D"/>
    <w:rsid w:val="00F94E84"/>
    <w:rsid w:val="00F94FCC"/>
    <w:rsid w:val="00F951B6"/>
    <w:rsid w:val="00F954F6"/>
    <w:rsid w:val="00F955CF"/>
    <w:rsid w:val="00F955F0"/>
    <w:rsid w:val="00F95842"/>
    <w:rsid w:val="00F958D8"/>
    <w:rsid w:val="00F958DC"/>
    <w:rsid w:val="00F95A23"/>
    <w:rsid w:val="00F95C5A"/>
    <w:rsid w:val="00F9600B"/>
    <w:rsid w:val="00F96018"/>
    <w:rsid w:val="00F96122"/>
    <w:rsid w:val="00F9647C"/>
    <w:rsid w:val="00F964AD"/>
    <w:rsid w:val="00F964F3"/>
    <w:rsid w:val="00F9667F"/>
    <w:rsid w:val="00F966C0"/>
    <w:rsid w:val="00F96745"/>
    <w:rsid w:val="00F9683D"/>
    <w:rsid w:val="00F96C47"/>
    <w:rsid w:val="00F96D06"/>
    <w:rsid w:val="00F96F3A"/>
    <w:rsid w:val="00F96F43"/>
    <w:rsid w:val="00F97038"/>
    <w:rsid w:val="00F9703E"/>
    <w:rsid w:val="00F970F8"/>
    <w:rsid w:val="00F97140"/>
    <w:rsid w:val="00F97462"/>
    <w:rsid w:val="00F9761F"/>
    <w:rsid w:val="00F976CC"/>
    <w:rsid w:val="00F97731"/>
    <w:rsid w:val="00F97944"/>
    <w:rsid w:val="00F97CB2"/>
    <w:rsid w:val="00FA0205"/>
    <w:rsid w:val="00FA0448"/>
    <w:rsid w:val="00FA04A8"/>
    <w:rsid w:val="00FA0AE3"/>
    <w:rsid w:val="00FA0AF4"/>
    <w:rsid w:val="00FA0BA5"/>
    <w:rsid w:val="00FA0C1F"/>
    <w:rsid w:val="00FA12A8"/>
    <w:rsid w:val="00FA1594"/>
    <w:rsid w:val="00FA15CC"/>
    <w:rsid w:val="00FA1646"/>
    <w:rsid w:val="00FA16B8"/>
    <w:rsid w:val="00FA1761"/>
    <w:rsid w:val="00FA1771"/>
    <w:rsid w:val="00FA17F0"/>
    <w:rsid w:val="00FA18F4"/>
    <w:rsid w:val="00FA1BF9"/>
    <w:rsid w:val="00FA1DFF"/>
    <w:rsid w:val="00FA201E"/>
    <w:rsid w:val="00FA23E0"/>
    <w:rsid w:val="00FA2416"/>
    <w:rsid w:val="00FA2543"/>
    <w:rsid w:val="00FA254B"/>
    <w:rsid w:val="00FA26CD"/>
    <w:rsid w:val="00FA27F7"/>
    <w:rsid w:val="00FA2823"/>
    <w:rsid w:val="00FA291B"/>
    <w:rsid w:val="00FA292F"/>
    <w:rsid w:val="00FA2B0F"/>
    <w:rsid w:val="00FA2B74"/>
    <w:rsid w:val="00FA2B82"/>
    <w:rsid w:val="00FA2C9D"/>
    <w:rsid w:val="00FA2E9A"/>
    <w:rsid w:val="00FA2EBC"/>
    <w:rsid w:val="00FA2F4B"/>
    <w:rsid w:val="00FA2FF4"/>
    <w:rsid w:val="00FA3009"/>
    <w:rsid w:val="00FA324A"/>
    <w:rsid w:val="00FA33FA"/>
    <w:rsid w:val="00FA35E3"/>
    <w:rsid w:val="00FA36BB"/>
    <w:rsid w:val="00FA37CE"/>
    <w:rsid w:val="00FA3898"/>
    <w:rsid w:val="00FA38F0"/>
    <w:rsid w:val="00FA3905"/>
    <w:rsid w:val="00FA39D5"/>
    <w:rsid w:val="00FA3A0C"/>
    <w:rsid w:val="00FA3C90"/>
    <w:rsid w:val="00FA3DE4"/>
    <w:rsid w:val="00FA3EC9"/>
    <w:rsid w:val="00FA401B"/>
    <w:rsid w:val="00FA4072"/>
    <w:rsid w:val="00FA41D1"/>
    <w:rsid w:val="00FA47B0"/>
    <w:rsid w:val="00FA4844"/>
    <w:rsid w:val="00FA49B8"/>
    <w:rsid w:val="00FA4D0C"/>
    <w:rsid w:val="00FA4DE6"/>
    <w:rsid w:val="00FA4EB5"/>
    <w:rsid w:val="00FA5047"/>
    <w:rsid w:val="00FA51AF"/>
    <w:rsid w:val="00FA545E"/>
    <w:rsid w:val="00FA5496"/>
    <w:rsid w:val="00FA55B2"/>
    <w:rsid w:val="00FA564E"/>
    <w:rsid w:val="00FA5778"/>
    <w:rsid w:val="00FA581F"/>
    <w:rsid w:val="00FA5A08"/>
    <w:rsid w:val="00FA5AB4"/>
    <w:rsid w:val="00FA5B55"/>
    <w:rsid w:val="00FA5BBC"/>
    <w:rsid w:val="00FA5BCB"/>
    <w:rsid w:val="00FA5C1C"/>
    <w:rsid w:val="00FA5DC0"/>
    <w:rsid w:val="00FA5E76"/>
    <w:rsid w:val="00FA5F7A"/>
    <w:rsid w:val="00FA606A"/>
    <w:rsid w:val="00FA637E"/>
    <w:rsid w:val="00FA65F5"/>
    <w:rsid w:val="00FA6780"/>
    <w:rsid w:val="00FA67BA"/>
    <w:rsid w:val="00FA681C"/>
    <w:rsid w:val="00FA6991"/>
    <w:rsid w:val="00FA69BC"/>
    <w:rsid w:val="00FA6B47"/>
    <w:rsid w:val="00FA6B4D"/>
    <w:rsid w:val="00FA6BB0"/>
    <w:rsid w:val="00FA6BE0"/>
    <w:rsid w:val="00FA6C22"/>
    <w:rsid w:val="00FA6CE3"/>
    <w:rsid w:val="00FA6D0F"/>
    <w:rsid w:val="00FA6FF1"/>
    <w:rsid w:val="00FA7473"/>
    <w:rsid w:val="00FA758C"/>
    <w:rsid w:val="00FA7C69"/>
    <w:rsid w:val="00FA7EE8"/>
    <w:rsid w:val="00FB00C9"/>
    <w:rsid w:val="00FB041F"/>
    <w:rsid w:val="00FB0546"/>
    <w:rsid w:val="00FB0573"/>
    <w:rsid w:val="00FB0623"/>
    <w:rsid w:val="00FB06DE"/>
    <w:rsid w:val="00FB07AF"/>
    <w:rsid w:val="00FB084B"/>
    <w:rsid w:val="00FB0B5A"/>
    <w:rsid w:val="00FB0C32"/>
    <w:rsid w:val="00FB0CF9"/>
    <w:rsid w:val="00FB0E87"/>
    <w:rsid w:val="00FB0EEE"/>
    <w:rsid w:val="00FB0FDB"/>
    <w:rsid w:val="00FB110F"/>
    <w:rsid w:val="00FB11B5"/>
    <w:rsid w:val="00FB133A"/>
    <w:rsid w:val="00FB1401"/>
    <w:rsid w:val="00FB14B1"/>
    <w:rsid w:val="00FB14B6"/>
    <w:rsid w:val="00FB1664"/>
    <w:rsid w:val="00FB190B"/>
    <w:rsid w:val="00FB1A52"/>
    <w:rsid w:val="00FB1AB0"/>
    <w:rsid w:val="00FB1B98"/>
    <w:rsid w:val="00FB1DB6"/>
    <w:rsid w:val="00FB1FC9"/>
    <w:rsid w:val="00FB2189"/>
    <w:rsid w:val="00FB22E5"/>
    <w:rsid w:val="00FB232D"/>
    <w:rsid w:val="00FB2390"/>
    <w:rsid w:val="00FB258D"/>
    <w:rsid w:val="00FB2619"/>
    <w:rsid w:val="00FB2686"/>
    <w:rsid w:val="00FB26B1"/>
    <w:rsid w:val="00FB26B3"/>
    <w:rsid w:val="00FB26D7"/>
    <w:rsid w:val="00FB2748"/>
    <w:rsid w:val="00FB27CA"/>
    <w:rsid w:val="00FB27E2"/>
    <w:rsid w:val="00FB292F"/>
    <w:rsid w:val="00FB2A07"/>
    <w:rsid w:val="00FB2B6A"/>
    <w:rsid w:val="00FB2B91"/>
    <w:rsid w:val="00FB2B99"/>
    <w:rsid w:val="00FB2C47"/>
    <w:rsid w:val="00FB3093"/>
    <w:rsid w:val="00FB341A"/>
    <w:rsid w:val="00FB3612"/>
    <w:rsid w:val="00FB361A"/>
    <w:rsid w:val="00FB363D"/>
    <w:rsid w:val="00FB3789"/>
    <w:rsid w:val="00FB398D"/>
    <w:rsid w:val="00FB3AE4"/>
    <w:rsid w:val="00FB3B01"/>
    <w:rsid w:val="00FB3C05"/>
    <w:rsid w:val="00FB3C71"/>
    <w:rsid w:val="00FB3ED3"/>
    <w:rsid w:val="00FB45E8"/>
    <w:rsid w:val="00FB45F5"/>
    <w:rsid w:val="00FB496A"/>
    <w:rsid w:val="00FB4B09"/>
    <w:rsid w:val="00FB4B9C"/>
    <w:rsid w:val="00FB4C32"/>
    <w:rsid w:val="00FB4CFE"/>
    <w:rsid w:val="00FB4DAC"/>
    <w:rsid w:val="00FB4E06"/>
    <w:rsid w:val="00FB4FA9"/>
    <w:rsid w:val="00FB539D"/>
    <w:rsid w:val="00FB5478"/>
    <w:rsid w:val="00FB5542"/>
    <w:rsid w:val="00FB5741"/>
    <w:rsid w:val="00FB5787"/>
    <w:rsid w:val="00FB578B"/>
    <w:rsid w:val="00FB57CA"/>
    <w:rsid w:val="00FB582A"/>
    <w:rsid w:val="00FB5B91"/>
    <w:rsid w:val="00FB5CE9"/>
    <w:rsid w:val="00FB5DA9"/>
    <w:rsid w:val="00FB5DD8"/>
    <w:rsid w:val="00FB5E2D"/>
    <w:rsid w:val="00FB5E7C"/>
    <w:rsid w:val="00FB5F36"/>
    <w:rsid w:val="00FB6163"/>
    <w:rsid w:val="00FB64D5"/>
    <w:rsid w:val="00FB6866"/>
    <w:rsid w:val="00FB6918"/>
    <w:rsid w:val="00FB69D2"/>
    <w:rsid w:val="00FB69F1"/>
    <w:rsid w:val="00FB6B30"/>
    <w:rsid w:val="00FB6B37"/>
    <w:rsid w:val="00FB6D63"/>
    <w:rsid w:val="00FB7118"/>
    <w:rsid w:val="00FB7166"/>
    <w:rsid w:val="00FB77AA"/>
    <w:rsid w:val="00FB77DC"/>
    <w:rsid w:val="00FB797C"/>
    <w:rsid w:val="00FB7A9C"/>
    <w:rsid w:val="00FB7BA6"/>
    <w:rsid w:val="00FB7F54"/>
    <w:rsid w:val="00FB7F69"/>
    <w:rsid w:val="00FB7F81"/>
    <w:rsid w:val="00FC052B"/>
    <w:rsid w:val="00FC052E"/>
    <w:rsid w:val="00FC062A"/>
    <w:rsid w:val="00FC0725"/>
    <w:rsid w:val="00FC0A77"/>
    <w:rsid w:val="00FC0BBA"/>
    <w:rsid w:val="00FC0C67"/>
    <w:rsid w:val="00FC0FE7"/>
    <w:rsid w:val="00FC1030"/>
    <w:rsid w:val="00FC10AB"/>
    <w:rsid w:val="00FC1300"/>
    <w:rsid w:val="00FC143C"/>
    <w:rsid w:val="00FC14E0"/>
    <w:rsid w:val="00FC165F"/>
    <w:rsid w:val="00FC18CD"/>
    <w:rsid w:val="00FC18E8"/>
    <w:rsid w:val="00FC19E0"/>
    <w:rsid w:val="00FC1BED"/>
    <w:rsid w:val="00FC1CEA"/>
    <w:rsid w:val="00FC1D09"/>
    <w:rsid w:val="00FC1E6C"/>
    <w:rsid w:val="00FC248C"/>
    <w:rsid w:val="00FC2568"/>
    <w:rsid w:val="00FC275C"/>
    <w:rsid w:val="00FC27AF"/>
    <w:rsid w:val="00FC27CA"/>
    <w:rsid w:val="00FC28F0"/>
    <w:rsid w:val="00FC29D4"/>
    <w:rsid w:val="00FC2BE5"/>
    <w:rsid w:val="00FC2D0E"/>
    <w:rsid w:val="00FC2D11"/>
    <w:rsid w:val="00FC3051"/>
    <w:rsid w:val="00FC32D2"/>
    <w:rsid w:val="00FC3330"/>
    <w:rsid w:val="00FC3862"/>
    <w:rsid w:val="00FC3A9A"/>
    <w:rsid w:val="00FC3AA4"/>
    <w:rsid w:val="00FC3BA9"/>
    <w:rsid w:val="00FC3D11"/>
    <w:rsid w:val="00FC3E6A"/>
    <w:rsid w:val="00FC3F42"/>
    <w:rsid w:val="00FC4036"/>
    <w:rsid w:val="00FC40AE"/>
    <w:rsid w:val="00FC41CE"/>
    <w:rsid w:val="00FC42A5"/>
    <w:rsid w:val="00FC453E"/>
    <w:rsid w:val="00FC455C"/>
    <w:rsid w:val="00FC45DD"/>
    <w:rsid w:val="00FC47A1"/>
    <w:rsid w:val="00FC488D"/>
    <w:rsid w:val="00FC48FA"/>
    <w:rsid w:val="00FC4F33"/>
    <w:rsid w:val="00FC50C0"/>
    <w:rsid w:val="00FC50CD"/>
    <w:rsid w:val="00FC5172"/>
    <w:rsid w:val="00FC518A"/>
    <w:rsid w:val="00FC51BD"/>
    <w:rsid w:val="00FC54C0"/>
    <w:rsid w:val="00FC5594"/>
    <w:rsid w:val="00FC55E3"/>
    <w:rsid w:val="00FC5855"/>
    <w:rsid w:val="00FC585B"/>
    <w:rsid w:val="00FC58EC"/>
    <w:rsid w:val="00FC5DE2"/>
    <w:rsid w:val="00FC5FAF"/>
    <w:rsid w:val="00FC64D1"/>
    <w:rsid w:val="00FC6604"/>
    <w:rsid w:val="00FC6734"/>
    <w:rsid w:val="00FC67F7"/>
    <w:rsid w:val="00FC6824"/>
    <w:rsid w:val="00FC6933"/>
    <w:rsid w:val="00FC693B"/>
    <w:rsid w:val="00FC6A21"/>
    <w:rsid w:val="00FC6C36"/>
    <w:rsid w:val="00FC6C3B"/>
    <w:rsid w:val="00FC6D18"/>
    <w:rsid w:val="00FC6E31"/>
    <w:rsid w:val="00FC6EE0"/>
    <w:rsid w:val="00FC6F6A"/>
    <w:rsid w:val="00FC6FA7"/>
    <w:rsid w:val="00FC703D"/>
    <w:rsid w:val="00FC7094"/>
    <w:rsid w:val="00FC715C"/>
    <w:rsid w:val="00FC7245"/>
    <w:rsid w:val="00FC7426"/>
    <w:rsid w:val="00FC74DF"/>
    <w:rsid w:val="00FC7518"/>
    <w:rsid w:val="00FC77D2"/>
    <w:rsid w:val="00FC77F9"/>
    <w:rsid w:val="00FC7A79"/>
    <w:rsid w:val="00FC7B49"/>
    <w:rsid w:val="00FC7B4F"/>
    <w:rsid w:val="00FC7B74"/>
    <w:rsid w:val="00FC7BDA"/>
    <w:rsid w:val="00FC7C4F"/>
    <w:rsid w:val="00FC7DD4"/>
    <w:rsid w:val="00FD0003"/>
    <w:rsid w:val="00FD0009"/>
    <w:rsid w:val="00FD00FB"/>
    <w:rsid w:val="00FD0107"/>
    <w:rsid w:val="00FD0288"/>
    <w:rsid w:val="00FD04BB"/>
    <w:rsid w:val="00FD086D"/>
    <w:rsid w:val="00FD099B"/>
    <w:rsid w:val="00FD09A2"/>
    <w:rsid w:val="00FD0B98"/>
    <w:rsid w:val="00FD0C00"/>
    <w:rsid w:val="00FD119F"/>
    <w:rsid w:val="00FD1343"/>
    <w:rsid w:val="00FD1490"/>
    <w:rsid w:val="00FD1B3B"/>
    <w:rsid w:val="00FD1BE0"/>
    <w:rsid w:val="00FD1E95"/>
    <w:rsid w:val="00FD1ECE"/>
    <w:rsid w:val="00FD1F5F"/>
    <w:rsid w:val="00FD21DC"/>
    <w:rsid w:val="00FD23D8"/>
    <w:rsid w:val="00FD285B"/>
    <w:rsid w:val="00FD2CB4"/>
    <w:rsid w:val="00FD2CCA"/>
    <w:rsid w:val="00FD2D9F"/>
    <w:rsid w:val="00FD2EC3"/>
    <w:rsid w:val="00FD3147"/>
    <w:rsid w:val="00FD3495"/>
    <w:rsid w:val="00FD34FF"/>
    <w:rsid w:val="00FD36A5"/>
    <w:rsid w:val="00FD378E"/>
    <w:rsid w:val="00FD379F"/>
    <w:rsid w:val="00FD37B5"/>
    <w:rsid w:val="00FD3964"/>
    <w:rsid w:val="00FD3AC4"/>
    <w:rsid w:val="00FD3BC6"/>
    <w:rsid w:val="00FD3D92"/>
    <w:rsid w:val="00FD3E46"/>
    <w:rsid w:val="00FD425B"/>
    <w:rsid w:val="00FD427B"/>
    <w:rsid w:val="00FD4322"/>
    <w:rsid w:val="00FD45EA"/>
    <w:rsid w:val="00FD4624"/>
    <w:rsid w:val="00FD4932"/>
    <w:rsid w:val="00FD4978"/>
    <w:rsid w:val="00FD4A11"/>
    <w:rsid w:val="00FD4ADE"/>
    <w:rsid w:val="00FD4D59"/>
    <w:rsid w:val="00FD4E1E"/>
    <w:rsid w:val="00FD4F36"/>
    <w:rsid w:val="00FD524E"/>
    <w:rsid w:val="00FD52ED"/>
    <w:rsid w:val="00FD53B1"/>
    <w:rsid w:val="00FD54E5"/>
    <w:rsid w:val="00FD57A9"/>
    <w:rsid w:val="00FD57DB"/>
    <w:rsid w:val="00FD5B91"/>
    <w:rsid w:val="00FD5BCD"/>
    <w:rsid w:val="00FD5CBC"/>
    <w:rsid w:val="00FD5D3B"/>
    <w:rsid w:val="00FD5E00"/>
    <w:rsid w:val="00FD5EB4"/>
    <w:rsid w:val="00FD5FB9"/>
    <w:rsid w:val="00FD5FFE"/>
    <w:rsid w:val="00FD627C"/>
    <w:rsid w:val="00FD6371"/>
    <w:rsid w:val="00FD664C"/>
    <w:rsid w:val="00FD6708"/>
    <w:rsid w:val="00FD6D28"/>
    <w:rsid w:val="00FD6E88"/>
    <w:rsid w:val="00FD71ED"/>
    <w:rsid w:val="00FD741B"/>
    <w:rsid w:val="00FD74CB"/>
    <w:rsid w:val="00FD7683"/>
    <w:rsid w:val="00FD7753"/>
    <w:rsid w:val="00FD77D9"/>
    <w:rsid w:val="00FD7AE5"/>
    <w:rsid w:val="00FE0075"/>
    <w:rsid w:val="00FE01C3"/>
    <w:rsid w:val="00FE041D"/>
    <w:rsid w:val="00FE0583"/>
    <w:rsid w:val="00FE06B8"/>
    <w:rsid w:val="00FE071C"/>
    <w:rsid w:val="00FE0725"/>
    <w:rsid w:val="00FE08A4"/>
    <w:rsid w:val="00FE0CA9"/>
    <w:rsid w:val="00FE131C"/>
    <w:rsid w:val="00FE1603"/>
    <w:rsid w:val="00FE16A3"/>
    <w:rsid w:val="00FE172C"/>
    <w:rsid w:val="00FE1784"/>
    <w:rsid w:val="00FE17B5"/>
    <w:rsid w:val="00FE1843"/>
    <w:rsid w:val="00FE18D3"/>
    <w:rsid w:val="00FE1AC6"/>
    <w:rsid w:val="00FE1AF4"/>
    <w:rsid w:val="00FE1B65"/>
    <w:rsid w:val="00FE1C13"/>
    <w:rsid w:val="00FE1F2A"/>
    <w:rsid w:val="00FE2540"/>
    <w:rsid w:val="00FE26D3"/>
    <w:rsid w:val="00FE2732"/>
    <w:rsid w:val="00FE2881"/>
    <w:rsid w:val="00FE2CFF"/>
    <w:rsid w:val="00FE2F17"/>
    <w:rsid w:val="00FE319E"/>
    <w:rsid w:val="00FE330B"/>
    <w:rsid w:val="00FE33AD"/>
    <w:rsid w:val="00FE3447"/>
    <w:rsid w:val="00FE3492"/>
    <w:rsid w:val="00FE3586"/>
    <w:rsid w:val="00FE35BF"/>
    <w:rsid w:val="00FE3798"/>
    <w:rsid w:val="00FE3A17"/>
    <w:rsid w:val="00FE3AE6"/>
    <w:rsid w:val="00FE3BA7"/>
    <w:rsid w:val="00FE3BCF"/>
    <w:rsid w:val="00FE3C89"/>
    <w:rsid w:val="00FE3D94"/>
    <w:rsid w:val="00FE3E2D"/>
    <w:rsid w:val="00FE3F0F"/>
    <w:rsid w:val="00FE4147"/>
    <w:rsid w:val="00FE43D2"/>
    <w:rsid w:val="00FE46FC"/>
    <w:rsid w:val="00FE4849"/>
    <w:rsid w:val="00FE4B49"/>
    <w:rsid w:val="00FE4BE7"/>
    <w:rsid w:val="00FE4CE2"/>
    <w:rsid w:val="00FE5040"/>
    <w:rsid w:val="00FE518B"/>
    <w:rsid w:val="00FE5355"/>
    <w:rsid w:val="00FE5373"/>
    <w:rsid w:val="00FE54C1"/>
    <w:rsid w:val="00FE56DA"/>
    <w:rsid w:val="00FE57FF"/>
    <w:rsid w:val="00FE5E18"/>
    <w:rsid w:val="00FE5E9A"/>
    <w:rsid w:val="00FE5EF4"/>
    <w:rsid w:val="00FE5F32"/>
    <w:rsid w:val="00FE603B"/>
    <w:rsid w:val="00FE60BE"/>
    <w:rsid w:val="00FE61CD"/>
    <w:rsid w:val="00FE6382"/>
    <w:rsid w:val="00FE63A0"/>
    <w:rsid w:val="00FE63D1"/>
    <w:rsid w:val="00FE654E"/>
    <w:rsid w:val="00FE6573"/>
    <w:rsid w:val="00FE66DF"/>
    <w:rsid w:val="00FE67D1"/>
    <w:rsid w:val="00FE69B5"/>
    <w:rsid w:val="00FE69F6"/>
    <w:rsid w:val="00FE6AF2"/>
    <w:rsid w:val="00FE6B6F"/>
    <w:rsid w:val="00FE6BCF"/>
    <w:rsid w:val="00FE6C00"/>
    <w:rsid w:val="00FE6F49"/>
    <w:rsid w:val="00FE6FBD"/>
    <w:rsid w:val="00FE7160"/>
    <w:rsid w:val="00FE75BC"/>
    <w:rsid w:val="00FE75F5"/>
    <w:rsid w:val="00FE768C"/>
    <w:rsid w:val="00FE7AA2"/>
    <w:rsid w:val="00FE7AB5"/>
    <w:rsid w:val="00FE7B73"/>
    <w:rsid w:val="00FE7D07"/>
    <w:rsid w:val="00FE7D5A"/>
    <w:rsid w:val="00FF01F9"/>
    <w:rsid w:val="00FF02EE"/>
    <w:rsid w:val="00FF0611"/>
    <w:rsid w:val="00FF07D4"/>
    <w:rsid w:val="00FF0A95"/>
    <w:rsid w:val="00FF0AF1"/>
    <w:rsid w:val="00FF0C1B"/>
    <w:rsid w:val="00FF0C84"/>
    <w:rsid w:val="00FF0EEA"/>
    <w:rsid w:val="00FF0FD0"/>
    <w:rsid w:val="00FF1072"/>
    <w:rsid w:val="00FF112D"/>
    <w:rsid w:val="00FF1221"/>
    <w:rsid w:val="00FF13E0"/>
    <w:rsid w:val="00FF1610"/>
    <w:rsid w:val="00FF192C"/>
    <w:rsid w:val="00FF19A0"/>
    <w:rsid w:val="00FF1A63"/>
    <w:rsid w:val="00FF1D8E"/>
    <w:rsid w:val="00FF1DDD"/>
    <w:rsid w:val="00FF1EFC"/>
    <w:rsid w:val="00FF1F1E"/>
    <w:rsid w:val="00FF2066"/>
    <w:rsid w:val="00FF236A"/>
    <w:rsid w:val="00FF2425"/>
    <w:rsid w:val="00FF246E"/>
    <w:rsid w:val="00FF26EE"/>
    <w:rsid w:val="00FF3180"/>
    <w:rsid w:val="00FF34D2"/>
    <w:rsid w:val="00FF367E"/>
    <w:rsid w:val="00FF38D5"/>
    <w:rsid w:val="00FF394D"/>
    <w:rsid w:val="00FF3AA1"/>
    <w:rsid w:val="00FF3C67"/>
    <w:rsid w:val="00FF3E57"/>
    <w:rsid w:val="00FF3F74"/>
    <w:rsid w:val="00FF3F8A"/>
    <w:rsid w:val="00FF4021"/>
    <w:rsid w:val="00FF417A"/>
    <w:rsid w:val="00FF4467"/>
    <w:rsid w:val="00FF455F"/>
    <w:rsid w:val="00FF45C0"/>
    <w:rsid w:val="00FF46DC"/>
    <w:rsid w:val="00FF472B"/>
    <w:rsid w:val="00FF47E3"/>
    <w:rsid w:val="00FF49A6"/>
    <w:rsid w:val="00FF4ACA"/>
    <w:rsid w:val="00FF4C9C"/>
    <w:rsid w:val="00FF4D4D"/>
    <w:rsid w:val="00FF4D58"/>
    <w:rsid w:val="00FF4D76"/>
    <w:rsid w:val="00FF4EA0"/>
    <w:rsid w:val="00FF4F95"/>
    <w:rsid w:val="00FF506F"/>
    <w:rsid w:val="00FF50F6"/>
    <w:rsid w:val="00FF5105"/>
    <w:rsid w:val="00FF51AF"/>
    <w:rsid w:val="00FF52C1"/>
    <w:rsid w:val="00FF5A29"/>
    <w:rsid w:val="00FF5B7E"/>
    <w:rsid w:val="00FF5B8E"/>
    <w:rsid w:val="00FF5BB7"/>
    <w:rsid w:val="00FF5CF1"/>
    <w:rsid w:val="00FF5D86"/>
    <w:rsid w:val="00FF6158"/>
    <w:rsid w:val="00FF635D"/>
    <w:rsid w:val="00FF6497"/>
    <w:rsid w:val="00FF663F"/>
    <w:rsid w:val="00FF6646"/>
    <w:rsid w:val="00FF665E"/>
    <w:rsid w:val="00FF6723"/>
    <w:rsid w:val="00FF6990"/>
    <w:rsid w:val="00FF6EB1"/>
    <w:rsid w:val="00FF6EEC"/>
    <w:rsid w:val="00FF7059"/>
    <w:rsid w:val="00FF72DA"/>
    <w:rsid w:val="00FF741F"/>
    <w:rsid w:val="00FF77F5"/>
    <w:rsid w:val="00FF793D"/>
    <w:rsid w:val="00FF7B23"/>
    <w:rsid w:val="00FF7D8E"/>
    <w:rsid w:val="00FF7E0D"/>
    <w:rsid w:val="00FF7EB7"/>
    <w:rsid w:val="00FF7FBB"/>
    <w:rsid w:val="012D6C71"/>
    <w:rsid w:val="019006A0"/>
    <w:rsid w:val="0192737D"/>
    <w:rsid w:val="02862B81"/>
    <w:rsid w:val="02CC7412"/>
    <w:rsid w:val="03BE7B3F"/>
    <w:rsid w:val="04427054"/>
    <w:rsid w:val="062F5F31"/>
    <w:rsid w:val="07E66B7E"/>
    <w:rsid w:val="08BF1891"/>
    <w:rsid w:val="0A060C7D"/>
    <w:rsid w:val="0A3768CB"/>
    <w:rsid w:val="0BCC6D8F"/>
    <w:rsid w:val="0E8974E1"/>
    <w:rsid w:val="0ECB0A74"/>
    <w:rsid w:val="100B1B4A"/>
    <w:rsid w:val="12226EFA"/>
    <w:rsid w:val="123F48F1"/>
    <w:rsid w:val="12D55552"/>
    <w:rsid w:val="151C1B8C"/>
    <w:rsid w:val="15501A56"/>
    <w:rsid w:val="165223D3"/>
    <w:rsid w:val="16680603"/>
    <w:rsid w:val="16687181"/>
    <w:rsid w:val="166B0FBD"/>
    <w:rsid w:val="16CC3AB5"/>
    <w:rsid w:val="171353AA"/>
    <w:rsid w:val="18494B2A"/>
    <w:rsid w:val="18EE2F06"/>
    <w:rsid w:val="19E44721"/>
    <w:rsid w:val="1D07547A"/>
    <w:rsid w:val="1D444A10"/>
    <w:rsid w:val="1EF812F9"/>
    <w:rsid w:val="1F0A0C08"/>
    <w:rsid w:val="203F526E"/>
    <w:rsid w:val="2043CD98"/>
    <w:rsid w:val="2203708E"/>
    <w:rsid w:val="22D83F7D"/>
    <w:rsid w:val="23290E8A"/>
    <w:rsid w:val="247916A6"/>
    <w:rsid w:val="251E00B2"/>
    <w:rsid w:val="251F5106"/>
    <w:rsid w:val="25F0643F"/>
    <w:rsid w:val="27781721"/>
    <w:rsid w:val="279113D8"/>
    <w:rsid w:val="27CA525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E12573"/>
    <w:rsid w:val="41831891"/>
    <w:rsid w:val="439F730E"/>
    <w:rsid w:val="43B745A0"/>
    <w:rsid w:val="46933536"/>
    <w:rsid w:val="47D269E2"/>
    <w:rsid w:val="47ED256A"/>
    <w:rsid w:val="4870066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405681A"/>
    <w:rsid w:val="64F8658D"/>
    <w:rsid w:val="66906FB6"/>
    <w:rsid w:val="68DB6F36"/>
    <w:rsid w:val="68E50ABA"/>
    <w:rsid w:val="69AF184E"/>
    <w:rsid w:val="6A0E7616"/>
    <w:rsid w:val="6BC93144"/>
    <w:rsid w:val="6C7945A7"/>
    <w:rsid w:val="6C9939F5"/>
    <w:rsid w:val="6D2D3997"/>
    <w:rsid w:val="6E305D2F"/>
    <w:rsid w:val="74DA4F05"/>
    <w:rsid w:val="74F20C84"/>
    <w:rsid w:val="77D15313"/>
    <w:rsid w:val="77DF31A6"/>
    <w:rsid w:val="78AB06C6"/>
    <w:rsid w:val="78D11D19"/>
    <w:rsid w:val="7952784A"/>
    <w:rsid w:val="79640606"/>
    <w:rsid w:val="7CB773FC"/>
    <w:rsid w:val="7E181486"/>
    <w:rsid w:val="7E5D13DC"/>
    <w:rsid w:val="7E687A56"/>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9DD09B"/>
  <w15:chartTrackingRefBased/>
  <w15:docId w15:val="{00C4CC6C-9191-4758-9838-ABA79461CA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qFormat="1"/>
    <w:lsdException w:name="header" w:qFormat="1"/>
    <w:lsdException w:name="footer" w:uiPriority="99"/>
    <w:lsdException w:name="caption" w:qFormat="1"/>
    <w:lsdException w:name="annotation reference" w:qFormat="1"/>
    <w:lsdException w:name="List Bullet" w:qFormat="1"/>
    <w:lsdException w:name="Title" w:qFormat="1"/>
    <w:lsdException w:name="Default Paragraph Font" w:semiHidden="1" w:uiPriority="1"/>
    <w:lsdException w:name="Body Text" w:qFormat="1"/>
    <w:lsdException w:name="Subtitle" w:qFormat="1"/>
    <w:lsdException w:name="Strong" w:uiPriority="22" w:qFormat="1"/>
    <w:lsdException w:name="Emphasis" w:qFormat="1"/>
    <w:lsdException w:name="Document Map" w:semiHidden="1"/>
    <w:lsdException w:name="HTML Top of Form" w:semiHidden="1" w:uiPriority="99" w:unhideWhenUsed="1"/>
    <w:lsdException w:name="HTML Bottom of Form" w:semiHidden="1" w:uiPriority="99" w:unhideWhenUsed="1"/>
    <w:lsdException w:name="Normal (Web)" w:uiPriority="99" w:unhideWhenUsed="1"/>
    <w:lsdException w:name="HTML Preformatted" w:semiHidden="1" w:unhideWhenUsed="1"/>
    <w:lsdException w:name="HTML Variable" w:semiHidden="1" w:unhideWhenUsed="1"/>
    <w:lsdException w:name="Normal Table" w:semiHidden="1" w:unhideWhenUsed="1"/>
    <w:lsdException w:name="annotation subject" w:semiHidden="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Pr>
      <w:rFonts w:eastAsia="Times New Roman"/>
      <w:szCs w:val="24"/>
      <w:lang w:eastAsia="en-US"/>
    </w:rPr>
  </w:style>
  <w:style w:type="paragraph" w:styleId="10">
    <w:name w:val="heading 1"/>
    <w:aliases w:val="NMP Heading 1,H1,h11,h12,h13,h14,h15,h16,app heading 1,l1,Memo Heading 1,Heading 1_a,heading 1,h17,h111,h121,h131,h141,h151,h161,h18,h112,h122,h132,h142,h152,h162,h19,h113,h123,h133,h143,h153,h163"/>
    <w:basedOn w:val="a1"/>
    <w:next w:val="a2"/>
    <w:qFormat/>
    <w:pPr>
      <w:keepNext/>
      <w:spacing w:before="360" w:after="120"/>
      <w:outlineLvl w:val="0"/>
    </w:pPr>
    <w:rPr>
      <w:rFonts w:ascii="Arial" w:eastAsia="宋体" w:hAnsi="Arial" w:cs="Arial"/>
      <w:b/>
      <w:bCs/>
      <w:kern w:val="32"/>
      <w:sz w:val="28"/>
      <w:szCs w:val="32"/>
      <w:lang w:eastAsia="zh-CN"/>
    </w:rPr>
  </w:style>
  <w:style w:type="paragraph" w:styleId="22">
    <w:name w:val="heading 2"/>
    <w:aliases w:val="H2,h2,Head2A,2,UNDERRUBRIK 1-2,DO NOT USE_h2,h21,Heading 2 Char,H2 Char,h2 Char"/>
    <w:basedOn w:val="a1"/>
    <w:next w:val="a2"/>
    <w:link w:val="23"/>
    <w:qFormat/>
    <w:pPr>
      <w:keepNext/>
      <w:spacing w:before="240" w:after="60"/>
      <w:outlineLvl w:val="1"/>
    </w:pPr>
    <w:rPr>
      <w:rFonts w:ascii="Arial" w:eastAsia="MS Mincho" w:hAnsi="Arial" w:cs="Arial"/>
      <w:b/>
      <w:bCs/>
      <w:iCs/>
      <w:szCs w:val="28"/>
      <w:lang w:eastAsia="zh-CN"/>
    </w:rPr>
  </w:style>
  <w:style w:type="paragraph" w:styleId="31">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2"/>
    <w:qFormat/>
    <w:rsid w:val="006130AD"/>
    <w:pPr>
      <w:keepNext/>
      <w:tabs>
        <w:tab w:val="left" w:pos="-5500"/>
      </w:tabs>
      <w:spacing w:before="240" w:after="60"/>
      <w:outlineLvl w:val="2"/>
    </w:pPr>
    <w:rPr>
      <w:rFonts w:ascii="Arial" w:eastAsia="MS Mincho" w:hAnsi="Arial" w:cs="Arial"/>
      <w:bCs/>
      <w:sz w:val="26"/>
      <w:szCs w:val="26"/>
    </w:rPr>
  </w:style>
  <w:style w:type="paragraph" w:styleId="41">
    <w:name w:val="heading 4"/>
    <w:aliases w:val="h4,H4,H41,h41,H42,h42,H43,h43,H411,h411,H421,h421,H44,h44,H412,h412,H422,h422,H431,h431,H45,h45,H413,h413,H423,h423,H432,h432,H46,h46,H47,h47,Memo Heading 4,heading 4,Memo Heading 5"/>
    <w:basedOn w:val="a1"/>
    <w:next w:val="a1"/>
    <w:qFormat/>
    <w:pPr>
      <w:keepNext/>
      <w:tabs>
        <w:tab w:val="left" w:pos="-5500"/>
      </w:tabs>
      <w:spacing w:before="240" w:after="60"/>
      <w:outlineLvl w:val="3"/>
    </w:pPr>
    <w:rPr>
      <w:rFonts w:eastAsia="MS Mincho"/>
      <w:b/>
      <w:bCs/>
      <w:sz w:val="28"/>
      <w:szCs w:val="28"/>
    </w:rPr>
  </w:style>
  <w:style w:type="paragraph" w:styleId="51">
    <w:name w:val="heading 5"/>
    <w:basedOn w:val="a1"/>
    <w:next w:val="a1"/>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1"/>
    <w:next w:val="a1"/>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qFormat/>
    <w:pPr>
      <w:keepNext/>
      <w:keepLines/>
      <w:tabs>
        <w:tab w:val="left" w:pos="1476"/>
      </w:tabs>
      <w:spacing w:before="240" w:after="64" w:line="320" w:lineRule="auto"/>
      <w:ind w:left="1476" w:hanging="1476"/>
      <w:outlineLvl w:val="6"/>
    </w:pPr>
    <w:rPr>
      <w:b/>
      <w:bCs/>
      <w:sz w:val="24"/>
    </w:rPr>
  </w:style>
  <w:style w:type="paragraph" w:styleId="8">
    <w:name w:val="heading 8"/>
    <w:basedOn w:val="a1"/>
    <w:next w:val="a1"/>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1"/>
    <w:next w:val="a1"/>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apple-converted-space">
    <w:name w:val="apple-converted-space"/>
    <w:basedOn w:val="a3"/>
    <w:qFormat/>
  </w:style>
  <w:style w:type="character" w:styleId="a6">
    <w:name w:val="Hyperlink"/>
    <w:rPr>
      <w:color w:val="0000FF"/>
      <w:u w:val="single"/>
    </w:rPr>
  </w:style>
  <w:style w:type="character" w:styleId="a7">
    <w:name w:val="annotation reference"/>
    <w:qFormat/>
    <w:rPr>
      <w:sz w:val="21"/>
      <w:szCs w:val="21"/>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1"/>
    <w:rsid w:val="006130AD"/>
    <w:rPr>
      <w:rFonts w:ascii="Arial" w:eastAsia="MS Mincho" w:hAnsi="Arial" w:cs="Arial"/>
      <w:bCs/>
      <w:sz w:val="26"/>
      <w:szCs w:val="26"/>
      <w:lang w:eastAsia="en-US"/>
    </w:rPr>
  </w:style>
  <w:style w:type="character" w:customStyle="1" w:styleId="B1">
    <w:name w:val="B1 (文字)"/>
    <w:link w:val="B10"/>
    <w:rPr>
      <w:rFonts w:eastAsia="Times New Roman"/>
      <w:lang w:val="en-GB" w:eastAsia="en-GB"/>
    </w:rPr>
  </w:style>
  <w:style w:type="character" w:customStyle="1" w:styleId="B1Zchn">
    <w:name w:val="B1 Zchn"/>
    <w:qFormat/>
    <w:rPr>
      <w:lang w:eastAsia="en-US"/>
    </w:rPr>
  </w:style>
  <w:style w:type="character" w:customStyle="1" w:styleId="24">
    <w:name w:val="批注文字 字符2"/>
    <w:uiPriority w:val="99"/>
    <w:semiHidden/>
    <w:rPr>
      <w:rFonts w:eastAsia="Times New Roman"/>
      <w:szCs w:val="24"/>
      <w:lang w:eastAsia="en-US"/>
    </w:rPr>
  </w:style>
  <w:style w:type="character" w:customStyle="1" w:styleId="tran">
    <w:name w:val="tran"/>
  </w:style>
  <w:style w:type="character" w:customStyle="1" w:styleId="TAHCar">
    <w:name w:val="TAH Car"/>
    <w:link w:val="TAH"/>
    <w:uiPriority w:val="99"/>
    <w:qFormat/>
    <w:rPr>
      <w:rFonts w:ascii="Arial" w:eastAsia="Times New Roman" w:hAnsi="Arial"/>
      <w:b/>
      <w:sz w:val="18"/>
      <w:lang w:val="en-GB" w:eastAsia="en-US"/>
    </w:rPr>
  </w:style>
  <w:style w:type="character" w:customStyle="1" w:styleId="B2Char">
    <w:name w:val="B2 Char"/>
    <w:link w:val="B2"/>
    <w:qFormat/>
    <w:rPr>
      <w:rFonts w:eastAsia="Times New Roman"/>
      <w:lang w:val="en-GB" w:eastAsia="en-GB"/>
    </w:rPr>
  </w:style>
  <w:style w:type="character" w:customStyle="1" w:styleId="LGTdocChar">
    <w:name w:val="LGTdoc_본문 Char"/>
    <w:link w:val="LGTdoc"/>
    <w:rPr>
      <w:rFonts w:eastAsia="Batang"/>
      <w:kern w:val="2"/>
      <w:sz w:val="22"/>
      <w:szCs w:val="24"/>
      <w:lang w:val="en-GB" w:eastAsia="ko-KR" w:bidi="ar-SA"/>
    </w:rPr>
  </w:style>
  <w:style w:type="character" w:customStyle="1" w:styleId="11">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link w:val="a9"/>
    <w:rPr>
      <w:lang w:val="en-GB" w:eastAsia="en-US" w:bidi="ar-SA"/>
    </w:rPr>
  </w:style>
  <w:style w:type="character" w:customStyle="1" w:styleId="aa">
    <w:name w:val="批注文字 字符"/>
    <w:qFormat/>
    <w:rPr>
      <w:kern w:val="2"/>
      <w:sz w:val="24"/>
      <w:szCs w:val="22"/>
    </w:rPr>
  </w:style>
  <w:style w:type="character" w:customStyle="1" w:styleId="ab">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uiPriority w:val="34"/>
    <w:qFormat/>
    <w:rPr>
      <w:rFonts w:ascii="Times" w:hAnsi="Times"/>
      <w:szCs w:val="24"/>
      <w:lang w:val="en-GB"/>
    </w:rPr>
  </w:style>
  <w:style w:type="character" w:customStyle="1" w:styleId="TACChar">
    <w:name w:val="TAC Char"/>
    <w:link w:val="TAC"/>
    <w:qFormat/>
    <w:rPr>
      <w:rFonts w:ascii="Arial" w:eastAsia="Times New Roman" w:hAnsi="Arial"/>
      <w:sz w:val="18"/>
      <w:lang w:val="en-GB" w:eastAsia="en-GB"/>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d"/>
    <w:uiPriority w:val="99"/>
    <w:qFormat/>
    <w:rPr>
      <w:rFonts w:ascii="Arial" w:eastAsia="MS Mincho" w:hAnsi="Arial"/>
      <w:b/>
      <w:szCs w:val="24"/>
      <w:lang w:val="en-US" w:eastAsia="en-US" w:bidi="ar-SA"/>
    </w:rPr>
  </w:style>
  <w:style w:type="character" w:customStyle="1" w:styleId="ae">
    <w:name w:val="正文文本 字符"/>
    <w:link w:val="a2"/>
    <w:qFormat/>
    <w:rPr>
      <w:rFonts w:eastAsia="MS Mincho"/>
      <w:szCs w:val="24"/>
      <w:lang w:val="en-US" w:eastAsia="en-US" w:bidi="ar-SA"/>
    </w:rPr>
  </w:style>
  <w:style w:type="character" w:customStyle="1" w:styleId="23">
    <w:name w:val="标题 2 字符"/>
    <w:aliases w:val="H2 字符,h2 字符,Head2A 字符,2 字符,UNDERRUBRIK 1-2 字符,DO NOT USE_h2 字符,h21 字符,Heading 2 Char 字符,H2 Char 字符,h2 Char 字符"/>
    <w:link w:val="22"/>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12">
    <w:name w:val="批注文字 字符1"/>
    <w:link w:val="af"/>
    <w:uiPriority w:val="99"/>
    <w:qFormat/>
    <w:rPr>
      <w:rFonts w:eastAsia="Times New Roman"/>
      <w:szCs w:val="24"/>
      <w:lang w:eastAsia="en-US"/>
    </w:rPr>
  </w:style>
  <w:style w:type="character" w:customStyle="1" w:styleId="13">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link w:val="af0"/>
    <w:uiPriority w:val="34"/>
    <w:qFormat/>
    <w:locked/>
    <w:rPr>
      <w:rFonts w:ascii="Calibri" w:hAnsi="Calibri"/>
      <w:kern w:val="2"/>
      <w:sz w:val="21"/>
      <w:szCs w:val="22"/>
    </w:rPr>
  </w:style>
  <w:style w:type="character" w:customStyle="1" w:styleId="THChar">
    <w:name w:val="TH Char"/>
    <w:link w:val="TH"/>
    <w:qFormat/>
    <w:rPr>
      <w:rFonts w:ascii="Arial" w:eastAsia="Times New Roman" w:hAnsi="Arial"/>
      <w:b/>
      <w:lang w:val="en-GB" w:eastAsia="en-US"/>
    </w:rPr>
  </w:style>
  <w:style w:type="character" w:customStyle="1" w:styleId="TALChar">
    <w:name w:val="TAL Char"/>
    <w:link w:val="TAL"/>
    <w:qFormat/>
    <w:rPr>
      <w:rFonts w:ascii="Arial" w:eastAsia="Times New Roman" w:hAnsi="Arial"/>
      <w:sz w:val="18"/>
      <w:lang w:val="en-GB" w:eastAsia="en-US"/>
    </w:rPr>
  </w:style>
  <w:style w:type="paragraph" w:styleId="a9">
    <w:name w:val="caption"/>
    <w:aliases w:val="cap,cap Char,Caption Char,Caption Char1 Char,cap Char Char1,Caption Char Char1 Char,cap Char2,条目,Ca,cap1,cap2,cap11,Légende-figure,Légende-figure Char,Beschrifubg,Beschriftung Char,label,cap11 Char Char Char,captions,Beschriftung Char Char,cap11 Char"/>
    <w:basedOn w:val="a1"/>
    <w:next w:val="a1"/>
    <w:link w:val="11"/>
    <w:qFormat/>
    <w:pPr>
      <w:overflowPunct w:val="0"/>
      <w:autoSpaceDE w:val="0"/>
      <w:autoSpaceDN w:val="0"/>
      <w:adjustRightInd w:val="0"/>
      <w:spacing w:before="120" w:after="120"/>
      <w:textAlignment w:val="baseline"/>
    </w:pPr>
    <w:rPr>
      <w:szCs w:val="20"/>
      <w:lang w:val="en-GB"/>
    </w:rPr>
  </w:style>
  <w:style w:type="paragraph" w:customStyle="1" w:styleId="LGTdoc">
    <w:name w:val="LGTdoc_본문"/>
    <w:basedOn w:val="a1"/>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customStyle="1" w:styleId="CharCharCharCharCharCharCharCharCharCharCharCharCharCharCharChar">
    <w:name w:val="Char Char Char 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pPr>
      <w:keepNext/>
      <w:tabs>
        <w:tab w:val="left" w:pos="720"/>
      </w:tabs>
      <w:autoSpaceDE w:val="0"/>
      <w:autoSpaceDN w:val="0"/>
      <w:adjustRightInd w:val="0"/>
      <w:ind w:left="720" w:hanging="360"/>
      <w:jc w:val="both"/>
    </w:pPr>
    <w:rPr>
      <w:rFonts w:eastAsia="Times New Roman"/>
      <w:kern w:val="2"/>
      <w:lang w:val="en-GB"/>
    </w:rPr>
  </w:style>
  <w:style w:type="paragraph" w:styleId="a2">
    <w:name w:val="Body Text"/>
    <w:basedOn w:val="a1"/>
    <w:link w:val="ae"/>
    <w:qFormat/>
    <w:pPr>
      <w:spacing w:after="120"/>
      <w:jc w:val="both"/>
    </w:pPr>
    <w:rPr>
      <w:rFonts w:eastAsia="MS Mincho"/>
    </w:rPr>
  </w:style>
  <w:style w:type="paragraph" w:styleId="af2">
    <w:name w:val="annotation subject"/>
    <w:basedOn w:val="af"/>
    <w:next w:val="af"/>
    <w:link w:val="af3"/>
    <w:rPr>
      <w:b/>
      <w:bCs/>
    </w:rPr>
  </w:style>
  <w:style w:type="paragraph" w:customStyle="1" w:styleId="Observation">
    <w:name w:val="Observation"/>
    <w:basedOn w:val="Proposal"/>
    <w:qFormat/>
    <w:pPr>
      <w:numPr>
        <w:numId w:val="1"/>
      </w:numPr>
      <w:ind w:left="1701" w:hanging="1701"/>
    </w:pPr>
  </w:style>
  <w:style w:type="paragraph" w:styleId="af">
    <w:name w:val="annotation text"/>
    <w:basedOn w:val="a1"/>
    <w:link w:val="12"/>
    <w:qFormat/>
  </w:style>
  <w:style w:type="paragraph" w:styleId="TOC8">
    <w:name w:val="toc 8"/>
    <w:basedOn w:val="TOC1"/>
    <w:uiPriority w:val="39"/>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styleId="21">
    <w:name w:val="List 2"/>
    <w:basedOn w:val="af4"/>
    <w:pPr>
      <w:numPr>
        <w:numId w:val="2"/>
      </w:numPr>
      <w:tabs>
        <w:tab w:val="left" w:pos="2041"/>
      </w:tabs>
      <w:spacing w:before="180"/>
    </w:pPr>
    <w:rPr>
      <w:rFonts w:ascii="Arial" w:hAnsi="Arial"/>
      <w:sz w:val="22"/>
      <w:szCs w:val="20"/>
    </w:rPr>
  </w:style>
  <w:style w:type="paragraph" w:styleId="af1">
    <w:name w:val="Document Map"/>
    <w:basedOn w:val="a1"/>
    <w:link w:val="af5"/>
    <w:pPr>
      <w:shd w:val="clear" w:color="auto" w:fill="000080"/>
    </w:pPr>
  </w:style>
  <w:style w:type="paragraph" w:styleId="ad">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c"/>
    <w:qFormat/>
    <w:pPr>
      <w:tabs>
        <w:tab w:val="center" w:pos="4536"/>
        <w:tab w:val="right" w:pos="9072"/>
      </w:tabs>
    </w:pPr>
    <w:rPr>
      <w:rFonts w:ascii="Arial" w:eastAsia="MS Mincho" w:hAnsi="Arial"/>
      <w:b/>
    </w:rPr>
  </w:style>
  <w:style w:type="paragraph" w:styleId="af6">
    <w:name w:val="Balloon Text"/>
    <w:basedOn w:val="a1"/>
    <w:link w:val="af7"/>
    <w:semiHidden/>
    <w:rPr>
      <w:sz w:val="18"/>
      <w:szCs w:val="18"/>
    </w:rPr>
  </w:style>
  <w:style w:type="paragraph" w:styleId="af4">
    <w:name w:val="List"/>
    <w:basedOn w:val="a1"/>
    <w:pPr>
      <w:ind w:left="283" w:hanging="283"/>
    </w:pPr>
  </w:style>
  <w:style w:type="paragraph" w:styleId="af8">
    <w:name w:val="footer"/>
    <w:basedOn w:val="a1"/>
    <w:link w:val="af9"/>
    <w:uiPriority w:val="99"/>
    <w:pPr>
      <w:tabs>
        <w:tab w:val="center" w:pos="4153"/>
        <w:tab w:val="right" w:pos="8306"/>
      </w:tabs>
      <w:snapToGrid w:val="0"/>
    </w:pPr>
    <w:rPr>
      <w:sz w:val="18"/>
      <w:szCs w:val="18"/>
    </w:rPr>
  </w:style>
  <w:style w:type="paragraph" w:styleId="TOC1">
    <w:name w:val="toc 1"/>
    <w:basedOn w:val="a1"/>
    <w:next w:val="a1"/>
    <w:uiPriority w:val="39"/>
  </w:style>
  <w:style w:type="paragraph" w:styleId="afa">
    <w:name w:val="Normal (Web)"/>
    <w:basedOn w:val="a1"/>
    <w:uiPriority w:val="99"/>
    <w:unhideWhenUsed/>
    <w:pPr>
      <w:spacing w:before="100" w:beforeAutospacing="1" w:after="100" w:afterAutospacing="1"/>
    </w:pPr>
    <w:rPr>
      <w:rFonts w:ascii="宋体" w:eastAsia="宋体" w:hAnsi="宋体" w:cs="宋体"/>
      <w:sz w:val="24"/>
      <w:lang w:eastAsia="zh-CN"/>
    </w:rPr>
  </w:style>
  <w:style w:type="paragraph" w:customStyle="1" w:styleId="CharCharCharCharCharChar">
    <w:name w:val="Char Char Char Char Char Char"/>
    <w:semiHidden/>
    <w:qFormat/>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B2">
    <w:name w:val="B2"/>
    <w:basedOn w:val="21"/>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styleId="af0">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numbered"/>
    <w:basedOn w:val="a1"/>
    <w:link w:val="13"/>
    <w:uiPriority w:val="34"/>
    <w:qFormat/>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1"/>
    <w:next w:val="a1"/>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docHeader2">
    <w:name w:val="Tdoc_Header_2"/>
    <w:basedOn w:val="a1"/>
    <w:pPr>
      <w:widowControl w:val="0"/>
      <w:tabs>
        <w:tab w:val="left" w:pos="1701"/>
        <w:tab w:val="right" w:pos="9072"/>
        <w:tab w:val="right" w:pos="10206"/>
      </w:tabs>
      <w:jc w:val="both"/>
    </w:pPr>
    <w:rPr>
      <w:rFonts w:ascii="Arial" w:eastAsia="Batang" w:hAnsi="Arial"/>
      <w:b/>
      <w:sz w:val="18"/>
      <w:szCs w:val="20"/>
      <w:lang w:val="en-GB"/>
    </w:rPr>
  </w:style>
  <w:style w:type="paragraph" w:customStyle="1" w:styleId="CharCharCharCharCharCharCharCharCharChar">
    <w:name w:val="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Char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cxmsonormal">
    <w:name w:val="ecxmsonormal"/>
    <w:basedOn w:val="a1"/>
    <w:pPr>
      <w:spacing w:before="100" w:beforeAutospacing="1" w:after="100" w:afterAutospacing="1"/>
    </w:pPr>
    <w:rPr>
      <w:rFonts w:ascii="宋体" w:eastAsia="宋体" w:hAnsi="宋体" w:cs="宋体"/>
      <w:sz w:val="24"/>
      <w:lang w:eastAsia="zh-CN"/>
    </w:rPr>
  </w:style>
  <w:style w:type="paragraph" w:customStyle="1" w:styleId="ecxmsobodytext">
    <w:name w:val="ecxmsobodytext"/>
    <w:basedOn w:val="a1"/>
    <w:pPr>
      <w:spacing w:before="100" w:beforeAutospacing="1" w:after="100" w:afterAutospacing="1"/>
    </w:pPr>
    <w:rPr>
      <w:rFonts w:ascii="宋体" w:eastAsia="宋体" w:hAnsi="宋体" w:cs="宋体"/>
      <w:sz w:val="24"/>
      <w:lang w:eastAsia="zh-CN"/>
    </w:rPr>
  </w:style>
  <w:style w:type="paragraph" w:customStyle="1" w:styleId="TH">
    <w:name w:val="TH"/>
    <w:basedOn w:val="a1"/>
    <w:link w:val="THChar"/>
    <w:qFormat/>
    <w:pPr>
      <w:keepNext/>
      <w:keepLines/>
      <w:spacing w:before="60" w:after="180"/>
      <w:jc w:val="center"/>
    </w:pPr>
    <w:rPr>
      <w:rFonts w:ascii="Arial" w:hAnsi="Arial"/>
      <w:b/>
      <w:szCs w:val="20"/>
      <w:lang w:val="en-GB"/>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otorolaResponse1CharCharCharCharCharChar">
    <w:name w:val="Motorola Response1 Char Char Char Char Char Char"/>
    <w:next w:val="a1"/>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Proposal">
    <w:name w:val="Proposal"/>
    <w:basedOn w:val="a1"/>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TAH">
    <w:name w:val="TAH"/>
    <w:basedOn w:val="a1"/>
    <w:link w:val="TAHCar"/>
    <w:qFormat/>
    <w:pPr>
      <w:keepNext/>
      <w:keepLines/>
      <w:jc w:val="center"/>
    </w:pPr>
    <w:rPr>
      <w:rFonts w:ascii="Arial" w:hAnsi="Arial"/>
      <w:b/>
      <w:sz w:val="18"/>
      <w:szCs w:val="20"/>
      <w:lang w:val="en-GB"/>
    </w:rPr>
  </w:style>
  <w:style w:type="paragraph" w:customStyle="1" w:styleId="B10">
    <w:name w:val="B1"/>
    <w:basedOn w:val="af4"/>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TF">
    <w:name w:val="TF"/>
    <w:basedOn w:val="TH"/>
    <w:pPr>
      <w:keepNext w:val="0"/>
      <w:spacing w:before="0" w:after="240"/>
    </w:pPr>
  </w:style>
  <w:style w:type="paragraph" w:customStyle="1" w:styleId="CharCharCharCharCharCharCharCharCharCharCharCharChar">
    <w:name w:val="Char Char Char Char Char Char Char Char Char Char Char Char Char"/>
    <w:basedOn w:val="af1"/>
    <w:pPr>
      <w:widowControl w:val="0"/>
      <w:adjustRightInd w:val="0"/>
      <w:spacing w:line="436" w:lineRule="exact"/>
      <w:ind w:left="357"/>
      <w:outlineLvl w:val="3"/>
    </w:pPr>
    <w:rPr>
      <w:rFonts w:ascii="Tahoma" w:eastAsia="宋体" w:hAnsi="Tahoma"/>
      <w:b/>
      <w:kern w:val="2"/>
      <w:sz w:val="24"/>
      <w:lang w:eastAsia="zh-CN"/>
    </w:rPr>
  </w:style>
  <w:style w:type="paragraph" w:customStyle="1" w:styleId="EQ">
    <w:name w:val="EQ"/>
    <w:basedOn w:val="a1"/>
    <w:next w:val="a1"/>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TAL">
    <w:name w:val="TAL"/>
    <w:basedOn w:val="a1"/>
    <w:link w:val="TALChar"/>
    <w:qFormat/>
    <w:pPr>
      <w:keepNext/>
      <w:keepLines/>
    </w:pPr>
    <w:rPr>
      <w:rFonts w:ascii="Arial" w:hAnsi="Arial"/>
      <w:sz w:val="18"/>
      <w:szCs w:val="20"/>
      <w:lang w:val="en-GB"/>
    </w:rPr>
  </w:style>
  <w:style w:type="paragraph" w:customStyle="1" w:styleId="CharChar1CharChar">
    <w:name w:val="Char Char1 Char Char"/>
    <w:basedOn w:val="a1"/>
    <w:rPr>
      <w:rFonts w:ascii="Times" w:hAnsi="Times"/>
      <w:sz w:val="22"/>
      <w:szCs w:val="20"/>
    </w:rPr>
  </w:style>
  <w:style w:type="paragraph" w:styleId="afb">
    <w:name w:val="Revision"/>
    <w:uiPriority w:val="99"/>
    <w:unhideWhenUsed/>
    <w:rPr>
      <w:rFonts w:eastAsia="Times New Roman"/>
      <w:szCs w:val="24"/>
      <w:lang w:eastAsia="en-US"/>
    </w:rPr>
  </w:style>
  <w:style w:type="paragraph" w:customStyle="1" w:styleId="TdocHeading1">
    <w:name w:val="Tdoc_Heading_1"/>
    <w:basedOn w:val="10"/>
    <w:next w:val="a2"/>
    <w:pPr>
      <w:numPr>
        <w:numId w:val="4"/>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00BodyText">
    <w:name w:val="00 BodyText"/>
    <w:basedOn w:val="a1"/>
    <w:pPr>
      <w:spacing w:after="220"/>
    </w:pPr>
    <w:rPr>
      <w:rFonts w:ascii="Arial" w:eastAsia="宋体" w:hAnsi="Arial"/>
      <w:sz w:val="22"/>
      <w:szCs w:val="20"/>
    </w:rPr>
  </w:style>
  <w:style w:type="paragraph" w:customStyle="1" w:styleId="FP">
    <w:name w:val="FP"/>
    <w:basedOn w:val="a1"/>
    <w:pPr>
      <w:overflowPunct w:val="0"/>
      <w:autoSpaceDE w:val="0"/>
      <w:autoSpaceDN w:val="0"/>
      <w:adjustRightInd w:val="0"/>
      <w:textAlignment w:val="baseline"/>
    </w:pPr>
    <w:rPr>
      <w:rFonts w:eastAsia="MS Mincho"/>
      <w:szCs w:val="20"/>
      <w:lang w:val="en-GB"/>
    </w:rPr>
  </w:style>
  <w:style w:type="paragraph" w:customStyle="1" w:styleId="TAC">
    <w:name w:val="TAC"/>
    <w:basedOn w:val="a1"/>
    <w:link w:val="TACChar"/>
    <w:qFormat/>
    <w:pPr>
      <w:keepNext/>
      <w:keepLines/>
      <w:overflowPunct w:val="0"/>
      <w:autoSpaceDE w:val="0"/>
      <w:autoSpaceDN w:val="0"/>
      <w:adjustRightInd w:val="0"/>
      <w:jc w:val="center"/>
      <w:textAlignment w:val="baseline"/>
    </w:pPr>
    <w:rPr>
      <w:rFonts w:ascii="Arial" w:hAnsi="Arial"/>
      <w:sz w:val="18"/>
      <w:szCs w:val="20"/>
      <w:lang w:val="en-GB" w:eastAsia="en-GB"/>
    </w:rPr>
  </w:style>
  <w:style w:type="table" w:styleId="afc">
    <w:name w:val="Table Grid"/>
    <w:aliases w:val="TableGrid"/>
    <w:basedOn w:val="a4"/>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0">
    <w:name w:val="列出段落 Char"/>
    <w:aliases w:val="- Bullets Char,목록 단락 Char,リスト段落 Char,Lista1 Char,?? ?? Char,????? Char,???? Char,列出段落1 Char,中等深浅网格 1 - 着色 21 Char,¥¡¡¡¡ì¬º¥¹¥È¶ÎÂä Char,ÁÐ³ö¶ÎÂä Char,列表段落1 Char,—ño’i—Ž Char,¥ê¥¹¥È¶ÎÂä Char,1st level - Bullet List Paragraph Char"/>
    <w:uiPriority w:val="34"/>
    <w:qFormat/>
    <w:rsid w:val="00637EAE"/>
    <w:rPr>
      <w:rFonts w:ascii="Times" w:hAnsi="Times"/>
      <w:szCs w:val="24"/>
      <w:lang w:val="en-GB"/>
    </w:rPr>
  </w:style>
  <w:style w:type="character" w:customStyle="1" w:styleId="Char2">
    <w:name w:val="批注文字 Char"/>
    <w:uiPriority w:val="99"/>
    <w:qFormat/>
    <w:rsid w:val="00BB24DD"/>
    <w:rPr>
      <w:rFonts w:ascii="Times" w:eastAsia="Batang" w:hAnsi="Times"/>
      <w:lang w:val="en-GB" w:eastAsia="en-US" w:bidi="ar-SA"/>
    </w:rPr>
  </w:style>
  <w:style w:type="character" w:customStyle="1" w:styleId="Char3">
    <w:name w:val="题注 Char"/>
    <w:rsid w:val="00E24A3B"/>
    <w:rPr>
      <w:lang w:val="en-GB" w:eastAsia="en-US" w:bidi="ar-SA"/>
    </w:rPr>
  </w:style>
  <w:style w:type="character" w:customStyle="1" w:styleId="Char10">
    <w:name w:val="列出段落 Char1"/>
    <w:aliases w:val="列表段落 Char,- Bullets Char1,목록 단락 Char1,リスト段落 Char1,Lista1 Char1,?? ?? Char1,????? Char1,???? Char1"/>
    <w:uiPriority w:val="34"/>
    <w:qFormat/>
    <w:locked/>
    <w:rsid w:val="00E24A3B"/>
    <w:rPr>
      <w:rFonts w:ascii="Calibri" w:hAnsi="Calibri"/>
      <w:kern w:val="2"/>
      <w:sz w:val="21"/>
      <w:szCs w:val="22"/>
    </w:rPr>
  </w:style>
  <w:style w:type="paragraph" w:customStyle="1" w:styleId="LD">
    <w:name w:val="LD"/>
    <w:rsid w:val="00D15416"/>
    <w:pPr>
      <w:keepNext/>
      <w:keepLines/>
      <w:spacing w:line="180" w:lineRule="exact"/>
    </w:pPr>
    <w:rPr>
      <w:rFonts w:ascii="Courier New" w:hAnsi="Courier New"/>
      <w:noProof/>
      <w:lang w:val="en-GB" w:eastAsia="en-US"/>
    </w:rPr>
  </w:style>
  <w:style w:type="character" w:customStyle="1" w:styleId="B1Char">
    <w:name w:val="B1 Char"/>
    <w:rsid w:val="00D15416"/>
    <w:rPr>
      <w:lang w:val="en-GB"/>
    </w:rPr>
  </w:style>
  <w:style w:type="paragraph" w:customStyle="1" w:styleId="1">
    <w:name w:val="样式1"/>
    <w:basedOn w:val="a1"/>
    <w:qFormat/>
    <w:rsid w:val="00D15416"/>
    <w:pPr>
      <w:keepNext/>
      <w:keepLines/>
      <w:numPr>
        <w:numId w:val="7"/>
      </w:numPr>
      <w:overflowPunct w:val="0"/>
      <w:autoSpaceDE w:val="0"/>
      <w:autoSpaceDN w:val="0"/>
      <w:adjustRightInd w:val="0"/>
      <w:textAlignment w:val="baseline"/>
    </w:pPr>
    <w:rPr>
      <w:rFonts w:ascii="Arial" w:eastAsia="MS Mincho" w:hAnsi="Arial"/>
      <w:sz w:val="18"/>
      <w:szCs w:val="20"/>
      <w:lang w:val="x-none" w:eastAsia="ja-JP"/>
    </w:rPr>
  </w:style>
  <w:style w:type="character" w:customStyle="1" w:styleId="14">
    <w:name w:val="未处理的提及1"/>
    <w:uiPriority w:val="99"/>
    <w:semiHidden/>
    <w:unhideWhenUsed/>
    <w:rsid w:val="007579D7"/>
    <w:rPr>
      <w:color w:val="605E5C"/>
      <w:shd w:val="clear" w:color="auto" w:fill="E1DFDD"/>
    </w:rPr>
  </w:style>
  <w:style w:type="paragraph" w:styleId="TOC7">
    <w:name w:val="toc 7"/>
    <w:basedOn w:val="a1"/>
    <w:next w:val="a1"/>
    <w:autoRedefine/>
    <w:rsid w:val="00AA7383"/>
    <w:pPr>
      <w:ind w:leftChars="1200" w:left="2520"/>
    </w:pPr>
  </w:style>
  <w:style w:type="paragraph" w:styleId="HTML">
    <w:name w:val="HTML Preformatted"/>
    <w:basedOn w:val="a1"/>
    <w:link w:val="HTML0"/>
    <w:unhideWhenUsed/>
    <w:rsid w:val="002517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25178F"/>
    <w:rPr>
      <w:rFonts w:ascii="宋体" w:hAnsi="宋体" w:cs="宋体"/>
      <w:sz w:val="24"/>
      <w:szCs w:val="24"/>
    </w:rPr>
  </w:style>
  <w:style w:type="character" w:customStyle="1" w:styleId="Char4">
    <w:name w:val="页眉 Char"/>
    <w:aliases w:val="header odd Char,header Char,header odd1 Char,header odd2 Char,header odd3 Char,header odd4 Char,header odd5 Char,header odd6 Char,header1 Char,header2 Char,header3 Char,header odd11 Char,header odd21 Char,header odd7 Char,header4 Char,h Char"/>
    <w:qFormat/>
    <w:rsid w:val="005C4731"/>
    <w:rPr>
      <w:rFonts w:ascii="Arial" w:eastAsia="MS Mincho" w:hAnsi="Arial"/>
      <w:b/>
      <w:szCs w:val="24"/>
      <w:lang w:val="en-US" w:eastAsia="en-US" w:bidi="ar-SA"/>
    </w:rPr>
  </w:style>
  <w:style w:type="paragraph" w:customStyle="1" w:styleId="Comments">
    <w:name w:val="Comments"/>
    <w:basedOn w:val="a1"/>
    <w:link w:val="CommentsChar"/>
    <w:qFormat/>
    <w:rsid w:val="0040295D"/>
    <w:pPr>
      <w:spacing w:before="40"/>
    </w:pPr>
    <w:rPr>
      <w:rFonts w:ascii="Arial" w:eastAsia="MS Mincho" w:hAnsi="Arial"/>
      <w:i/>
      <w:sz w:val="18"/>
      <w:lang w:val="en-GB" w:eastAsia="en-GB"/>
    </w:rPr>
  </w:style>
  <w:style w:type="character" w:customStyle="1" w:styleId="CommentsChar">
    <w:name w:val="Comments Char"/>
    <w:link w:val="Comments"/>
    <w:qFormat/>
    <w:rsid w:val="0040295D"/>
    <w:rPr>
      <w:rFonts w:ascii="Arial" w:eastAsia="MS Mincho" w:hAnsi="Arial"/>
      <w:i/>
      <w:sz w:val="18"/>
      <w:szCs w:val="24"/>
      <w:lang w:val="en-GB" w:eastAsia="en-GB"/>
    </w:rPr>
  </w:style>
  <w:style w:type="numbering" w:customStyle="1" w:styleId="StyleBulletedSymbolsymbolLeft025Hanging0252">
    <w:name w:val="Style Bulleted Symbol (symbol) Left:  0.25&quot; Hanging:  0.25&quot;2"/>
    <w:basedOn w:val="a5"/>
    <w:rsid w:val="00E471B3"/>
    <w:pPr>
      <w:numPr>
        <w:numId w:val="8"/>
      </w:numPr>
    </w:pPr>
  </w:style>
  <w:style w:type="paragraph" w:customStyle="1" w:styleId="ZT">
    <w:name w:val="ZT"/>
    <w:rsid w:val="005D6B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Doc-text2">
    <w:name w:val="Doc-text2"/>
    <w:basedOn w:val="a1"/>
    <w:link w:val="Doc-text2Char"/>
    <w:qFormat/>
    <w:rsid w:val="00936A1E"/>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936A1E"/>
    <w:rPr>
      <w:rFonts w:ascii="Arial" w:eastAsia="MS Mincho" w:hAnsi="Arial"/>
      <w:szCs w:val="24"/>
      <w:lang w:val="en-GB" w:eastAsia="en-GB"/>
    </w:rPr>
  </w:style>
  <w:style w:type="paragraph" w:styleId="afd">
    <w:name w:val="toa heading"/>
    <w:basedOn w:val="a1"/>
    <w:next w:val="a1"/>
    <w:rsid w:val="00644FAC"/>
    <w:pPr>
      <w:spacing w:before="120"/>
    </w:pPr>
    <w:rPr>
      <w:rFonts w:asciiTheme="majorHAnsi" w:eastAsiaTheme="majorEastAsia" w:hAnsiTheme="majorHAnsi" w:cstheme="majorBidi"/>
      <w:sz w:val="24"/>
    </w:rPr>
  </w:style>
  <w:style w:type="table" w:styleId="5-5">
    <w:name w:val="Grid Table 5 Dark Accent 5"/>
    <w:basedOn w:val="a4"/>
    <w:uiPriority w:val="50"/>
    <w:rsid w:val="007B4C0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4-5">
    <w:name w:val="Grid Table 4 Accent 5"/>
    <w:basedOn w:val="a4"/>
    <w:uiPriority w:val="49"/>
    <w:rsid w:val="00795D97"/>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Agreement">
    <w:name w:val="Agreement"/>
    <w:basedOn w:val="a1"/>
    <w:next w:val="Doc-text2"/>
    <w:qFormat/>
    <w:rsid w:val="009E0BE8"/>
    <w:pPr>
      <w:numPr>
        <w:numId w:val="9"/>
      </w:numPr>
      <w:spacing w:before="60"/>
    </w:pPr>
    <w:rPr>
      <w:rFonts w:ascii="Arial" w:eastAsia="MS Mincho" w:hAnsi="Arial"/>
      <w:b/>
      <w:lang w:val="en-GB" w:eastAsia="en-GB"/>
    </w:rPr>
  </w:style>
  <w:style w:type="table" w:customStyle="1" w:styleId="15">
    <w:name w:val="网格型1"/>
    <w:basedOn w:val="a4"/>
    <w:next w:val="afc"/>
    <w:uiPriority w:val="39"/>
    <w:qFormat/>
    <w:rsid w:val="005D78C4"/>
    <w:rPr>
      <w:rFonts w:ascii="Times New Roman" w:eastAsia="PMingLiU"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Zchn">
    <w:name w:val="TAL Zchn"/>
    <w:rsid w:val="001301DF"/>
    <w:rPr>
      <w:rFonts w:ascii="Arial" w:hAnsi="Arial"/>
      <w:sz w:val="18"/>
      <w:lang w:val="en-GB" w:eastAsia="en-US"/>
    </w:rPr>
  </w:style>
  <w:style w:type="table" w:customStyle="1" w:styleId="TableGrid2">
    <w:name w:val="TableGrid2"/>
    <w:basedOn w:val="a4"/>
    <w:next w:val="afc"/>
    <w:uiPriority w:val="99"/>
    <w:qFormat/>
    <w:rsid w:val="0077556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4"/>
    <w:next w:val="afc"/>
    <w:uiPriority w:val="59"/>
    <w:qFormat/>
    <w:rsid w:val="008852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网格表 5 深色 - 着色 51"/>
    <w:basedOn w:val="a4"/>
    <w:next w:val="5-5"/>
    <w:uiPriority w:val="50"/>
    <w:rsid w:val="008852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customStyle="1" w:styleId="4-51">
    <w:name w:val="网格表 4 - 着色 51"/>
    <w:basedOn w:val="a4"/>
    <w:next w:val="4-5"/>
    <w:uiPriority w:val="49"/>
    <w:rsid w:val="0088529D"/>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110">
    <w:name w:val="网格型11"/>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
    <w:basedOn w:val="a4"/>
    <w:next w:val="afc"/>
    <w:rsid w:val="0088529D"/>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
    <w:basedOn w:val="a4"/>
    <w:next w:val="afc"/>
    <w:uiPriority w:val="59"/>
    <w:rsid w:val="0088529D"/>
    <w:rPr>
      <w:rFonts w:ascii="Calibri" w:hAnsi="Calibri"/>
      <w:kern w:val="2"/>
      <w:sz w:val="21"/>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firstgraph">
    <w:name w:val="Body Text (first graph)"/>
    <w:basedOn w:val="a2"/>
    <w:next w:val="a2"/>
    <w:link w:val="BodyTextfirstgraphChar"/>
    <w:qFormat/>
    <w:rsid w:val="00E95B6A"/>
    <w:pPr>
      <w:tabs>
        <w:tab w:val="left" w:pos="360"/>
      </w:tabs>
      <w:spacing w:before="30" w:after="30"/>
    </w:pPr>
    <w:rPr>
      <w:rFonts w:ascii="Times New Roman" w:eastAsia="Batang" w:hAnsi="Times New Roman"/>
      <w:sz w:val="24"/>
    </w:rPr>
  </w:style>
  <w:style w:type="character" w:customStyle="1" w:styleId="BodyTextfirstgraphChar">
    <w:name w:val="Body Text (first graph) Char"/>
    <w:link w:val="BodyTextfirstgraph"/>
    <w:rsid w:val="00E95B6A"/>
    <w:rPr>
      <w:rFonts w:ascii="Times New Roman" w:eastAsia="Batang" w:hAnsi="Times New Roman"/>
      <w:sz w:val="24"/>
      <w:szCs w:val="24"/>
      <w:lang w:eastAsia="en-US"/>
    </w:rPr>
  </w:style>
  <w:style w:type="paragraph" w:customStyle="1" w:styleId="16">
    <w:name w:val="正文1"/>
    <w:rsid w:val="008B1550"/>
    <w:pPr>
      <w:spacing w:before="100" w:beforeAutospacing="1" w:after="180"/>
      <w:jc w:val="both"/>
    </w:pPr>
    <w:rPr>
      <w:rFonts w:ascii="Times New Roman" w:hAnsi="Times New Roman"/>
      <w:sz w:val="24"/>
      <w:szCs w:val="24"/>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qFormat/>
    <w:rsid w:val="00FB3789"/>
    <w:rPr>
      <w:rFonts w:ascii="Times New Roman" w:eastAsia="等线" w:hAnsi="Times New Roman" w:cs="Times New Roman"/>
      <w:i/>
      <w:iCs/>
      <w:color w:val="44546A" w:themeColor="text2"/>
      <w:sz w:val="18"/>
      <w:szCs w:val="18"/>
      <w:lang w:val="en-GB" w:eastAsia="en-US"/>
    </w:rPr>
  </w:style>
  <w:style w:type="paragraph" w:customStyle="1" w:styleId="26">
    <w:name w:val="正文2"/>
    <w:rsid w:val="00EF0A5F"/>
    <w:pPr>
      <w:widowControl w:val="0"/>
      <w:jc w:val="both"/>
    </w:pPr>
    <w:rPr>
      <w:rFonts w:ascii="等线" w:eastAsia="等线" w:hAnsi="等线"/>
      <w:kern w:val="2"/>
      <w:sz w:val="21"/>
      <w:szCs w:val="21"/>
    </w:rPr>
  </w:style>
  <w:style w:type="table" w:customStyle="1" w:styleId="42">
    <w:name w:val="网格型4"/>
    <w:basedOn w:val="a4"/>
    <w:rsid w:val="00EF0A5F"/>
    <w:rPr>
      <w:rFonts w:ascii="Times New Roman" w:eastAsia="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4">
    <w:name w:val="正文3"/>
    <w:rsid w:val="00FB27CA"/>
    <w:rPr>
      <w:rFonts w:ascii="Calibri" w:hAnsi="Calibri"/>
      <w:sz w:val="24"/>
      <w:szCs w:val="24"/>
    </w:rPr>
  </w:style>
  <w:style w:type="numbering" w:customStyle="1" w:styleId="17">
    <w:name w:val="无列表1"/>
    <w:next w:val="a5"/>
    <w:uiPriority w:val="99"/>
    <w:semiHidden/>
    <w:unhideWhenUsed/>
    <w:rsid w:val="00B52AB2"/>
  </w:style>
  <w:style w:type="paragraph" w:styleId="TOC9">
    <w:name w:val="toc 9"/>
    <w:basedOn w:val="TOC8"/>
    <w:uiPriority w:val="39"/>
    <w:rsid w:val="00B52AB2"/>
    <w:pPr>
      <w:overflowPunct/>
      <w:autoSpaceDE/>
      <w:autoSpaceDN/>
      <w:adjustRightInd/>
      <w:ind w:left="1418" w:hanging="1418"/>
      <w:textAlignment w:val="auto"/>
    </w:pPr>
    <w:rPr>
      <w:rFonts w:ascii="Times New Roman" w:eastAsia="MS Mincho" w:hAnsi="Times New Roman"/>
      <w:lang w:val="en-GB" w:eastAsia="en-US"/>
    </w:rPr>
  </w:style>
  <w:style w:type="character" w:customStyle="1" w:styleId="ZGSM">
    <w:name w:val="ZGSM"/>
    <w:rsid w:val="00B52AB2"/>
  </w:style>
  <w:style w:type="paragraph" w:customStyle="1" w:styleId="ZD">
    <w:name w:val="ZD"/>
    <w:rsid w:val="00B52AB2"/>
    <w:pPr>
      <w:framePr w:wrap="notBeside" w:vAnchor="page" w:hAnchor="margin" w:y="15764"/>
      <w:widowControl w:val="0"/>
    </w:pPr>
    <w:rPr>
      <w:rFonts w:ascii="Arial" w:eastAsia="MS Mincho" w:hAnsi="Arial"/>
      <w:noProof/>
      <w:sz w:val="32"/>
      <w:lang w:val="en-GB" w:eastAsia="en-US"/>
    </w:rPr>
  </w:style>
  <w:style w:type="paragraph" w:styleId="TOC5">
    <w:name w:val="toc 5"/>
    <w:basedOn w:val="TOC4"/>
    <w:rsid w:val="00B52AB2"/>
    <w:pPr>
      <w:ind w:left="1701" w:hanging="1701"/>
    </w:pPr>
  </w:style>
  <w:style w:type="paragraph" w:styleId="TOC4">
    <w:name w:val="toc 4"/>
    <w:basedOn w:val="TOC3"/>
    <w:rsid w:val="00B52AB2"/>
    <w:pPr>
      <w:ind w:left="1418" w:hanging="1418"/>
    </w:pPr>
  </w:style>
  <w:style w:type="paragraph" w:styleId="TOC3">
    <w:name w:val="toc 3"/>
    <w:basedOn w:val="TOC2"/>
    <w:rsid w:val="00B52AB2"/>
    <w:pPr>
      <w:ind w:left="1134" w:hanging="1134"/>
    </w:pPr>
  </w:style>
  <w:style w:type="paragraph" w:styleId="TOC2">
    <w:name w:val="toc 2"/>
    <w:basedOn w:val="TOC1"/>
    <w:uiPriority w:val="39"/>
    <w:rsid w:val="00B52AB2"/>
    <w:pPr>
      <w:keepLines/>
      <w:widowControl w:val="0"/>
      <w:tabs>
        <w:tab w:val="right" w:leader="dot" w:pos="9639"/>
      </w:tabs>
      <w:ind w:left="851" w:right="425" w:hanging="851"/>
    </w:pPr>
    <w:rPr>
      <w:rFonts w:ascii="Times New Roman" w:eastAsia="MS Mincho" w:hAnsi="Times New Roman"/>
      <w:szCs w:val="20"/>
      <w:lang w:val="en-GB"/>
    </w:rPr>
  </w:style>
  <w:style w:type="paragraph" w:customStyle="1" w:styleId="TT">
    <w:name w:val="TT"/>
    <w:basedOn w:val="10"/>
    <w:next w:val="a1"/>
    <w:rsid w:val="00B52AB2"/>
    <w:pPr>
      <w:keepLines/>
      <w:pBdr>
        <w:top w:val="single" w:sz="12" w:space="3" w:color="auto"/>
      </w:pBdr>
      <w:spacing w:before="240" w:after="180"/>
      <w:ind w:left="1134" w:hanging="1134"/>
      <w:outlineLvl w:val="9"/>
    </w:pPr>
    <w:rPr>
      <w:rFonts w:eastAsia="MS Mincho" w:cs="Times New Roman"/>
      <w:b w:val="0"/>
      <w:bCs w:val="0"/>
      <w:kern w:val="0"/>
      <w:sz w:val="36"/>
      <w:szCs w:val="20"/>
      <w:lang w:val="en-GB" w:eastAsia="en-US"/>
    </w:rPr>
  </w:style>
  <w:style w:type="paragraph" w:customStyle="1" w:styleId="NF">
    <w:name w:val="NF"/>
    <w:basedOn w:val="NO"/>
    <w:rsid w:val="00B52AB2"/>
    <w:pPr>
      <w:keepNext/>
      <w:spacing w:after="0"/>
    </w:pPr>
    <w:rPr>
      <w:rFonts w:ascii="Arial" w:hAnsi="Arial"/>
      <w:sz w:val="18"/>
    </w:rPr>
  </w:style>
  <w:style w:type="paragraph" w:customStyle="1" w:styleId="NO">
    <w:name w:val="NO"/>
    <w:basedOn w:val="a1"/>
    <w:rsid w:val="00B52AB2"/>
    <w:pPr>
      <w:keepLines/>
      <w:spacing w:after="180"/>
      <w:ind w:left="1135" w:hanging="851"/>
    </w:pPr>
    <w:rPr>
      <w:rFonts w:ascii="Times New Roman" w:eastAsia="MS Mincho" w:hAnsi="Times New Roman"/>
      <w:szCs w:val="20"/>
      <w:lang w:val="en-GB"/>
    </w:rPr>
  </w:style>
  <w:style w:type="paragraph" w:customStyle="1" w:styleId="PL">
    <w:name w:val="PL"/>
    <w:rsid w:val="00B52AB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MS Mincho" w:hAnsi="Courier New"/>
      <w:sz w:val="16"/>
      <w:lang w:val="en-GB" w:eastAsia="en-US"/>
    </w:rPr>
  </w:style>
  <w:style w:type="paragraph" w:customStyle="1" w:styleId="TAR">
    <w:name w:val="TAR"/>
    <w:basedOn w:val="TAL"/>
    <w:rsid w:val="00B52AB2"/>
    <w:pPr>
      <w:jc w:val="right"/>
    </w:pPr>
    <w:rPr>
      <w:rFonts w:eastAsia="MS Mincho"/>
    </w:rPr>
  </w:style>
  <w:style w:type="paragraph" w:customStyle="1" w:styleId="EX">
    <w:name w:val="EX"/>
    <w:basedOn w:val="a1"/>
    <w:rsid w:val="00B52AB2"/>
    <w:pPr>
      <w:keepLines/>
      <w:spacing w:after="180"/>
      <w:ind w:left="1702" w:hanging="1418"/>
    </w:pPr>
    <w:rPr>
      <w:rFonts w:ascii="Times New Roman" w:eastAsia="MS Mincho" w:hAnsi="Times New Roman"/>
      <w:szCs w:val="20"/>
      <w:lang w:val="en-GB"/>
    </w:rPr>
  </w:style>
  <w:style w:type="paragraph" w:customStyle="1" w:styleId="NW">
    <w:name w:val="NW"/>
    <w:basedOn w:val="NO"/>
    <w:rsid w:val="00B52AB2"/>
    <w:pPr>
      <w:spacing w:after="0"/>
    </w:pPr>
  </w:style>
  <w:style w:type="paragraph" w:customStyle="1" w:styleId="EW">
    <w:name w:val="EW"/>
    <w:basedOn w:val="EX"/>
    <w:rsid w:val="00B52AB2"/>
    <w:pPr>
      <w:spacing w:after="0"/>
    </w:pPr>
  </w:style>
  <w:style w:type="paragraph" w:styleId="TOC6">
    <w:name w:val="toc 6"/>
    <w:basedOn w:val="TOC5"/>
    <w:next w:val="a1"/>
    <w:rsid w:val="00B52AB2"/>
    <w:pPr>
      <w:ind w:left="1985" w:hanging="1985"/>
    </w:pPr>
  </w:style>
  <w:style w:type="paragraph" w:customStyle="1" w:styleId="EditorsNote">
    <w:name w:val="Editor's Note"/>
    <w:basedOn w:val="NO"/>
    <w:rsid w:val="00B52AB2"/>
    <w:pPr>
      <w:ind w:left="1418" w:hanging="1134"/>
    </w:pPr>
    <w:rPr>
      <w:color w:val="FF0000"/>
    </w:rPr>
  </w:style>
  <w:style w:type="paragraph" w:customStyle="1" w:styleId="ZA">
    <w:name w:val="ZA"/>
    <w:rsid w:val="00B52AB2"/>
    <w:pPr>
      <w:keepNext/>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B52AB2"/>
    <w:pPr>
      <w:keepNext/>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B52AB2"/>
    <w:pPr>
      <w:keepNext/>
      <w:framePr w:w="10206" w:wrap="notBeside" w:vAnchor="page" w:hAnchor="margin" w:y="6238"/>
      <w:widowControl w:val="0"/>
      <w:pBdr>
        <w:top w:val="single" w:sz="12" w:space="1" w:color="auto"/>
      </w:pBdr>
      <w:jc w:val="right"/>
    </w:pPr>
    <w:rPr>
      <w:rFonts w:ascii="Arial" w:eastAsia="MS Mincho" w:hAnsi="Arial"/>
      <w:noProof/>
      <w:lang w:val="en-GB" w:eastAsia="en-US"/>
    </w:rPr>
  </w:style>
  <w:style w:type="paragraph" w:customStyle="1" w:styleId="TAN">
    <w:name w:val="TAN"/>
    <w:basedOn w:val="TAL"/>
    <w:rsid w:val="00B52AB2"/>
    <w:pPr>
      <w:ind w:left="851" w:hanging="851"/>
    </w:pPr>
    <w:rPr>
      <w:rFonts w:eastAsia="MS Mincho"/>
    </w:rPr>
  </w:style>
  <w:style w:type="paragraph" w:customStyle="1" w:styleId="ZH">
    <w:name w:val="ZH"/>
    <w:rsid w:val="00B52AB2"/>
    <w:pPr>
      <w:framePr w:wrap="notBeside" w:vAnchor="page" w:hAnchor="margin" w:xAlign="center" w:y="6805"/>
      <w:widowControl w:val="0"/>
    </w:pPr>
    <w:rPr>
      <w:rFonts w:ascii="Arial" w:eastAsia="MS Mincho" w:hAnsi="Arial"/>
      <w:noProof/>
      <w:lang w:val="en-GB" w:eastAsia="en-US"/>
    </w:rPr>
  </w:style>
  <w:style w:type="paragraph" w:customStyle="1" w:styleId="ZG">
    <w:name w:val="ZG"/>
    <w:rsid w:val="00B52AB2"/>
    <w:pPr>
      <w:framePr w:wrap="notBeside" w:vAnchor="page" w:hAnchor="margin" w:xAlign="right" w:y="6805"/>
      <w:widowControl w:val="0"/>
      <w:jc w:val="right"/>
    </w:pPr>
    <w:rPr>
      <w:rFonts w:ascii="Arial" w:eastAsia="MS Mincho" w:hAnsi="Arial"/>
      <w:noProof/>
      <w:lang w:val="en-GB" w:eastAsia="en-US"/>
    </w:rPr>
  </w:style>
  <w:style w:type="paragraph" w:customStyle="1" w:styleId="B3">
    <w:name w:val="B3"/>
    <w:basedOn w:val="a1"/>
    <w:rsid w:val="00B52AB2"/>
    <w:pPr>
      <w:spacing w:after="180"/>
      <w:ind w:left="1135" w:hanging="284"/>
    </w:pPr>
    <w:rPr>
      <w:rFonts w:ascii="Times New Roman" w:eastAsia="MS Mincho" w:hAnsi="Times New Roman"/>
      <w:szCs w:val="20"/>
      <w:lang w:val="en-GB"/>
    </w:rPr>
  </w:style>
  <w:style w:type="paragraph" w:customStyle="1" w:styleId="B4">
    <w:name w:val="B4"/>
    <w:basedOn w:val="a1"/>
    <w:rsid w:val="00B52AB2"/>
    <w:pPr>
      <w:spacing w:after="180"/>
      <w:ind w:left="1418" w:hanging="284"/>
    </w:pPr>
    <w:rPr>
      <w:rFonts w:ascii="Times New Roman" w:eastAsia="MS Mincho" w:hAnsi="Times New Roman"/>
      <w:szCs w:val="20"/>
      <w:lang w:val="en-GB"/>
    </w:rPr>
  </w:style>
  <w:style w:type="paragraph" w:customStyle="1" w:styleId="B5">
    <w:name w:val="B5"/>
    <w:basedOn w:val="a1"/>
    <w:rsid w:val="00B52AB2"/>
    <w:pPr>
      <w:spacing w:after="180"/>
      <w:ind w:left="1702" w:hanging="284"/>
    </w:pPr>
    <w:rPr>
      <w:rFonts w:ascii="Times New Roman" w:eastAsia="MS Mincho" w:hAnsi="Times New Roman"/>
      <w:szCs w:val="20"/>
      <w:lang w:val="en-GB"/>
    </w:rPr>
  </w:style>
  <w:style w:type="paragraph" w:customStyle="1" w:styleId="ZTD">
    <w:name w:val="ZTD"/>
    <w:basedOn w:val="ZB"/>
    <w:rsid w:val="00B52AB2"/>
    <w:pPr>
      <w:framePr w:hRule="auto" w:wrap="notBeside" w:y="852"/>
    </w:pPr>
    <w:rPr>
      <w:i w:val="0"/>
      <w:sz w:val="40"/>
    </w:rPr>
  </w:style>
  <w:style w:type="paragraph" w:customStyle="1" w:styleId="ZV">
    <w:name w:val="ZV"/>
    <w:basedOn w:val="ZU"/>
    <w:rsid w:val="00B52AB2"/>
    <w:pPr>
      <w:framePr w:wrap="notBeside" w:y="16161"/>
    </w:pPr>
  </w:style>
  <w:style w:type="paragraph" w:customStyle="1" w:styleId="TAJ">
    <w:name w:val="TAJ"/>
    <w:basedOn w:val="TH"/>
    <w:rsid w:val="00B52AB2"/>
    <w:rPr>
      <w:rFonts w:eastAsia="MS Mincho"/>
    </w:rPr>
  </w:style>
  <w:style w:type="paragraph" w:customStyle="1" w:styleId="Guidance">
    <w:name w:val="Guidance"/>
    <w:basedOn w:val="a1"/>
    <w:rsid w:val="00B52AB2"/>
    <w:pPr>
      <w:spacing w:after="180"/>
    </w:pPr>
    <w:rPr>
      <w:rFonts w:ascii="Times New Roman" w:eastAsia="MS Mincho" w:hAnsi="Times New Roman"/>
      <w:i/>
      <w:color w:val="0000FF"/>
      <w:szCs w:val="20"/>
      <w:lang w:val="en-GB"/>
    </w:rPr>
  </w:style>
  <w:style w:type="table" w:customStyle="1" w:styleId="52">
    <w:name w:val="网格型5"/>
    <w:basedOn w:val="a4"/>
    <w:next w:val="afc"/>
    <w:rsid w:val="00B52AB2"/>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Unresolved Mention"/>
    <w:uiPriority w:val="99"/>
    <w:semiHidden/>
    <w:unhideWhenUsed/>
    <w:rsid w:val="00B52AB2"/>
    <w:rPr>
      <w:color w:val="605E5C"/>
      <w:shd w:val="clear" w:color="auto" w:fill="E1DFDD"/>
    </w:rPr>
  </w:style>
  <w:style w:type="character" w:styleId="aff">
    <w:name w:val="FollowedHyperlink"/>
    <w:rsid w:val="00B52AB2"/>
    <w:rPr>
      <w:color w:val="954F72"/>
      <w:u w:val="single"/>
    </w:rPr>
  </w:style>
  <w:style w:type="character" w:customStyle="1" w:styleId="af7">
    <w:name w:val="批注框文本 字符"/>
    <w:basedOn w:val="a3"/>
    <w:link w:val="af6"/>
    <w:semiHidden/>
    <w:rsid w:val="00B52AB2"/>
    <w:rPr>
      <w:rFonts w:eastAsia="Times New Roman"/>
      <w:sz w:val="18"/>
      <w:szCs w:val="18"/>
      <w:lang w:eastAsia="en-US"/>
    </w:rPr>
  </w:style>
  <w:style w:type="paragraph" w:styleId="aff0">
    <w:name w:val="Bibliography"/>
    <w:basedOn w:val="a1"/>
    <w:next w:val="a1"/>
    <w:uiPriority w:val="37"/>
    <w:semiHidden/>
    <w:unhideWhenUsed/>
    <w:rsid w:val="00B52AB2"/>
    <w:pPr>
      <w:spacing w:after="180"/>
    </w:pPr>
    <w:rPr>
      <w:rFonts w:ascii="Times New Roman" w:eastAsia="MS Mincho" w:hAnsi="Times New Roman"/>
      <w:szCs w:val="20"/>
      <w:lang w:val="en-GB"/>
    </w:rPr>
  </w:style>
  <w:style w:type="paragraph" w:customStyle="1" w:styleId="18">
    <w:name w:val="文本块1"/>
    <w:basedOn w:val="a1"/>
    <w:next w:val="aff1"/>
    <w:rsid w:val="00B52AB2"/>
    <w:pPr>
      <w:pBdr>
        <w:top w:val="single" w:sz="2" w:space="10" w:color="4472C4"/>
        <w:left w:val="single" w:sz="2" w:space="10" w:color="4472C4"/>
        <w:bottom w:val="single" w:sz="2" w:space="10" w:color="4472C4"/>
        <w:right w:val="single" w:sz="2" w:space="10" w:color="4472C4"/>
      </w:pBdr>
      <w:spacing w:after="180"/>
      <w:ind w:left="1152" w:right="1152"/>
    </w:pPr>
    <w:rPr>
      <w:rFonts w:ascii="Calibri" w:eastAsia="Yu Mincho" w:hAnsi="Calibri"/>
      <w:i/>
      <w:iCs/>
      <w:color w:val="4472C4"/>
      <w:szCs w:val="20"/>
      <w:lang w:val="en-GB"/>
    </w:rPr>
  </w:style>
  <w:style w:type="paragraph" w:styleId="27">
    <w:name w:val="Body Text 2"/>
    <w:basedOn w:val="a1"/>
    <w:link w:val="28"/>
    <w:rsid w:val="00B52AB2"/>
    <w:pPr>
      <w:spacing w:after="120" w:line="480" w:lineRule="auto"/>
    </w:pPr>
    <w:rPr>
      <w:rFonts w:ascii="Times New Roman" w:eastAsia="MS Mincho" w:hAnsi="Times New Roman"/>
      <w:szCs w:val="20"/>
      <w:lang w:val="en-GB"/>
    </w:rPr>
  </w:style>
  <w:style w:type="character" w:customStyle="1" w:styleId="28">
    <w:name w:val="正文文本 2 字符"/>
    <w:basedOn w:val="a3"/>
    <w:link w:val="27"/>
    <w:rsid w:val="00B52AB2"/>
    <w:rPr>
      <w:rFonts w:ascii="Times New Roman" w:eastAsia="MS Mincho" w:hAnsi="Times New Roman"/>
      <w:lang w:val="en-GB" w:eastAsia="en-US"/>
    </w:rPr>
  </w:style>
  <w:style w:type="paragraph" w:styleId="35">
    <w:name w:val="Body Text 3"/>
    <w:basedOn w:val="a1"/>
    <w:link w:val="36"/>
    <w:rsid w:val="00B52AB2"/>
    <w:pPr>
      <w:spacing w:after="120"/>
    </w:pPr>
    <w:rPr>
      <w:rFonts w:ascii="Times New Roman" w:eastAsia="MS Mincho" w:hAnsi="Times New Roman"/>
      <w:sz w:val="16"/>
      <w:szCs w:val="16"/>
      <w:lang w:val="en-GB"/>
    </w:rPr>
  </w:style>
  <w:style w:type="character" w:customStyle="1" w:styleId="36">
    <w:name w:val="正文文本 3 字符"/>
    <w:basedOn w:val="a3"/>
    <w:link w:val="35"/>
    <w:rsid w:val="00B52AB2"/>
    <w:rPr>
      <w:rFonts w:ascii="Times New Roman" w:eastAsia="MS Mincho" w:hAnsi="Times New Roman"/>
      <w:sz w:val="16"/>
      <w:szCs w:val="16"/>
      <w:lang w:val="en-GB" w:eastAsia="en-US"/>
    </w:rPr>
  </w:style>
  <w:style w:type="paragraph" w:styleId="aff2">
    <w:name w:val="Body Text First Indent"/>
    <w:basedOn w:val="a2"/>
    <w:link w:val="aff3"/>
    <w:rsid w:val="00B52AB2"/>
    <w:pPr>
      <w:spacing w:after="180"/>
      <w:ind w:firstLine="360"/>
      <w:jc w:val="left"/>
    </w:pPr>
    <w:rPr>
      <w:rFonts w:ascii="Times New Roman" w:hAnsi="Times New Roman"/>
      <w:szCs w:val="20"/>
      <w:lang w:val="en-GB"/>
    </w:rPr>
  </w:style>
  <w:style w:type="character" w:customStyle="1" w:styleId="aff3">
    <w:name w:val="正文文本首行缩进 字符"/>
    <w:basedOn w:val="ae"/>
    <w:link w:val="aff2"/>
    <w:rsid w:val="00B52AB2"/>
    <w:rPr>
      <w:rFonts w:ascii="Times New Roman" w:eastAsia="MS Mincho" w:hAnsi="Times New Roman"/>
      <w:szCs w:val="24"/>
      <w:lang w:val="en-GB" w:eastAsia="en-US" w:bidi="ar-SA"/>
    </w:rPr>
  </w:style>
  <w:style w:type="paragraph" w:styleId="aff4">
    <w:name w:val="Body Text Indent"/>
    <w:basedOn w:val="a1"/>
    <w:link w:val="aff5"/>
    <w:rsid w:val="00B52AB2"/>
    <w:pPr>
      <w:spacing w:after="120"/>
      <w:ind w:left="283"/>
    </w:pPr>
    <w:rPr>
      <w:rFonts w:ascii="Times New Roman" w:eastAsia="MS Mincho" w:hAnsi="Times New Roman"/>
      <w:szCs w:val="20"/>
      <w:lang w:val="en-GB"/>
    </w:rPr>
  </w:style>
  <w:style w:type="character" w:customStyle="1" w:styleId="aff5">
    <w:name w:val="正文文本缩进 字符"/>
    <w:basedOn w:val="a3"/>
    <w:link w:val="aff4"/>
    <w:rsid w:val="00B52AB2"/>
    <w:rPr>
      <w:rFonts w:ascii="Times New Roman" w:eastAsia="MS Mincho" w:hAnsi="Times New Roman"/>
      <w:lang w:val="en-GB" w:eastAsia="en-US"/>
    </w:rPr>
  </w:style>
  <w:style w:type="paragraph" w:styleId="29">
    <w:name w:val="Body Text First Indent 2"/>
    <w:basedOn w:val="aff4"/>
    <w:link w:val="2a"/>
    <w:rsid w:val="00B52AB2"/>
    <w:pPr>
      <w:spacing w:after="180"/>
      <w:ind w:left="360" w:firstLine="360"/>
    </w:pPr>
  </w:style>
  <w:style w:type="character" w:customStyle="1" w:styleId="2a">
    <w:name w:val="正文文本首行缩进 2 字符"/>
    <w:basedOn w:val="aff5"/>
    <w:link w:val="29"/>
    <w:rsid w:val="00B52AB2"/>
    <w:rPr>
      <w:rFonts w:ascii="Times New Roman" w:eastAsia="MS Mincho" w:hAnsi="Times New Roman"/>
      <w:lang w:val="en-GB" w:eastAsia="en-US"/>
    </w:rPr>
  </w:style>
  <w:style w:type="paragraph" w:styleId="2b">
    <w:name w:val="Body Text Indent 2"/>
    <w:basedOn w:val="a1"/>
    <w:link w:val="2c"/>
    <w:rsid w:val="00B52AB2"/>
    <w:pPr>
      <w:spacing w:after="120" w:line="480" w:lineRule="auto"/>
      <w:ind w:left="283"/>
    </w:pPr>
    <w:rPr>
      <w:rFonts w:ascii="Times New Roman" w:eastAsia="MS Mincho" w:hAnsi="Times New Roman"/>
      <w:szCs w:val="20"/>
      <w:lang w:val="en-GB"/>
    </w:rPr>
  </w:style>
  <w:style w:type="character" w:customStyle="1" w:styleId="2c">
    <w:name w:val="正文文本缩进 2 字符"/>
    <w:basedOn w:val="a3"/>
    <w:link w:val="2b"/>
    <w:rsid w:val="00B52AB2"/>
    <w:rPr>
      <w:rFonts w:ascii="Times New Roman" w:eastAsia="MS Mincho" w:hAnsi="Times New Roman"/>
      <w:lang w:val="en-GB" w:eastAsia="en-US"/>
    </w:rPr>
  </w:style>
  <w:style w:type="paragraph" w:styleId="37">
    <w:name w:val="Body Text Indent 3"/>
    <w:basedOn w:val="a1"/>
    <w:link w:val="38"/>
    <w:rsid w:val="00B52AB2"/>
    <w:pPr>
      <w:spacing w:after="120"/>
      <w:ind w:left="283"/>
    </w:pPr>
    <w:rPr>
      <w:rFonts w:ascii="Times New Roman" w:eastAsia="MS Mincho" w:hAnsi="Times New Roman"/>
      <w:sz w:val="16"/>
      <w:szCs w:val="16"/>
      <w:lang w:val="en-GB"/>
    </w:rPr>
  </w:style>
  <w:style w:type="character" w:customStyle="1" w:styleId="38">
    <w:name w:val="正文文本缩进 3 字符"/>
    <w:basedOn w:val="a3"/>
    <w:link w:val="37"/>
    <w:rsid w:val="00B52AB2"/>
    <w:rPr>
      <w:rFonts w:ascii="Times New Roman" w:eastAsia="MS Mincho" w:hAnsi="Times New Roman"/>
      <w:sz w:val="16"/>
      <w:szCs w:val="16"/>
      <w:lang w:val="en-GB" w:eastAsia="en-US"/>
    </w:rPr>
  </w:style>
  <w:style w:type="paragraph" w:styleId="aff6">
    <w:name w:val="Closing"/>
    <w:basedOn w:val="a1"/>
    <w:link w:val="aff7"/>
    <w:rsid w:val="00B52AB2"/>
    <w:pPr>
      <w:ind w:left="4252"/>
    </w:pPr>
    <w:rPr>
      <w:rFonts w:ascii="Times New Roman" w:eastAsia="MS Mincho" w:hAnsi="Times New Roman"/>
      <w:szCs w:val="20"/>
      <w:lang w:val="en-GB"/>
    </w:rPr>
  </w:style>
  <w:style w:type="character" w:customStyle="1" w:styleId="aff7">
    <w:name w:val="结束语 字符"/>
    <w:basedOn w:val="a3"/>
    <w:link w:val="aff6"/>
    <w:rsid w:val="00B52AB2"/>
    <w:rPr>
      <w:rFonts w:ascii="Times New Roman" w:eastAsia="MS Mincho" w:hAnsi="Times New Roman"/>
      <w:lang w:val="en-GB" w:eastAsia="en-US"/>
    </w:rPr>
  </w:style>
  <w:style w:type="character" w:customStyle="1" w:styleId="af3">
    <w:name w:val="批注主题 字符"/>
    <w:basedOn w:val="aa"/>
    <w:link w:val="af2"/>
    <w:rsid w:val="00B52AB2"/>
    <w:rPr>
      <w:rFonts w:eastAsia="Times New Roman"/>
      <w:b/>
      <w:bCs/>
      <w:kern w:val="2"/>
      <w:sz w:val="24"/>
      <w:szCs w:val="24"/>
      <w:lang w:eastAsia="en-US"/>
    </w:rPr>
  </w:style>
  <w:style w:type="paragraph" w:styleId="aff8">
    <w:name w:val="Date"/>
    <w:basedOn w:val="a1"/>
    <w:next w:val="a1"/>
    <w:link w:val="aff9"/>
    <w:rsid w:val="00B52AB2"/>
    <w:pPr>
      <w:spacing w:after="180"/>
    </w:pPr>
    <w:rPr>
      <w:rFonts w:ascii="Times New Roman" w:eastAsia="MS Mincho" w:hAnsi="Times New Roman"/>
      <w:szCs w:val="20"/>
      <w:lang w:val="en-GB"/>
    </w:rPr>
  </w:style>
  <w:style w:type="character" w:customStyle="1" w:styleId="aff9">
    <w:name w:val="日期 字符"/>
    <w:basedOn w:val="a3"/>
    <w:link w:val="aff8"/>
    <w:rsid w:val="00B52AB2"/>
    <w:rPr>
      <w:rFonts w:ascii="Times New Roman" w:eastAsia="MS Mincho" w:hAnsi="Times New Roman"/>
      <w:lang w:val="en-GB" w:eastAsia="en-US"/>
    </w:rPr>
  </w:style>
  <w:style w:type="character" w:customStyle="1" w:styleId="af5">
    <w:name w:val="文档结构图 字符"/>
    <w:basedOn w:val="a3"/>
    <w:link w:val="af1"/>
    <w:rsid w:val="00B52AB2"/>
    <w:rPr>
      <w:rFonts w:eastAsia="Times New Roman"/>
      <w:szCs w:val="24"/>
      <w:shd w:val="clear" w:color="auto" w:fill="000080"/>
      <w:lang w:eastAsia="en-US"/>
    </w:rPr>
  </w:style>
  <w:style w:type="paragraph" w:styleId="affa">
    <w:name w:val="E-mail Signature"/>
    <w:basedOn w:val="a1"/>
    <w:link w:val="affb"/>
    <w:rsid w:val="00B52AB2"/>
    <w:rPr>
      <w:rFonts w:ascii="Times New Roman" w:eastAsia="MS Mincho" w:hAnsi="Times New Roman"/>
      <w:szCs w:val="20"/>
      <w:lang w:val="en-GB"/>
    </w:rPr>
  </w:style>
  <w:style w:type="character" w:customStyle="1" w:styleId="affb">
    <w:name w:val="电子邮件签名 字符"/>
    <w:basedOn w:val="a3"/>
    <w:link w:val="affa"/>
    <w:rsid w:val="00B52AB2"/>
    <w:rPr>
      <w:rFonts w:ascii="Times New Roman" w:eastAsia="MS Mincho" w:hAnsi="Times New Roman"/>
      <w:lang w:val="en-GB" w:eastAsia="en-US"/>
    </w:rPr>
  </w:style>
  <w:style w:type="paragraph" w:styleId="affc">
    <w:name w:val="endnote text"/>
    <w:basedOn w:val="a1"/>
    <w:link w:val="affd"/>
    <w:rsid w:val="00B52AB2"/>
    <w:rPr>
      <w:rFonts w:ascii="Times New Roman" w:eastAsia="MS Mincho" w:hAnsi="Times New Roman"/>
      <w:szCs w:val="20"/>
      <w:lang w:val="en-GB"/>
    </w:rPr>
  </w:style>
  <w:style w:type="character" w:customStyle="1" w:styleId="affd">
    <w:name w:val="尾注文本 字符"/>
    <w:basedOn w:val="a3"/>
    <w:link w:val="affc"/>
    <w:rsid w:val="00B52AB2"/>
    <w:rPr>
      <w:rFonts w:ascii="Times New Roman" w:eastAsia="MS Mincho" w:hAnsi="Times New Roman"/>
      <w:lang w:val="en-GB" w:eastAsia="en-US"/>
    </w:rPr>
  </w:style>
  <w:style w:type="paragraph" w:customStyle="1" w:styleId="19">
    <w:name w:val="收信人地址1"/>
    <w:basedOn w:val="a1"/>
    <w:next w:val="affe"/>
    <w:rsid w:val="00B52AB2"/>
    <w:pPr>
      <w:framePr w:w="7920" w:h="1980" w:hRule="exact" w:hSpace="180" w:wrap="auto" w:hAnchor="page" w:xAlign="center" w:yAlign="bottom"/>
      <w:ind w:left="2880"/>
    </w:pPr>
    <w:rPr>
      <w:rFonts w:ascii="Calibri Light" w:eastAsia="Yu Gothic Light" w:hAnsi="Calibri Light"/>
      <w:sz w:val="24"/>
      <w:lang w:val="en-GB"/>
    </w:rPr>
  </w:style>
  <w:style w:type="paragraph" w:customStyle="1" w:styleId="1a">
    <w:name w:val="寄信人地址1"/>
    <w:basedOn w:val="a1"/>
    <w:next w:val="afff"/>
    <w:rsid w:val="00B52AB2"/>
    <w:rPr>
      <w:rFonts w:ascii="Calibri Light" w:eastAsia="Yu Gothic Light" w:hAnsi="Calibri Light"/>
      <w:szCs w:val="20"/>
      <w:lang w:val="en-GB"/>
    </w:rPr>
  </w:style>
  <w:style w:type="paragraph" w:styleId="afff0">
    <w:name w:val="footnote text"/>
    <w:basedOn w:val="a1"/>
    <w:link w:val="afff1"/>
    <w:rsid w:val="00B52AB2"/>
    <w:rPr>
      <w:rFonts w:ascii="Times New Roman" w:eastAsia="MS Mincho" w:hAnsi="Times New Roman"/>
      <w:szCs w:val="20"/>
      <w:lang w:val="en-GB"/>
    </w:rPr>
  </w:style>
  <w:style w:type="character" w:customStyle="1" w:styleId="afff1">
    <w:name w:val="脚注文本 字符"/>
    <w:basedOn w:val="a3"/>
    <w:link w:val="afff0"/>
    <w:rsid w:val="00B52AB2"/>
    <w:rPr>
      <w:rFonts w:ascii="Times New Roman" w:eastAsia="MS Mincho" w:hAnsi="Times New Roman"/>
      <w:lang w:val="en-GB" w:eastAsia="en-US"/>
    </w:rPr>
  </w:style>
  <w:style w:type="paragraph" w:styleId="HTML1">
    <w:name w:val="HTML Address"/>
    <w:basedOn w:val="a1"/>
    <w:link w:val="HTML2"/>
    <w:rsid w:val="00B52AB2"/>
    <w:rPr>
      <w:rFonts w:ascii="Times New Roman" w:eastAsia="MS Mincho" w:hAnsi="Times New Roman"/>
      <w:i/>
      <w:iCs/>
      <w:szCs w:val="20"/>
      <w:lang w:val="en-GB"/>
    </w:rPr>
  </w:style>
  <w:style w:type="character" w:customStyle="1" w:styleId="HTML2">
    <w:name w:val="HTML 地址 字符"/>
    <w:basedOn w:val="a3"/>
    <w:link w:val="HTML1"/>
    <w:rsid w:val="00B52AB2"/>
    <w:rPr>
      <w:rFonts w:ascii="Times New Roman" w:eastAsia="MS Mincho" w:hAnsi="Times New Roman"/>
      <w:i/>
      <w:iCs/>
      <w:lang w:val="en-GB" w:eastAsia="en-US"/>
    </w:rPr>
  </w:style>
  <w:style w:type="paragraph" w:styleId="1b">
    <w:name w:val="index 1"/>
    <w:basedOn w:val="a1"/>
    <w:next w:val="a1"/>
    <w:rsid w:val="00B52AB2"/>
    <w:pPr>
      <w:ind w:left="200" w:hanging="200"/>
    </w:pPr>
    <w:rPr>
      <w:rFonts w:ascii="Times New Roman" w:eastAsia="MS Mincho" w:hAnsi="Times New Roman"/>
      <w:szCs w:val="20"/>
      <w:lang w:val="en-GB"/>
    </w:rPr>
  </w:style>
  <w:style w:type="paragraph" w:styleId="2d">
    <w:name w:val="index 2"/>
    <w:basedOn w:val="a1"/>
    <w:next w:val="a1"/>
    <w:rsid w:val="00B52AB2"/>
    <w:pPr>
      <w:ind w:left="400" w:hanging="200"/>
    </w:pPr>
    <w:rPr>
      <w:rFonts w:ascii="Times New Roman" w:eastAsia="MS Mincho" w:hAnsi="Times New Roman"/>
      <w:szCs w:val="20"/>
      <w:lang w:val="en-GB"/>
    </w:rPr>
  </w:style>
  <w:style w:type="paragraph" w:styleId="39">
    <w:name w:val="index 3"/>
    <w:basedOn w:val="a1"/>
    <w:next w:val="a1"/>
    <w:rsid w:val="00B52AB2"/>
    <w:pPr>
      <w:ind w:left="600" w:hanging="200"/>
    </w:pPr>
    <w:rPr>
      <w:rFonts w:ascii="Times New Roman" w:eastAsia="MS Mincho" w:hAnsi="Times New Roman"/>
      <w:szCs w:val="20"/>
      <w:lang w:val="en-GB"/>
    </w:rPr>
  </w:style>
  <w:style w:type="paragraph" w:styleId="43">
    <w:name w:val="index 4"/>
    <w:basedOn w:val="a1"/>
    <w:next w:val="a1"/>
    <w:rsid w:val="00B52AB2"/>
    <w:pPr>
      <w:ind w:left="800" w:hanging="200"/>
    </w:pPr>
    <w:rPr>
      <w:rFonts w:ascii="Times New Roman" w:eastAsia="MS Mincho" w:hAnsi="Times New Roman"/>
      <w:szCs w:val="20"/>
      <w:lang w:val="en-GB"/>
    </w:rPr>
  </w:style>
  <w:style w:type="paragraph" w:styleId="53">
    <w:name w:val="index 5"/>
    <w:basedOn w:val="a1"/>
    <w:next w:val="a1"/>
    <w:rsid w:val="00B52AB2"/>
    <w:pPr>
      <w:ind w:left="1000" w:hanging="200"/>
    </w:pPr>
    <w:rPr>
      <w:rFonts w:ascii="Times New Roman" w:eastAsia="MS Mincho" w:hAnsi="Times New Roman"/>
      <w:szCs w:val="20"/>
      <w:lang w:val="en-GB"/>
    </w:rPr>
  </w:style>
  <w:style w:type="paragraph" w:styleId="60">
    <w:name w:val="index 6"/>
    <w:basedOn w:val="a1"/>
    <w:next w:val="a1"/>
    <w:rsid w:val="00B52AB2"/>
    <w:pPr>
      <w:ind w:left="1200" w:hanging="200"/>
    </w:pPr>
    <w:rPr>
      <w:rFonts w:ascii="Times New Roman" w:eastAsia="MS Mincho" w:hAnsi="Times New Roman"/>
      <w:szCs w:val="20"/>
      <w:lang w:val="en-GB"/>
    </w:rPr>
  </w:style>
  <w:style w:type="paragraph" w:styleId="70">
    <w:name w:val="index 7"/>
    <w:basedOn w:val="a1"/>
    <w:next w:val="a1"/>
    <w:rsid w:val="00B52AB2"/>
    <w:pPr>
      <w:ind w:left="1400" w:hanging="200"/>
    </w:pPr>
    <w:rPr>
      <w:rFonts w:ascii="Times New Roman" w:eastAsia="MS Mincho" w:hAnsi="Times New Roman"/>
      <w:szCs w:val="20"/>
      <w:lang w:val="en-GB"/>
    </w:rPr>
  </w:style>
  <w:style w:type="paragraph" w:styleId="80">
    <w:name w:val="index 8"/>
    <w:basedOn w:val="a1"/>
    <w:next w:val="a1"/>
    <w:rsid w:val="00B52AB2"/>
    <w:pPr>
      <w:ind w:left="1600" w:hanging="200"/>
    </w:pPr>
    <w:rPr>
      <w:rFonts w:ascii="Times New Roman" w:eastAsia="MS Mincho" w:hAnsi="Times New Roman"/>
      <w:szCs w:val="20"/>
      <w:lang w:val="en-GB"/>
    </w:rPr>
  </w:style>
  <w:style w:type="paragraph" w:styleId="90">
    <w:name w:val="index 9"/>
    <w:basedOn w:val="a1"/>
    <w:next w:val="a1"/>
    <w:rsid w:val="00B52AB2"/>
    <w:pPr>
      <w:ind w:left="1800" w:hanging="200"/>
    </w:pPr>
    <w:rPr>
      <w:rFonts w:ascii="Times New Roman" w:eastAsia="MS Mincho" w:hAnsi="Times New Roman"/>
      <w:szCs w:val="20"/>
      <w:lang w:val="en-GB"/>
    </w:rPr>
  </w:style>
  <w:style w:type="paragraph" w:customStyle="1" w:styleId="1c">
    <w:name w:val="索引标题1"/>
    <w:basedOn w:val="a1"/>
    <w:next w:val="1b"/>
    <w:rsid w:val="00B52AB2"/>
    <w:pPr>
      <w:spacing w:after="180"/>
    </w:pPr>
    <w:rPr>
      <w:rFonts w:ascii="Calibri Light" w:eastAsia="Yu Gothic Light" w:hAnsi="Calibri Light"/>
      <w:b/>
      <w:bCs/>
      <w:szCs w:val="20"/>
      <w:lang w:val="en-GB"/>
    </w:rPr>
  </w:style>
  <w:style w:type="paragraph" w:customStyle="1" w:styleId="1d">
    <w:name w:val="明显引用1"/>
    <w:basedOn w:val="a1"/>
    <w:next w:val="a1"/>
    <w:uiPriority w:val="30"/>
    <w:qFormat/>
    <w:rsid w:val="00B52AB2"/>
    <w:pPr>
      <w:pBdr>
        <w:top w:val="single" w:sz="4" w:space="10" w:color="4472C4"/>
        <w:bottom w:val="single" w:sz="4" w:space="10" w:color="4472C4"/>
      </w:pBdr>
      <w:spacing w:before="360" w:after="360"/>
      <w:ind w:left="864" w:right="864"/>
      <w:jc w:val="center"/>
    </w:pPr>
    <w:rPr>
      <w:rFonts w:ascii="Times New Roman" w:eastAsia="MS Mincho" w:hAnsi="Times New Roman"/>
      <w:i/>
      <w:iCs/>
      <w:color w:val="4472C4"/>
      <w:szCs w:val="20"/>
      <w:lang w:val="en-GB"/>
    </w:rPr>
  </w:style>
  <w:style w:type="character" w:customStyle="1" w:styleId="afff2">
    <w:name w:val="明显引用 字符"/>
    <w:basedOn w:val="a3"/>
    <w:link w:val="afff3"/>
    <w:uiPriority w:val="30"/>
    <w:rsid w:val="00B52AB2"/>
    <w:rPr>
      <w:i/>
      <w:iCs/>
      <w:color w:val="4472C4"/>
      <w:lang w:eastAsia="en-US"/>
    </w:rPr>
  </w:style>
  <w:style w:type="paragraph" w:styleId="3a">
    <w:name w:val="List 3"/>
    <w:basedOn w:val="a1"/>
    <w:rsid w:val="00B52AB2"/>
    <w:pPr>
      <w:spacing w:after="180"/>
      <w:ind w:left="849" w:hanging="283"/>
      <w:contextualSpacing/>
    </w:pPr>
    <w:rPr>
      <w:rFonts w:ascii="Times New Roman" w:eastAsia="MS Mincho" w:hAnsi="Times New Roman"/>
      <w:szCs w:val="20"/>
      <w:lang w:val="en-GB"/>
    </w:rPr>
  </w:style>
  <w:style w:type="paragraph" w:styleId="44">
    <w:name w:val="List 4"/>
    <w:basedOn w:val="a1"/>
    <w:rsid w:val="00B52AB2"/>
    <w:pPr>
      <w:spacing w:after="180"/>
      <w:ind w:left="1132" w:hanging="283"/>
      <w:contextualSpacing/>
    </w:pPr>
    <w:rPr>
      <w:rFonts w:ascii="Times New Roman" w:eastAsia="MS Mincho" w:hAnsi="Times New Roman"/>
      <w:szCs w:val="20"/>
      <w:lang w:val="en-GB"/>
    </w:rPr>
  </w:style>
  <w:style w:type="paragraph" w:styleId="54">
    <w:name w:val="List 5"/>
    <w:basedOn w:val="a1"/>
    <w:rsid w:val="00B52AB2"/>
    <w:pPr>
      <w:spacing w:after="180"/>
      <w:ind w:left="1415" w:hanging="283"/>
      <w:contextualSpacing/>
    </w:pPr>
    <w:rPr>
      <w:rFonts w:ascii="Times New Roman" w:eastAsia="MS Mincho" w:hAnsi="Times New Roman"/>
      <w:szCs w:val="20"/>
      <w:lang w:val="en-GB"/>
    </w:rPr>
  </w:style>
  <w:style w:type="paragraph" w:styleId="a0">
    <w:name w:val="List Bullet"/>
    <w:basedOn w:val="a1"/>
    <w:qFormat/>
    <w:rsid w:val="00B52AB2"/>
    <w:pPr>
      <w:numPr>
        <w:numId w:val="12"/>
      </w:numPr>
      <w:spacing w:after="180"/>
      <w:contextualSpacing/>
    </w:pPr>
    <w:rPr>
      <w:rFonts w:ascii="Times New Roman" w:eastAsia="MS Mincho" w:hAnsi="Times New Roman"/>
      <w:szCs w:val="20"/>
      <w:lang w:val="en-GB"/>
    </w:rPr>
  </w:style>
  <w:style w:type="paragraph" w:styleId="20">
    <w:name w:val="List Bullet 2"/>
    <w:basedOn w:val="a1"/>
    <w:rsid w:val="00B52AB2"/>
    <w:pPr>
      <w:numPr>
        <w:numId w:val="13"/>
      </w:numPr>
      <w:spacing w:after="180"/>
      <w:contextualSpacing/>
    </w:pPr>
    <w:rPr>
      <w:rFonts w:ascii="Times New Roman" w:eastAsia="MS Mincho" w:hAnsi="Times New Roman"/>
      <w:szCs w:val="20"/>
      <w:lang w:val="en-GB"/>
    </w:rPr>
  </w:style>
  <w:style w:type="paragraph" w:styleId="30">
    <w:name w:val="List Bullet 3"/>
    <w:basedOn w:val="a1"/>
    <w:rsid w:val="00B52AB2"/>
    <w:pPr>
      <w:numPr>
        <w:numId w:val="14"/>
      </w:numPr>
      <w:spacing w:after="180"/>
      <w:contextualSpacing/>
    </w:pPr>
    <w:rPr>
      <w:rFonts w:ascii="Times New Roman" w:eastAsia="MS Mincho" w:hAnsi="Times New Roman"/>
      <w:szCs w:val="20"/>
      <w:lang w:val="en-GB"/>
    </w:rPr>
  </w:style>
  <w:style w:type="paragraph" w:styleId="40">
    <w:name w:val="List Bullet 4"/>
    <w:basedOn w:val="a1"/>
    <w:rsid w:val="00B52AB2"/>
    <w:pPr>
      <w:numPr>
        <w:numId w:val="15"/>
      </w:numPr>
      <w:spacing w:after="180"/>
      <w:contextualSpacing/>
    </w:pPr>
    <w:rPr>
      <w:rFonts w:ascii="Times New Roman" w:eastAsia="MS Mincho" w:hAnsi="Times New Roman"/>
      <w:szCs w:val="20"/>
      <w:lang w:val="en-GB"/>
    </w:rPr>
  </w:style>
  <w:style w:type="paragraph" w:styleId="50">
    <w:name w:val="List Bullet 5"/>
    <w:basedOn w:val="a1"/>
    <w:rsid w:val="00B52AB2"/>
    <w:pPr>
      <w:numPr>
        <w:numId w:val="16"/>
      </w:numPr>
      <w:spacing w:after="180"/>
      <w:contextualSpacing/>
    </w:pPr>
    <w:rPr>
      <w:rFonts w:ascii="Times New Roman" w:eastAsia="MS Mincho" w:hAnsi="Times New Roman"/>
      <w:szCs w:val="20"/>
      <w:lang w:val="en-GB"/>
    </w:rPr>
  </w:style>
  <w:style w:type="paragraph" w:styleId="afff4">
    <w:name w:val="List Continue"/>
    <w:basedOn w:val="a1"/>
    <w:rsid w:val="00B52AB2"/>
    <w:pPr>
      <w:spacing w:after="120"/>
      <w:ind w:left="283"/>
      <w:contextualSpacing/>
    </w:pPr>
    <w:rPr>
      <w:rFonts w:ascii="Times New Roman" w:eastAsia="MS Mincho" w:hAnsi="Times New Roman"/>
      <w:szCs w:val="20"/>
      <w:lang w:val="en-GB"/>
    </w:rPr>
  </w:style>
  <w:style w:type="paragraph" w:styleId="2e">
    <w:name w:val="List Continue 2"/>
    <w:basedOn w:val="a1"/>
    <w:rsid w:val="00B52AB2"/>
    <w:pPr>
      <w:spacing w:after="120"/>
      <w:ind w:left="566"/>
      <w:contextualSpacing/>
    </w:pPr>
    <w:rPr>
      <w:rFonts w:ascii="Times New Roman" w:eastAsia="MS Mincho" w:hAnsi="Times New Roman"/>
      <w:szCs w:val="20"/>
      <w:lang w:val="en-GB"/>
    </w:rPr>
  </w:style>
  <w:style w:type="paragraph" w:styleId="3b">
    <w:name w:val="List Continue 3"/>
    <w:basedOn w:val="a1"/>
    <w:rsid w:val="00B52AB2"/>
    <w:pPr>
      <w:spacing w:after="120"/>
      <w:ind w:left="849"/>
      <w:contextualSpacing/>
    </w:pPr>
    <w:rPr>
      <w:rFonts w:ascii="Times New Roman" w:eastAsia="MS Mincho" w:hAnsi="Times New Roman"/>
      <w:szCs w:val="20"/>
      <w:lang w:val="en-GB"/>
    </w:rPr>
  </w:style>
  <w:style w:type="paragraph" w:styleId="45">
    <w:name w:val="List Continue 4"/>
    <w:basedOn w:val="a1"/>
    <w:rsid w:val="00B52AB2"/>
    <w:pPr>
      <w:spacing w:after="120"/>
      <w:ind w:left="1132"/>
      <w:contextualSpacing/>
    </w:pPr>
    <w:rPr>
      <w:rFonts w:ascii="Times New Roman" w:eastAsia="MS Mincho" w:hAnsi="Times New Roman"/>
      <w:szCs w:val="20"/>
      <w:lang w:val="en-GB"/>
    </w:rPr>
  </w:style>
  <w:style w:type="paragraph" w:styleId="55">
    <w:name w:val="List Continue 5"/>
    <w:basedOn w:val="a1"/>
    <w:rsid w:val="00B52AB2"/>
    <w:pPr>
      <w:spacing w:after="120"/>
      <w:ind w:left="1415"/>
      <w:contextualSpacing/>
    </w:pPr>
    <w:rPr>
      <w:rFonts w:ascii="Times New Roman" w:eastAsia="MS Mincho" w:hAnsi="Times New Roman"/>
      <w:szCs w:val="20"/>
      <w:lang w:val="en-GB"/>
    </w:rPr>
  </w:style>
  <w:style w:type="paragraph" w:styleId="a">
    <w:name w:val="List Number"/>
    <w:basedOn w:val="a1"/>
    <w:rsid w:val="00B52AB2"/>
    <w:pPr>
      <w:numPr>
        <w:numId w:val="17"/>
      </w:numPr>
      <w:spacing w:after="180"/>
      <w:contextualSpacing/>
    </w:pPr>
    <w:rPr>
      <w:rFonts w:ascii="Times New Roman" w:eastAsia="MS Mincho" w:hAnsi="Times New Roman"/>
      <w:szCs w:val="20"/>
      <w:lang w:val="en-GB"/>
    </w:rPr>
  </w:style>
  <w:style w:type="paragraph" w:styleId="2">
    <w:name w:val="List Number 2"/>
    <w:basedOn w:val="a1"/>
    <w:rsid w:val="00B52AB2"/>
    <w:pPr>
      <w:numPr>
        <w:numId w:val="18"/>
      </w:numPr>
      <w:spacing w:after="180"/>
      <w:contextualSpacing/>
    </w:pPr>
    <w:rPr>
      <w:rFonts w:ascii="Times New Roman" w:eastAsia="MS Mincho" w:hAnsi="Times New Roman"/>
      <w:szCs w:val="20"/>
      <w:lang w:val="en-GB"/>
    </w:rPr>
  </w:style>
  <w:style w:type="paragraph" w:styleId="3">
    <w:name w:val="List Number 3"/>
    <w:basedOn w:val="a1"/>
    <w:rsid w:val="00B52AB2"/>
    <w:pPr>
      <w:numPr>
        <w:numId w:val="19"/>
      </w:numPr>
      <w:spacing w:after="180"/>
      <w:contextualSpacing/>
    </w:pPr>
    <w:rPr>
      <w:rFonts w:ascii="Times New Roman" w:eastAsia="MS Mincho" w:hAnsi="Times New Roman"/>
      <w:szCs w:val="20"/>
      <w:lang w:val="en-GB"/>
    </w:rPr>
  </w:style>
  <w:style w:type="paragraph" w:styleId="4">
    <w:name w:val="List Number 4"/>
    <w:basedOn w:val="a1"/>
    <w:rsid w:val="00B52AB2"/>
    <w:pPr>
      <w:numPr>
        <w:numId w:val="20"/>
      </w:numPr>
      <w:spacing w:after="180"/>
      <w:contextualSpacing/>
    </w:pPr>
    <w:rPr>
      <w:rFonts w:ascii="Times New Roman" w:eastAsia="MS Mincho" w:hAnsi="Times New Roman"/>
      <w:szCs w:val="20"/>
      <w:lang w:val="en-GB"/>
    </w:rPr>
  </w:style>
  <w:style w:type="paragraph" w:styleId="5">
    <w:name w:val="List Number 5"/>
    <w:basedOn w:val="a1"/>
    <w:rsid w:val="00B52AB2"/>
    <w:pPr>
      <w:numPr>
        <w:numId w:val="21"/>
      </w:numPr>
      <w:spacing w:after="180"/>
      <w:contextualSpacing/>
    </w:pPr>
    <w:rPr>
      <w:rFonts w:ascii="Times New Roman" w:eastAsia="MS Mincho" w:hAnsi="Times New Roman"/>
      <w:szCs w:val="20"/>
      <w:lang w:val="en-GB"/>
    </w:rPr>
  </w:style>
  <w:style w:type="paragraph" w:styleId="afff5">
    <w:name w:val="macro"/>
    <w:link w:val="afff6"/>
    <w:rsid w:val="00B52AB2"/>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val="en-GB" w:eastAsia="en-US"/>
    </w:rPr>
  </w:style>
  <w:style w:type="character" w:customStyle="1" w:styleId="afff6">
    <w:name w:val="宏文本 字符"/>
    <w:basedOn w:val="a3"/>
    <w:link w:val="afff5"/>
    <w:rsid w:val="00B52AB2"/>
    <w:rPr>
      <w:rFonts w:ascii="Consolas" w:eastAsia="MS Mincho" w:hAnsi="Consolas"/>
      <w:lang w:val="en-GB" w:eastAsia="en-US"/>
    </w:rPr>
  </w:style>
  <w:style w:type="paragraph" w:customStyle="1" w:styleId="1e">
    <w:name w:val="信息标题1"/>
    <w:basedOn w:val="a1"/>
    <w:next w:val="afff7"/>
    <w:link w:val="afff8"/>
    <w:rsid w:val="00B52AB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rPr>
  </w:style>
  <w:style w:type="character" w:customStyle="1" w:styleId="afff8">
    <w:name w:val="信息标题 字符"/>
    <w:basedOn w:val="a3"/>
    <w:link w:val="1e"/>
    <w:rsid w:val="00B52AB2"/>
    <w:rPr>
      <w:rFonts w:ascii="Calibri Light" w:eastAsia="Yu Gothic Light" w:hAnsi="Calibri Light"/>
      <w:sz w:val="24"/>
      <w:szCs w:val="24"/>
      <w:shd w:val="pct20" w:color="auto" w:fill="auto"/>
      <w:lang w:eastAsia="en-US"/>
    </w:rPr>
  </w:style>
  <w:style w:type="paragraph" w:styleId="afff9">
    <w:name w:val="No Spacing"/>
    <w:uiPriority w:val="1"/>
    <w:qFormat/>
    <w:rsid w:val="00B52AB2"/>
    <w:rPr>
      <w:rFonts w:ascii="Times New Roman" w:eastAsia="MS Mincho" w:hAnsi="Times New Roman"/>
      <w:lang w:val="en-GB" w:eastAsia="en-US"/>
    </w:rPr>
  </w:style>
  <w:style w:type="paragraph" w:styleId="afffa">
    <w:name w:val="Normal Indent"/>
    <w:basedOn w:val="a1"/>
    <w:rsid w:val="00B52AB2"/>
    <w:pPr>
      <w:spacing w:after="180"/>
      <w:ind w:left="720"/>
    </w:pPr>
    <w:rPr>
      <w:rFonts w:ascii="Times New Roman" w:eastAsia="MS Mincho" w:hAnsi="Times New Roman"/>
      <w:szCs w:val="20"/>
      <w:lang w:val="en-GB"/>
    </w:rPr>
  </w:style>
  <w:style w:type="paragraph" w:styleId="afffb">
    <w:name w:val="Note Heading"/>
    <w:basedOn w:val="a1"/>
    <w:next w:val="a1"/>
    <w:link w:val="afffc"/>
    <w:rsid w:val="00B52AB2"/>
    <w:rPr>
      <w:rFonts w:ascii="Times New Roman" w:eastAsia="MS Mincho" w:hAnsi="Times New Roman"/>
      <w:szCs w:val="20"/>
      <w:lang w:val="en-GB"/>
    </w:rPr>
  </w:style>
  <w:style w:type="character" w:customStyle="1" w:styleId="afffc">
    <w:name w:val="注释标题 字符"/>
    <w:basedOn w:val="a3"/>
    <w:link w:val="afffb"/>
    <w:rsid w:val="00B52AB2"/>
    <w:rPr>
      <w:rFonts w:ascii="Times New Roman" w:eastAsia="MS Mincho" w:hAnsi="Times New Roman"/>
      <w:lang w:val="en-GB" w:eastAsia="en-US"/>
    </w:rPr>
  </w:style>
  <w:style w:type="paragraph" w:styleId="afffd">
    <w:name w:val="Plain Text"/>
    <w:basedOn w:val="a1"/>
    <w:link w:val="afffe"/>
    <w:rsid w:val="00B52AB2"/>
    <w:rPr>
      <w:rFonts w:ascii="Consolas" w:eastAsia="MS Mincho" w:hAnsi="Consolas"/>
      <w:sz w:val="21"/>
      <w:szCs w:val="21"/>
      <w:lang w:val="en-GB"/>
    </w:rPr>
  </w:style>
  <w:style w:type="character" w:customStyle="1" w:styleId="afffe">
    <w:name w:val="纯文本 字符"/>
    <w:basedOn w:val="a3"/>
    <w:link w:val="afffd"/>
    <w:rsid w:val="00B52AB2"/>
    <w:rPr>
      <w:rFonts w:ascii="Consolas" w:eastAsia="MS Mincho" w:hAnsi="Consolas"/>
      <w:sz w:val="21"/>
      <w:szCs w:val="21"/>
      <w:lang w:val="en-GB" w:eastAsia="en-US"/>
    </w:rPr>
  </w:style>
  <w:style w:type="paragraph" w:customStyle="1" w:styleId="1f">
    <w:name w:val="引用1"/>
    <w:basedOn w:val="a1"/>
    <w:next w:val="a1"/>
    <w:uiPriority w:val="29"/>
    <w:qFormat/>
    <w:rsid w:val="00B52AB2"/>
    <w:pPr>
      <w:spacing w:before="200" w:after="160"/>
      <w:ind w:left="864" w:right="864"/>
      <w:jc w:val="center"/>
    </w:pPr>
    <w:rPr>
      <w:rFonts w:ascii="Times New Roman" w:eastAsia="MS Mincho" w:hAnsi="Times New Roman"/>
      <w:i/>
      <w:iCs/>
      <w:color w:val="404040"/>
      <w:szCs w:val="20"/>
      <w:lang w:val="en-GB"/>
    </w:rPr>
  </w:style>
  <w:style w:type="character" w:customStyle="1" w:styleId="affff">
    <w:name w:val="引用 字符"/>
    <w:basedOn w:val="a3"/>
    <w:link w:val="affff0"/>
    <w:uiPriority w:val="29"/>
    <w:rsid w:val="00B52AB2"/>
    <w:rPr>
      <w:i/>
      <w:iCs/>
      <w:color w:val="404040"/>
      <w:lang w:eastAsia="en-US"/>
    </w:rPr>
  </w:style>
  <w:style w:type="paragraph" w:styleId="affff1">
    <w:name w:val="Salutation"/>
    <w:basedOn w:val="a1"/>
    <w:next w:val="a1"/>
    <w:link w:val="affff2"/>
    <w:rsid w:val="00B52AB2"/>
    <w:pPr>
      <w:spacing w:after="180"/>
    </w:pPr>
    <w:rPr>
      <w:rFonts w:ascii="Times New Roman" w:eastAsia="MS Mincho" w:hAnsi="Times New Roman"/>
      <w:szCs w:val="20"/>
      <w:lang w:val="en-GB"/>
    </w:rPr>
  </w:style>
  <w:style w:type="character" w:customStyle="1" w:styleId="affff2">
    <w:name w:val="称呼 字符"/>
    <w:basedOn w:val="a3"/>
    <w:link w:val="affff1"/>
    <w:rsid w:val="00B52AB2"/>
    <w:rPr>
      <w:rFonts w:ascii="Times New Roman" w:eastAsia="MS Mincho" w:hAnsi="Times New Roman"/>
      <w:lang w:val="en-GB" w:eastAsia="en-US"/>
    </w:rPr>
  </w:style>
  <w:style w:type="paragraph" w:styleId="affff3">
    <w:name w:val="Signature"/>
    <w:basedOn w:val="a1"/>
    <w:link w:val="affff4"/>
    <w:rsid w:val="00B52AB2"/>
    <w:pPr>
      <w:ind w:left="4252"/>
    </w:pPr>
    <w:rPr>
      <w:rFonts w:ascii="Times New Roman" w:eastAsia="MS Mincho" w:hAnsi="Times New Roman"/>
      <w:szCs w:val="20"/>
      <w:lang w:val="en-GB"/>
    </w:rPr>
  </w:style>
  <w:style w:type="character" w:customStyle="1" w:styleId="affff4">
    <w:name w:val="签名 字符"/>
    <w:basedOn w:val="a3"/>
    <w:link w:val="affff3"/>
    <w:rsid w:val="00B52AB2"/>
    <w:rPr>
      <w:rFonts w:ascii="Times New Roman" w:eastAsia="MS Mincho" w:hAnsi="Times New Roman"/>
      <w:lang w:val="en-GB" w:eastAsia="en-US"/>
    </w:rPr>
  </w:style>
  <w:style w:type="paragraph" w:customStyle="1" w:styleId="1f0">
    <w:name w:val="副标题1"/>
    <w:basedOn w:val="a1"/>
    <w:next w:val="a1"/>
    <w:qFormat/>
    <w:rsid w:val="00B52AB2"/>
    <w:pPr>
      <w:numPr>
        <w:ilvl w:val="1"/>
      </w:numPr>
      <w:spacing w:after="160"/>
    </w:pPr>
    <w:rPr>
      <w:rFonts w:ascii="Calibri" w:eastAsia="Yu Mincho" w:hAnsi="Calibri"/>
      <w:color w:val="5A5A5A"/>
      <w:spacing w:val="15"/>
      <w:sz w:val="22"/>
      <w:szCs w:val="22"/>
      <w:lang w:val="en-GB"/>
    </w:rPr>
  </w:style>
  <w:style w:type="character" w:customStyle="1" w:styleId="affff5">
    <w:name w:val="副标题 字符"/>
    <w:basedOn w:val="a3"/>
    <w:link w:val="affff6"/>
    <w:rsid w:val="00B52AB2"/>
    <w:rPr>
      <w:rFonts w:ascii="Calibri" w:eastAsia="Yu Mincho" w:hAnsi="Calibri"/>
      <w:color w:val="5A5A5A"/>
      <w:spacing w:val="15"/>
      <w:sz w:val="22"/>
      <w:szCs w:val="22"/>
      <w:lang w:eastAsia="en-US"/>
    </w:rPr>
  </w:style>
  <w:style w:type="paragraph" w:styleId="affff7">
    <w:name w:val="table of authorities"/>
    <w:basedOn w:val="a1"/>
    <w:next w:val="a1"/>
    <w:rsid w:val="00B52AB2"/>
    <w:pPr>
      <w:ind w:left="200" w:hanging="200"/>
    </w:pPr>
    <w:rPr>
      <w:rFonts w:ascii="Times New Roman" w:eastAsia="MS Mincho" w:hAnsi="Times New Roman"/>
      <w:szCs w:val="20"/>
      <w:lang w:val="en-GB"/>
    </w:rPr>
  </w:style>
  <w:style w:type="paragraph" w:styleId="affff8">
    <w:name w:val="table of figures"/>
    <w:basedOn w:val="a1"/>
    <w:next w:val="a1"/>
    <w:rsid w:val="00B52AB2"/>
    <w:rPr>
      <w:rFonts w:ascii="Times New Roman" w:eastAsia="MS Mincho" w:hAnsi="Times New Roman"/>
      <w:szCs w:val="20"/>
      <w:lang w:val="en-GB"/>
    </w:rPr>
  </w:style>
  <w:style w:type="paragraph" w:customStyle="1" w:styleId="1f1">
    <w:name w:val="标题1"/>
    <w:basedOn w:val="a1"/>
    <w:next w:val="a1"/>
    <w:qFormat/>
    <w:rsid w:val="00B52AB2"/>
    <w:pPr>
      <w:contextualSpacing/>
    </w:pPr>
    <w:rPr>
      <w:rFonts w:ascii="Calibri Light" w:eastAsia="Yu Gothic Light" w:hAnsi="Calibri Light"/>
      <w:spacing w:val="-10"/>
      <w:kern w:val="28"/>
      <w:sz w:val="56"/>
      <w:szCs w:val="56"/>
      <w:lang w:val="en-GB"/>
    </w:rPr>
  </w:style>
  <w:style w:type="character" w:customStyle="1" w:styleId="affff9">
    <w:name w:val="标题 字符"/>
    <w:basedOn w:val="a3"/>
    <w:link w:val="affffa"/>
    <w:rsid w:val="00B52AB2"/>
    <w:rPr>
      <w:rFonts w:ascii="Calibri Light" w:eastAsia="Yu Gothic Light" w:hAnsi="Calibri Light"/>
      <w:spacing w:val="-10"/>
      <w:kern w:val="28"/>
      <w:sz w:val="56"/>
      <w:szCs w:val="56"/>
      <w:lang w:eastAsia="en-US"/>
    </w:rPr>
  </w:style>
  <w:style w:type="paragraph" w:customStyle="1" w:styleId="TOC10">
    <w:name w:val="TOC 标题1"/>
    <w:basedOn w:val="10"/>
    <w:next w:val="a1"/>
    <w:uiPriority w:val="39"/>
    <w:semiHidden/>
    <w:unhideWhenUsed/>
    <w:qFormat/>
    <w:rsid w:val="00B52AB2"/>
    <w:pPr>
      <w:keepLines/>
      <w:spacing w:before="240" w:after="0"/>
      <w:outlineLvl w:val="9"/>
    </w:pPr>
    <w:rPr>
      <w:rFonts w:ascii="Calibri Light" w:eastAsia="Yu Gothic Light" w:hAnsi="Calibri Light" w:cs="Times New Roman"/>
      <w:b w:val="0"/>
      <w:bCs w:val="0"/>
      <w:color w:val="2F5496"/>
      <w:kern w:val="0"/>
      <w:sz w:val="32"/>
      <w:lang w:val="en-GB" w:eastAsia="en-US"/>
    </w:rPr>
  </w:style>
  <w:style w:type="character" w:customStyle="1" w:styleId="3c">
    <w:name w:val="列表段落 字符3"/>
    <w:aliases w:val="- Bullets 字符2,?? ?? 字符2,????? 字符2,???? 字符2,Lista1 字符2,列出段落 字符,中等深浅网格 1 - 着色 21 字符2,¥¡¡¡¡ì¬º¥¹¥È¶ÎÂä 字符2,ÁÐ³ö¶ÎÂä 字符2,¥ê¥¹¥È¶ÎÂä 字符2,列表段落1 字符2,—ño’i—Ž 字符2,1st level - Bullet List Paragraph 字符2,Lettre d'introduction 字符2,Paragrafo elenco 字符2,列 字符"/>
    <w:uiPriority w:val="34"/>
    <w:qFormat/>
    <w:locked/>
    <w:rsid w:val="00B52AB2"/>
    <w:rPr>
      <w:lang w:eastAsia="en-US"/>
    </w:rPr>
  </w:style>
  <w:style w:type="paragraph" w:styleId="aff1">
    <w:name w:val="Block Text"/>
    <w:basedOn w:val="a1"/>
    <w:rsid w:val="00B52AB2"/>
    <w:pPr>
      <w:spacing w:after="120"/>
      <w:ind w:leftChars="700" w:left="1440" w:rightChars="700" w:right="1440"/>
    </w:pPr>
  </w:style>
  <w:style w:type="paragraph" w:styleId="affe">
    <w:name w:val="envelope address"/>
    <w:basedOn w:val="a1"/>
    <w:rsid w:val="00B52AB2"/>
    <w:pPr>
      <w:framePr w:w="7920" w:h="1980" w:hRule="exact" w:hSpace="180" w:wrap="auto" w:hAnchor="page" w:xAlign="center" w:yAlign="bottom"/>
      <w:snapToGrid w:val="0"/>
      <w:ind w:leftChars="1400" w:left="100"/>
    </w:pPr>
    <w:rPr>
      <w:rFonts w:asciiTheme="majorHAnsi" w:eastAsiaTheme="majorEastAsia" w:hAnsiTheme="majorHAnsi" w:cstheme="majorBidi"/>
      <w:sz w:val="24"/>
    </w:rPr>
  </w:style>
  <w:style w:type="paragraph" w:styleId="afff">
    <w:name w:val="envelope return"/>
    <w:basedOn w:val="a1"/>
    <w:rsid w:val="00B52AB2"/>
    <w:pPr>
      <w:snapToGrid w:val="0"/>
    </w:pPr>
    <w:rPr>
      <w:rFonts w:asciiTheme="majorHAnsi" w:eastAsiaTheme="majorEastAsia" w:hAnsiTheme="majorHAnsi" w:cstheme="majorBidi"/>
    </w:rPr>
  </w:style>
  <w:style w:type="paragraph" w:styleId="afff3">
    <w:name w:val="Intense Quote"/>
    <w:basedOn w:val="a1"/>
    <w:next w:val="a1"/>
    <w:link w:val="afff2"/>
    <w:uiPriority w:val="30"/>
    <w:qFormat/>
    <w:rsid w:val="00B52AB2"/>
    <w:pPr>
      <w:pBdr>
        <w:top w:val="single" w:sz="4" w:space="10" w:color="4472C4" w:themeColor="accent1"/>
        <w:bottom w:val="single" w:sz="4" w:space="10" w:color="4472C4" w:themeColor="accent1"/>
      </w:pBdr>
      <w:spacing w:before="360" w:after="360"/>
      <w:ind w:left="864" w:right="864"/>
      <w:jc w:val="center"/>
    </w:pPr>
    <w:rPr>
      <w:rFonts w:eastAsia="宋体"/>
      <w:i/>
      <w:iCs/>
      <w:color w:val="4472C4"/>
      <w:szCs w:val="20"/>
    </w:rPr>
  </w:style>
  <w:style w:type="character" w:customStyle="1" w:styleId="1f2">
    <w:name w:val="明显引用 字符1"/>
    <w:basedOn w:val="a3"/>
    <w:uiPriority w:val="99"/>
    <w:rsid w:val="00B52AB2"/>
    <w:rPr>
      <w:rFonts w:eastAsia="Times New Roman"/>
      <w:i/>
      <w:iCs/>
      <w:color w:val="4472C4" w:themeColor="accent1"/>
      <w:szCs w:val="24"/>
      <w:lang w:eastAsia="en-US"/>
    </w:rPr>
  </w:style>
  <w:style w:type="paragraph" w:styleId="afff7">
    <w:name w:val="Message Header"/>
    <w:basedOn w:val="a1"/>
    <w:link w:val="1f3"/>
    <w:rsid w:val="00B52AB2"/>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Theme="majorHAnsi" w:eastAsiaTheme="majorEastAsia" w:hAnsiTheme="majorHAnsi" w:cstheme="majorBidi"/>
      <w:sz w:val="24"/>
    </w:rPr>
  </w:style>
  <w:style w:type="character" w:customStyle="1" w:styleId="1f3">
    <w:name w:val="信息标题 字符1"/>
    <w:basedOn w:val="a3"/>
    <w:link w:val="afff7"/>
    <w:rsid w:val="00B52AB2"/>
    <w:rPr>
      <w:rFonts w:asciiTheme="majorHAnsi" w:eastAsiaTheme="majorEastAsia" w:hAnsiTheme="majorHAnsi" w:cstheme="majorBidi"/>
      <w:sz w:val="24"/>
      <w:szCs w:val="24"/>
      <w:shd w:val="pct20" w:color="auto" w:fill="auto"/>
      <w:lang w:eastAsia="en-US"/>
    </w:rPr>
  </w:style>
  <w:style w:type="paragraph" w:styleId="affff0">
    <w:name w:val="Quote"/>
    <w:basedOn w:val="a1"/>
    <w:next w:val="a1"/>
    <w:link w:val="affff"/>
    <w:uiPriority w:val="29"/>
    <w:qFormat/>
    <w:rsid w:val="00B52AB2"/>
    <w:pPr>
      <w:spacing w:before="200" w:after="160"/>
      <w:ind w:left="864" w:right="864"/>
      <w:jc w:val="center"/>
    </w:pPr>
    <w:rPr>
      <w:rFonts w:eastAsia="宋体"/>
      <w:i/>
      <w:iCs/>
      <w:color w:val="404040"/>
      <w:szCs w:val="20"/>
    </w:rPr>
  </w:style>
  <w:style w:type="character" w:customStyle="1" w:styleId="1f4">
    <w:name w:val="引用 字符1"/>
    <w:basedOn w:val="a3"/>
    <w:uiPriority w:val="99"/>
    <w:rsid w:val="00B52AB2"/>
    <w:rPr>
      <w:rFonts w:eastAsia="Times New Roman"/>
      <w:i/>
      <w:iCs/>
      <w:color w:val="404040" w:themeColor="text1" w:themeTint="BF"/>
      <w:szCs w:val="24"/>
      <w:lang w:eastAsia="en-US"/>
    </w:rPr>
  </w:style>
  <w:style w:type="paragraph" w:styleId="affff6">
    <w:name w:val="Subtitle"/>
    <w:basedOn w:val="a1"/>
    <w:next w:val="a1"/>
    <w:link w:val="affff5"/>
    <w:qFormat/>
    <w:rsid w:val="00B52AB2"/>
    <w:pPr>
      <w:spacing w:before="240" w:after="60" w:line="312" w:lineRule="auto"/>
      <w:jc w:val="center"/>
      <w:outlineLvl w:val="1"/>
    </w:pPr>
    <w:rPr>
      <w:rFonts w:ascii="Calibri" w:eastAsia="Yu Mincho" w:hAnsi="Calibri"/>
      <w:color w:val="5A5A5A"/>
      <w:spacing w:val="15"/>
      <w:sz w:val="22"/>
      <w:szCs w:val="22"/>
    </w:rPr>
  </w:style>
  <w:style w:type="character" w:customStyle="1" w:styleId="1f5">
    <w:name w:val="副标题 字符1"/>
    <w:basedOn w:val="a3"/>
    <w:rsid w:val="00B52AB2"/>
    <w:rPr>
      <w:rFonts w:asciiTheme="minorHAnsi" w:eastAsiaTheme="minorEastAsia" w:hAnsiTheme="minorHAnsi" w:cstheme="minorBidi"/>
      <w:b/>
      <w:bCs/>
      <w:kern w:val="28"/>
      <w:sz w:val="32"/>
      <w:szCs w:val="32"/>
      <w:lang w:eastAsia="en-US"/>
    </w:rPr>
  </w:style>
  <w:style w:type="paragraph" w:styleId="affffa">
    <w:name w:val="Title"/>
    <w:basedOn w:val="a1"/>
    <w:next w:val="a1"/>
    <w:link w:val="affff9"/>
    <w:qFormat/>
    <w:rsid w:val="00B52AB2"/>
    <w:pPr>
      <w:spacing w:before="240" w:after="60"/>
      <w:jc w:val="center"/>
      <w:outlineLvl w:val="0"/>
    </w:pPr>
    <w:rPr>
      <w:rFonts w:ascii="Calibri Light" w:eastAsia="Yu Gothic Light" w:hAnsi="Calibri Light"/>
      <w:spacing w:val="-10"/>
      <w:kern w:val="28"/>
      <w:sz w:val="56"/>
      <w:szCs w:val="56"/>
    </w:rPr>
  </w:style>
  <w:style w:type="character" w:customStyle="1" w:styleId="1f6">
    <w:name w:val="标题 字符1"/>
    <w:basedOn w:val="a3"/>
    <w:rsid w:val="00B52AB2"/>
    <w:rPr>
      <w:rFonts w:asciiTheme="majorHAnsi" w:eastAsiaTheme="majorEastAsia" w:hAnsiTheme="majorHAnsi" w:cstheme="majorBidi"/>
      <w:b/>
      <w:bCs/>
      <w:sz w:val="32"/>
      <w:szCs w:val="32"/>
      <w:lang w:eastAsia="en-US"/>
    </w:rPr>
  </w:style>
  <w:style w:type="table" w:customStyle="1" w:styleId="61">
    <w:name w:val="网格型6"/>
    <w:basedOn w:val="a4"/>
    <w:next w:val="afc"/>
    <w:rsid w:val="005B64EA"/>
    <w:rPr>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4"/>
    <w:next w:val="afc"/>
    <w:uiPriority w:val="99"/>
    <w:rsid w:val="00632976"/>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3">
    <w:name w:val="Style Bulleted3"/>
    <w:rsid w:val="001F42FA"/>
    <w:pPr>
      <w:numPr>
        <w:numId w:val="23"/>
      </w:numPr>
    </w:pPr>
  </w:style>
  <w:style w:type="paragraph" w:customStyle="1" w:styleId="Default">
    <w:name w:val="Default"/>
    <w:rsid w:val="008B3A23"/>
    <w:pPr>
      <w:widowControl w:val="0"/>
      <w:autoSpaceDE w:val="0"/>
      <w:autoSpaceDN w:val="0"/>
      <w:adjustRightInd w:val="0"/>
    </w:pPr>
    <w:rPr>
      <w:rFonts w:ascii="Calibri" w:hAnsi="Calibri" w:cs="Calibri"/>
      <w:color w:val="000000"/>
      <w:sz w:val="24"/>
      <w:szCs w:val="24"/>
    </w:rPr>
  </w:style>
  <w:style w:type="character" w:customStyle="1" w:styleId="font11">
    <w:name w:val="font11"/>
    <w:basedOn w:val="a3"/>
    <w:rsid w:val="006179F6"/>
    <w:rPr>
      <w:rFonts w:ascii="Times New Roman" w:hAnsi="Times New Roman" w:cs="Times New Roman" w:hint="default"/>
      <w:color w:val="000000"/>
      <w:sz w:val="22"/>
      <w:szCs w:val="22"/>
      <w:u w:val="none"/>
    </w:rPr>
  </w:style>
  <w:style w:type="character" w:customStyle="1" w:styleId="font41">
    <w:name w:val="font41"/>
    <w:basedOn w:val="a3"/>
    <w:rsid w:val="006179F6"/>
    <w:rPr>
      <w:rFonts w:ascii="Times New Roman" w:hAnsi="Times New Roman" w:cs="Times New Roman" w:hint="default"/>
      <w:color w:val="000000"/>
      <w:sz w:val="20"/>
      <w:szCs w:val="20"/>
      <w:u w:val="none"/>
    </w:rPr>
  </w:style>
  <w:style w:type="character" w:styleId="affffb">
    <w:name w:val="Placeholder Text"/>
    <w:basedOn w:val="a3"/>
    <w:uiPriority w:val="99"/>
    <w:unhideWhenUsed/>
    <w:rsid w:val="00CC2B53"/>
    <w:rPr>
      <w:color w:val="808080"/>
    </w:rPr>
  </w:style>
  <w:style w:type="table" w:customStyle="1" w:styleId="71">
    <w:name w:val="网格型7"/>
    <w:basedOn w:val="a4"/>
    <w:next w:val="afc"/>
    <w:uiPriority w:val="59"/>
    <w:rsid w:val="00AC571E"/>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5-1">
    <w:name w:val="Grid Table 5 Dark Accent 1"/>
    <w:basedOn w:val="a4"/>
    <w:uiPriority w:val="50"/>
    <w:rsid w:val="006A45B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46">
    <w:name w:val="正文4"/>
    <w:rsid w:val="003905E4"/>
    <w:pPr>
      <w:jc w:val="both"/>
    </w:pPr>
    <w:rPr>
      <w:rFonts w:ascii="Times New Roman" w:hAnsi="Times New Roman"/>
      <w:kern w:val="2"/>
      <w:sz w:val="21"/>
      <w:szCs w:val="21"/>
    </w:rPr>
  </w:style>
  <w:style w:type="paragraph" w:customStyle="1" w:styleId="xmsonormal">
    <w:name w:val="x_msonormal"/>
    <w:basedOn w:val="a1"/>
    <w:qFormat/>
    <w:rsid w:val="00EB2B69"/>
    <w:rPr>
      <w:rFonts w:ascii="Calibri" w:eastAsia="Calibri" w:hAnsi="Calibri" w:cs="Calibri"/>
      <w:sz w:val="22"/>
      <w:szCs w:val="22"/>
    </w:rPr>
  </w:style>
  <w:style w:type="paragraph" w:customStyle="1" w:styleId="xtah">
    <w:name w:val="x_tah"/>
    <w:basedOn w:val="a1"/>
    <w:rsid w:val="00EB2B69"/>
    <w:pPr>
      <w:keepNext/>
      <w:spacing w:line="252" w:lineRule="auto"/>
      <w:jc w:val="center"/>
    </w:pPr>
    <w:rPr>
      <w:rFonts w:ascii="Arial" w:eastAsia="宋体" w:hAnsi="Arial" w:cs="Arial"/>
      <w:b/>
      <w:bCs/>
      <w:sz w:val="18"/>
      <w:szCs w:val="18"/>
      <w:lang w:eastAsia="zh-CN"/>
    </w:rPr>
  </w:style>
  <w:style w:type="paragraph" w:customStyle="1" w:styleId="56">
    <w:name w:val="正文5"/>
    <w:rsid w:val="00205A86"/>
    <w:pPr>
      <w:jc w:val="both"/>
    </w:pPr>
    <w:rPr>
      <w:rFonts w:ascii="Malgun Gothic" w:hAnsi="Malgun Gothic" w:cs="宋体"/>
      <w:kern w:val="2"/>
      <w:sz w:val="21"/>
      <w:szCs w:val="21"/>
    </w:rPr>
  </w:style>
  <w:style w:type="paragraph" w:customStyle="1" w:styleId="src">
    <w:name w:val="src"/>
    <w:basedOn w:val="a1"/>
    <w:rsid w:val="006D657D"/>
    <w:pPr>
      <w:spacing w:before="100" w:beforeAutospacing="1" w:after="100" w:afterAutospacing="1"/>
    </w:pPr>
    <w:rPr>
      <w:rFonts w:ascii="宋体" w:eastAsia="宋体" w:hAnsi="宋体" w:cs="宋体"/>
      <w:sz w:val="24"/>
      <w:lang w:eastAsia="zh-CN"/>
    </w:rPr>
  </w:style>
  <w:style w:type="character" w:customStyle="1" w:styleId="af9">
    <w:name w:val="页脚 字符"/>
    <w:basedOn w:val="a3"/>
    <w:link w:val="af8"/>
    <w:uiPriority w:val="99"/>
    <w:rsid w:val="002B2278"/>
    <w:rPr>
      <w:rFonts w:eastAsia="Times New Roman"/>
      <w:sz w:val="18"/>
      <w:szCs w:val="18"/>
      <w:lang w:eastAsia="en-US"/>
    </w:rPr>
  </w:style>
  <w:style w:type="table" w:customStyle="1" w:styleId="TableGrid3">
    <w:name w:val="TableGrid3"/>
    <w:basedOn w:val="a4"/>
    <w:next w:val="afc"/>
    <w:uiPriority w:val="39"/>
    <w:qFormat/>
    <w:rsid w:val="00651199"/>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4"/>
    <w:next w:val="afc"/>
    <w:uiPriority w:val="39"/>
    <w:qFormat/>
    <w:rsid w:val="00F02371"/>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4"/>
    <w:next w:val="afc"/>
    <w:uiPriority w:val="59"/>
    <w:rsid w:val="006B59BA"/>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4"/>
    <w:next w:val="afc"/>
    <w:uiPriority w:val="39"/>
    <w:qFormat/>
    <w:rsid w:val="006B59BA"/>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basedOn w:val="a3"/>
    <w:uiPriority w:val="22"/>
    <w:qFormat/>
    <w:rsid w:val="00774502"/>
    <w:rPr>
      <w:b/>
      <w:bCs/>
    </w:rPr>
  </w:style>
  <w:style w:type="table" w:customStyle="1" w:styleId="TableGrid6">
    <w:name w:val="TableGrid6"/>
    <w:basedOn w:val="a4"/>
    <w:next w:val="afc"/>
    <w:uiPriority w:val="39"/>
    <w:qFormat/>
    <w:rsid w:val="009A51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Grid41"/>
    <w:basedOn w:val="a4"/>
    <w:next w:val="afc"/>
    <w:uiPriority w:val="39"/>
    <w:qFormat/>
    <w:rsid w:val="009A5170"/>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rsid w:val="007462B2"/>
    <w:rPr>
      <w:rFonts w:ascii="Malgun Gothic" w:eastAsia="Malgun Gothic" w:hAnsi="Malgun Gothic" w:hint="eastAsia"/>
      <w:b/>
      <w:bCs/>
    </w:rPr>
  </w:style>
  <w:style w:type="table" w:customStyle="1" w:styleId="TableGrid7">
    <w:name w:val="TableGrid7"/>
    <w:basedOn w:val="a4"/>
    <w:next w:val="afc"/>
    <w:uiPriority w:val="59"/>
    <w:qFormat/>
    <w:rsid w:val="004018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63146">
      <w:bodyDiv w:val="1"/>
      <w:marLeft w:val="0"/>
      <w:marRight w:val="0"/>
      <w:marTop w:val="0"/>
      <w:marBottom w:val="0"/>
      <w:divBdr>
        <w:top w:val="none" w:sz="0" w:space="0" w:color="auto"/>
        <w:left w:val="none" w:sz="0" w:space="0" w:color="auto"/>
        <w:bottom w:val="none" w:sz="0" w:space="0" w:color="auto"/>
        <w:right w:val="none" w:sz="0" w:space="0" w:color="auto"/>
      </w:divBdr>
    </w:div>
    <w:div w:id="21249692">
      <w:bodyDiv w:val="1"/>
      <w:marLeft w:val="0"/>
      <w:marRight w:val="0"/>
      <w:marTop w:val="0"/>
      <w:marBottom w:val="0"/>
      <w:divBdr>
        <w:top w:val="none" w:sz="0" w:space="0" w:color="auto"/>
        <w:left w:val="none" w:sz="0" w:space="0" w:color="auto"/>
        <w:bottom w:val="none" w:sz="0" w:space="0" w:color="auto"/>
        <w:right w:val="none" w:sz="0" w:space="0" w:color="auto"/>
      </w:divBdr>
    </w:div>
    <w:div w:id="21438657">
      <w:bodyDiv w:val="1"/>
      <w:marLeft w:val="0"/>
      <w:marRight w:val="0"/>
      <w:marTop w:val="0"/>
      <w:marBottom w:val="0"/>
      <w:divBdr>
        <w:top w:val="none" w:sz="0" w:space="0" w:color="auto"/>
        <w:left w:val="none" w:sz="0" w:space="0" w:color="auto"/>
        <w:bottom w:val="none" w:sz="0" w:space="0" w:color="auto"/>
        <w:right w:val="none" w:sz="0" w:space="0" w:color="auto"/>
      </w:divBdr>
      <w:divsChild>
        <w:div w:id="21370847">
          <w:marLeft w:val="547"/>
          <w:marRight w:val="0"/>
          <w:marTop w:val="0"/>
          <w:marBottom w:val="0"/>
          <w:divBdr>
            <w:top w:val="none" w:sz="0" w:space="0" w:color="auto"/>
            <w:left w:val="none" w:sz="0" w:space="0" w:color="auto"/>
            <w:bottom w:val="none" w:sz="0" w:space="0" w:color="auto"/>
            <w:right w:val="none" w:sz="0" w:space="0" w:color="auto"/>
          </w:divBdr>
        </w:div>
        <w:div w:id="1139375337">
          <w:marLeft w:val="547"/>
          <w:marRight w:val="0"/>
          <w:marTop w:val="0"/>
          <w:marBottom w:val="0"/>
          <w:divBdr>
            <w:top w:val="none" w:sz="0" w:space="0" w:color="auto"/>
            <w:left w:val="none" w:sz="0" w:space="0" w:color="auto"/>
            <w:bottom w:val="none" w:sz="0" w:space="0" w:color="auto"/>
            <w:right w:val="none" w:sz="0" w:space="0" w:color="auto"/>
          </w:divBdr>
        </w:div>
        <w:div w:id="1505700717">
          <w:marLeft w:val="547"/>
          <w:marRight w:val="0"/>
          <w:marTop w:val="0"/>
          <w:marBottom w:val="0"/>
          <w:divBdr>
            <w:top w:val="none" w:sz="0" w:space="0" w:color="auto"/>
            <w:left w:val="none" w:sz="0" w:space="0" w:color="auto"/>
            <w:bottom w:val="none" w:sz="0" w:space="0" w:color="auto"/>
            <w:right w:val="none" w:sz="0" w:space="0" w:color="auto"/>
          </w:divBdr>
        </w:div>
      </w:divsChild>
    </w:div>
    <w:div w:id="29230013">
      <w:bodyDiv w:val="1"/>
      <w:marLeft w:val="0"/>
      <w:marRight w:val="0"/>
      <w:marTop w:val="0"/>
      <w:marBottom w:val="0"/>
      <w:divBdr>
        <w:top w:val="none" w:sz="0" w:space="0" w:color="auto"/>
        <w:left w:val="none" w:sz="0" w:space="0" w:color="auto"/>
        <w:bottom w:val="none" w:sz="0" w:space="0" w:color="auto"/>
        <w:right w:val="none" w:sz="0" w:space="0" w:color="auto"/>
      </w:divBdr>
    </w:div>
    <w:div w:id="29457477">
      <w:bodyDiv w:val="1"/>
      <w:marLeft w:val="0"/>
      <w:marRight w:val="0"/>
      <w:marTop w:val="0"/>
      <w:marBottom w:val="0"/>
      <w:divBdr>
        <w:top w:val="none" w:sz="0" w:space="0" w:color="auto"/>
        <w:left w:val="none" w:sz="0" w:space="0" w:color="auto"/>
        <w:bottom w:val="none" w:sz="0" w:space="0" w:color="auto"/>
        <w:right w:val="none" w:sz="0" w:space="0" w:color="auto"/>
      </w:divBdr>
    </w:div>
    <w:div w:id="36904837">
      <w:bodyDiv w:val="1"/>
      <w:marLeft w:val="0"/>
      <w:marRight w:val="0"/>
      <w:marTop w:val="0"/>
      <w:marBottom w:val="0"/>
      <w:divBdr>
        <w:top w:val="none" w:sz="0" w:space="0" w:color="auto"/>
        <w:left w:val="none" w:sz="0" w:space="0" w:color="auto"/>
        <w:bottom w:val="none" w:sz="0" w:space="0" w:color="auto"/>
        <w:right w:val="none" w:sz="0" w:space="0" w:color="auto"/>
      </w:divBdr>
    </w:div>
    <w:div w:id="45112351">
      <w:bodyDiv w:val="1"/>
      <w:marLeft w:val="0"/>
      <w:marRight w:val="0"/>
      <w:marTop w:val="0"/>
      <w:marBottom w:val="0"/>
      <w:divBdr>
        <w:top w:val="none" w:sz="0" w:space="0" w:color="auto"/>
        <w:left w:val="none" w:sz="0" w:space="0" w:color="auto"/>
        <w:bottom w:val="none" w:sz="0" w:space="0" w:color="auto"/>
        <w:right w:val="none" w:sz="0" w:space="0" w:color="auto"/>
      </w:divBdr>
    </w:div>
    <w:div w:id="46148122">
      <w:bodyDiv w:val="1"/>
      <w:marLeft w:val="0"/>
      <w:marRight w:val="0"/>
      <w:marTop w:val="0"/>
      <w:marBottom w:val="0"/>
      <w:divBdr>
        <w:top w:val="none" w:sz="0" w:space="0" w:color="auto"/>
        <w:left w:val="none" w:sz="0" w:space="0" w:color="auto"/>
        <w:bottom w:val="none" w:sz="0" w:space="0" w:color="auto"/>
        <w:right w:val="none" w:sz="0" w:space="0" w:color="auto"/>
      </w:divBdr>
    </w:div>
    <w:div w:id="46878472">
      <w:bodyDiv w:val="1"/>
      <w:marLeft w:val="0"/>
      <w:marRight w:val="0"/>
      <w:marTop w:val="0"/>
      <w:marBottom w:val="0"/>
      <w:divBdr>
        <w:top w:val="none" w:sz="0" w:space="0" w:color="auto"/>
        <w:left w:val="none" w:sz="0" w:space="0" w:color="auto"/>
        <w:bottom w:val="none" w:sz="0" w:space="0" w:color="auto"/>
        <w:right w:val="none" w:sz="0" w:space="0" w:color="auto"/>
      </w:divBdr>
    </w:div>
    <w:div w:id="47077673">
      <w:bodyDiv w:val="1"/>
      <w:marLeft w:val="0"/>
      <w:marRight w:val="0"/>
      <w:marTop w:val="0"/>
      <w:marBottom w:val="0"/>
      <w:divBdr>
        <w:top w:val="none" w:sz="0" w:space="0" w:color="auto"/>
        <w:left w:val="none" w:sz="0" w:space="0" w:color="auto"/>
        <w:bottom w:val="none" w:sz="0" w:space="0" w:color="auto"/>
        <w:right w:val="none" w:sz="0" w:space="0" w:color="auto"/>
      </w:divBdr>
    </w:div>
    <w:div w:id="47385452">
      <w:bodyDiv w:val="1"/>
      <w:marLeft w:val="0"/>
      <w:marRight w:val="0"/>
      <w:marTop w:val="0"/>
      <w:marBottom w:val="0"/>
      <w:divBdr>
        <w:top w:val="none" w:sz="0" w:space="0" w:color="auto"/>
        <w:left w:val="none" w:sz="0" w:space="0" w:color="auto"/>
        <w:bottom w:val="none" w:sz="0" w:space="0" w:color="auto"/>
        <w:right w:val="none" w:sz="0" w:space="0" w:color="auto"/>
      </w:divBdr>
    </w:div>
    <w:div w:id="52391091">
      <w:bodyDiv w:val="1"/>
      <w:marLeft w:val="0"/>
      <w:marRight w:val="0"/>
      <w:marTop w:val="0"/>
      <w:marBottom w:val="0"/>
      <w:divBdr>
        <w:top w:val="none" w:sz="0" w:space="0" w:color="auto"/>
        <w:left w:val="none" w:sz="0" w:space="0" w:color="auto"/>
        <w:bottom w:val="none" w:sz="0" w:space="0" w:color="auto"/>
        <w:right w:val="none" w:sz="0" w:space="0" w:color="auto"/>
      </w:divBdr>
    </w:div>
    <w:div w:id="56823773">
      <w:bodyDiv w:val="1"/>
      <w:marLeft w:val="0"/>
      <w:marRight w:val="0"/>
      <w:marTop w:val="0"/>
      <w:marBottom w:val="0"/>
      <w:divBdr>
        <w:top w:val="none" w:sz="0" w:space="0" w:color="auto"/>
        <w:left w:val="none" w:sz="0" w:space="0" w:color="auto"/>
        <w:bottom w:val="none" w:sz="0" w:space="0" w:color="auto"/>
        <w:right w:val="none" w:sz="0" w:space="0" w:color="auto"/>
      </w:divBdr>
    </w:div>
    <w:div w:id="57554786">
      <w:bodyDiv w:val="1"/>
      <w:marLeft w:val="0"/>
      <w:marRight w:val="0"/>
      <w:marTop w:val="0"/>
      <w:marBottom w:val="0"/>
      <w:divBdr>
        <w:top w:val="none" w:sz="0" w:space="0" w:color="auto"/>
        <w:left w:val="none" w:sz="0" w:space="0" w:color="auto"/>
        <w:bottom w:val="none" w:sz="0" w:space="0" w:color="auto"/>
        <w:right w:val="none" w:sz="0" w:space="0" w:color="auto"/>
      </w:divBdr>
    </w:div>
    <w:div w:id="58021497">
      <w:bodyDiv w:val="1"/>
      <w:marLeft w:val="0"/>
      <w:marRight w:val="0"/>
      <w:marTop w:val="0"/>
      <w:marBottom w:val="0"/>
      <w:divBdr>
        <w:top w:val="none" w:sz="0" w:space="0" w:color="auto"/>
        <w:left w:val="none" w:sz="0" w:space="0" w:color="auto"/>
        <w:bottom w:val="none" w:sz="0" w:space="0" w:color="auto"/>
        <w:right w:val="none" w:sz="0" w:space="0" w:color="auto"/>
      </w:divBdr>
      <w:divsChild>
        <w:div w:id="150604022">
          <w:marLeft w:val="446"/>
          <w:marRight w:val="0"/>
          <w:marTop w:val="0"/>
          <w:marBottom w:val="0"/>
          <w:divBdr>
            <w:top w:val="none" w:sz="0" w:space="0" w:color="auto"/>
            <w:left w:val="none" w:sz="0" w:space="0" w:color="auto"/>
            <w:bottom w:val="none" w:sz="0" w:space="0" w:color="auto"/>
            <w:right w:val="none" w:sz="0" w:space="0" w:color="auto"/>
          </w:divBdr>
        </w:div>
        <w:div w:id="317077099">
          <w:marLeft w:val="446"/>
          <w:marRight w:val="0"/>
          <w:marTop w:val="0"/>
          <w:marBottom w:val="0"/>
          <w:divBdr>
            <w:top w:val="none" w:sz="0" w:space="0" w:color="auto"/>
            <w:left w:val="none" w:sz="0" w:space="0" w:color="auto"/>
            <w:bottom w:val="none" w:sz="0" w:space="0" w:color="auto"/>
            <w:right w:val="none" w:sz="0" w:space="0" w:color="auto"/>
          </w:divBdr>
        </w:div>
        <w:div w:id="481973530">
          <w:marLeft w:val="446"/>
          <w:marRight w:val="0"/>
          <w:marTop w:val="0"/>
          <w:marBottom w:val="0"/>
          <w:divBdr>
            <w:top w:val="none" w:sz="0" w:space="0" w:color="auto"/>
            <w:left w:val="none" w:sz="0" w:space="0" w:color="auto"/>
            <w:bottom w:val="none" w:sz="0" w:space="0" w:color="auto"/>
            <w:right w:val="none" w:sz="0" w:space="0" w:color="auto"/>
          </w:divBdr>
        </w:div>
        <w:div w:id="677780117">
          <w:marLeft w:val="446"/>
          <w:marRight w:val="0"/>
          <w:marTop w:val="0"/>
          <w:marBottom w:val="0"/>
          <w:divBdr>
            <w:top w:val="none" w:sz="0" w:space="0" w:color="auto"/>
            <w:left w:val="none" w:sz="0" w:space="0" w:color="auto"/>
            <w:bottom w:val="none" w:sz="0" w:space="0" w:color="auto"/>
            <w:right w:val="none" w:sz="0" w:space="0" w:color="auto"/>
          </w:divBdr>
        </w:div>
        <w:div w:id="757142918">
          <w:marLeft w:val="1267"/>
          <w:marRight w:val="0"/>
          <w:marTop w:val="0"/>
          <w:marBottom w:val="0"/>
          <w:divBdr>
            <w:top w:val="none" w:sz="0" w:space="0" w:color="auto"/>
            <w:left w:val="none" w:sz="0" w:space="0" w:color="auto"/>
            <w:bottom w:val="none" w:sz="0" w:space="0" w:color="auto"/>
            <w:right w:val="none" w:sz="0" w:space="0" w:color="auto"/>
          </w:divBdr>
        </w:div>
        <w:div w:id="1491210108">
          <w:marLeft w:val="446"/>
          <w:marRight w:val="0"/>
          <w:marTop w:val="0"/>
          <w:marBottom w:val="0"/>
          <w:divBdr>
            <w:top w:val="none" w:sz="0" w:space="0" w:color="auto"/>
            <w:left w:val="none" w:sz="0" w:space="0" w:color="auto"/>
            <w:bottom w:val="none" w:sz="0" w:space="0" w:color="auto"/>
            <w:right w:val="none" w:sz="0" w:space="0" w:color="auto"/>
          </w:divBdr>
        </w:div>
        <w:div w:id="1862158583">
          <w:marLeft w:val="446"/>
          <w:marRight w:val="0"/>
          <w:marTop w:val="0"/>
          <w:marBottom w:val="0"/>
          <w:divBdr>
            <w:top w:val="none" w:sz="0" w:space="0" w:color="auto"/>
            <w:left w:val="none" w:sz="0" w:space="0" w:color="auto"/>
            <w:bottom w:val="none" w:sz="0" w:space="0" w:color="auto"/>
            <w:right w:val="none" w:sz="0" w:space="0" w:color="auto"/>
          </w:divBdr>
        </w:div>
        <w:div w:id="1875117299">
          <w:marLeft w:val="1267"/>
          <w:marRight w:val="0"/>
          <w:marTop w:val="0"/>
          <w:marBottom w:val="0"/>
          <w:divBdr>
            <w:top w:val="none" w:sz="0" w:space="0" w:color="auto"/>
            <w:left w:val="none" w:sz="0" w:space="0" w:color="auto"/>
            <w:bottom w:val="none" w:sz="0" w:space="0" w:color="auto"/>
            <w:right w:val="none" w:sz="0" w:space="0" w:color="auto"/>
          </w:divBdr>
        </w:div>
        <w:div w:id="1937248865">
          <w:marLeft w:val="446"/>
          <w:marRight w:val="0"/>
          <w:marTop w:val="0"/>
          <w:marBottom w:val="0"/>
          <w:divBdr>
            <w:top w:val="none" w:sz="0" w:space="0" w:color="auto"/>
            <w:left w:val="none" w:sz="0" w:space="0" w:color="auto"/>
            <w:bottom w:val="none" w:sz="0" w:space="0" w:color="auto"/>
            <w:right w:val="none" w:sz="0" w:space="0" w:color="auto"/>
          </w:divBdr>
        </w:div>
        <w:div w:id="2069987314">
          <w:marLeft w:val="446"/>
          <w:marRight w:val="0"/>
          <w:marTop w:val="0"/>
          <w:marBottom w:val="0"/>
          <w:divBdr>
            <w:top w:val="none" w:sz="0" w:space="0" w:color="auto"/>
            <w:left w:val="none" w:sz="0" w:space="0" w:color="auto"/>
            <w:bottom w:val="none" w:sz="0" w:space="0" w:color="auto"/>
            <w:right w:val="none" w:sz="0" w:space="0" w:color="auto"/>
          </w:divBdr>
        </w:div>
      </w:divsChild>
    </w:div>
    <w:div w:id="80879561">
      <w:bodyDiv w:val="1"/>
      <w:marLeft w:val="0"/>
      <w:marRight w:val="0"/>
      <w:marTop w:val="0"/>
      <w:marBottom w:val="0"/>
      <w:divBdr>
        <w:top w:val="none" w:sz="0" w:space="0" w:color="auto"/>
        <w:left w:val="none" w:sz="0" w:space="0" w:color="auto"/>
        <w:bottom w:val="none" w:sz="0" w:space="0" w:color="auto"/>
        <w:right w:val="none" w:sz="0" w:space="0" w:color="auto"/>
      </w:divBdr>
    </w:div>
    <w:div w:id="83503511">
      <w:bodyDiv w:val="1"/>
      <w:marLeft w:val="0"/>
      <w:marRight w:val="0"/>
      <w:marTop w:val="0"/>
      <w:marBottom w:val="0"/>
      <w:divBdr>
        <w:top w:val="none" w:sz="0" w:space="0" w:color="auto"/>
        <w:left w:val="none" w:sz="0" w:space="0" w:color="auto"/>
        <w:bottom w:val="none" w:sz="0" w:space="0" w:color="auto"/>
        <w:right w:val="none" w:sz="0" w:space="0" w:color="auto"/>
      </w:divBdr>
    </w:div>
    <w:div w:id="86511476">
      <w:bodyDiv w:val="1"/>
      <w:marLeft w:val="0"/>
      <w:marRight w:val="0"/>
      <w:marTop w:val="0"/>
      <w:marBottom w:val="0"/>
      <w:divBdr>
        <w:top w:val="none" w:sz="0" w:space="0" w:color="auto"/>
        <w:left w:val="none" w:sz="0" w:space="0" w:color="auto"/>
        <w:bottom w:val="none" w:sz="0" w:space="0" w:color="auto"/>
        <w:right w:val="none" w:sz="0" w:space="0" w:color="auto"/>
      </w:divBdr>
      <w:divsChild>
        <w:div w:id="1871842568">
          <w:marLeft w:val="446"/>
          <w:marRight w:val="0"/>
          <w:marTop w:val="0"/>
          <w:marBottom w:val="0"/>
          <w:divBdr>
            <w:top w:val="none" w:sz="0" w:space="0" w:color="auto"/>
            <w:left w:val="none" w:sz="0" w:space="0" w:color="auto"/>
            <w:bottom w:val="none" w:sz="0" w:space="0" w:color="auto"/>
            <w:right w:val="none" w:sz="0" w:space="0" w:color="auto"/>
          </w:divBdr>
        </w:div>
      </w:divsChild>
    </w:div>
    <w:div w:id="88425947">
      <w:bodyDiv w:val="1"/>
      <w:marLeft w:val="0"/>
      <w:marRight w:val="0"/>
      <w:marTop w:val="0"/>
      <w:marBottom w:val="0"/>
      <w:divBdr>
        <w:top w:val="none" w:sz="0" w:space="0" w:color="auto"/>
        <w:left w:val="none" w:sz="0" w:space="0" w:color="auto"/>
        <w:bottom w:val="none" w:sz="0" w:space="0" w:color="auto"/>
        <w:right w:val="none" w:sz="0" w:space="0" w:color="auto"/>
      </w:divBdr>
    </w:div>
    <w:div w:id="89398221">
      <w:bodyDiv w:val="1"/>
      <w:marLeft w:val="0"/>
      <w:marRight w:val="0"/>
      <w:marTop w:val="0"/>
      <w:marBottom w:val="0"/>
      <w:divBdr>
        <w:top w:val="none" w:sz="0" w:space="0" w:color="auto"/>
        <w:left w:val="none" w:sz="0" w:space="0" w:color="auto"/>
        <w:bottom w:val="none" w:sz="0" w:space="0" w:color="auto"/>
        <w:right w:val="none" w:sz="0" w:space="0" w:color="auto"/>
      </w:divBdr>
    </w:div>
    <w:div w:id="97600391">
      <w:bodyDiv w:val="1"/>
      <w:marLeft w:val="0"/>
      <w:marRight w:val="0"/>
      <w:marTop w:val="0"/>
      <w:marBottom w:val="0"/>
      <w:divBdr>
        <w:top w:val="none" w:sz="0" w:space="0" w:color="auto"/>
        <w:left w:val="none" w:sz="0" w:space="0" w:color="auto"/>
        <w:bottom w:val="none" w:sz="0" w:space="0" w:color="auto"/>
        <w:right w:val="none" w:sz="0" w:space="0" w:color="auto"/>
      </w:divBdr>
    </w:div>
    <w:div w:id="108670162">
      <w:bodyDiv w:val="1"/>
      <w:marLeft w:val="0"/>
      <w:marRight w:val="0"/>
      <w:marTop w:val="0"/>
      <w:marBottom w:val="0"/>
      <w:divBdr>
        <w:top w:val="none" w:sz="0" w:space="0" w:color="auto"/>
        <w:left w:val="none" w:sz="0" w:space="0" w:color="auto"/>
        <w:bottom w:val="none" w:sz="0" w:space="0" w:color="auto"/>
        <w:right w:val="none" w:sz="0" w:space="0" w:color="auto"/>
      </w:divBdr>
    </w:div>
    <w:div w:id="112359833">
      <w:bodyDiv w:val="1"/>
      <w:marLeft w:val="0"/>
      <w:marRight w:val="0"/>
      <w:marTop w:val="0"/>
      <w:marBottom w:val="0"/>
      <w:divBdr>
        <w:top w:val="none" w:sz="0" w:space="0" w:color="auto"/>
        <w:left w:val="none" w:sz="0" w:space="0" w:color="auto"/>
        <w:bottom w:val="none" w:sz="0" w:space="0" w:color="auto"/>
        <w:right w:val="none" w:sz="0" w:space="0" w:color="auto"/>
      </w:divBdr>
    </w:div>
    <w:div w:id="112793480">
      <w:bodyDiv w:val="1"/>
      <w:marLeft w:val="0"/>
      <w:marRight w:val="0"/>
      <w:marTop w:val="0"/>
      <w:marBottom w:val="0"/>
      <w:divBdr>
        <w:top w:val="none" w:sz="0" w:space="0" w:color="auto"/>
        <w:left w:val="none" w:sz="0" w:space="0" w:color="auto"/>
        <w:bottom w:val="none" w:sz="0" w:space="0" w:color="auto"/>
        <w:right w:val="none" w:sz="0" w:space="0" w:color="auto"/>
      </w:divBdr>
    </w:div>
    <w:div w:id="118840475">
      <w:bodyDiv w:val="1"/>
      <w:marLeft w:val="0"/>
      <w:marRight w:val="0"/>
      <w:marTop w:val="0"/>
      <w:marBottom w:val="0"/>
      <w:divBdr>
        <w:top w:val="none" w:sz="0" w:space="0" w:color="auto"/>
        <w:left w:val="none" w:sz="0" w:space="0" w:color="auto"/>
        <w:bottom w:val="none" w:sz="0" w:space="0" w:color="auto"/>
        <w:right w:val="none" w:sz="0" w:space="0" w:color="auto"/>
      </w:divBdr>
      <w:divsChild>
        <w:div w:id="470944022">
          <w:marLeft w:val="1166"/>
          <w:marRight w:val="0"/>
          <w:marTop w:val="0"/>
          <w:marBottom w:val="0"/>
          <w:divBdr>
            <w:top w:val="none" w:sz="0" w:space="0" w:color="auto"/>
            <w:left w:val="none" w:sz="0" w:space="0" w:color="auto"/>
            <w:bottom w:val="none" w:sz="0" w:space="0" w:color="auto"/>
            <w:right w:val="none" w:sz="0" w:space="0" w:color="auto"/>
          </w:divBdr>
        </w:div>
        <w:div w:id="1129283181">
          <w:marLeft w:val="1166"/>
          <w:marRight w:val="0"/>
          <w:marTop w:val="0"/>
          <w:marBottom w:val="0"/>
          <w:divBdr>
            <w:top w:val="none" w:sz="0" w:space="0" w:color="auto"/>
            <w:left w:val="none" w:sz="0" w:space="0" w:color="auto"/>
            <w:bottom w:val="none" w:sz="0" w:space="0" w:color="auto"/>
            <w:right w:val="none" w:sz="0" w:space="0" w:color="auto"/>
          </w:divBdr>
        </w:div>
        <w:div w:id="1317959158">
          <w:marLeft w:val="1166"/>
          <w:marRight w:val="0"/>
          <w:marTop w:val="0"/>
          <w:marBottom w:val="0"/>
          <w:divBdr>
            <w:top w:val="none" w:sz="0" w:space="0" w:color="auto"/>
            <w:left w:val="none" w:sz="0" w:space="0" w:color="auto"/>
            <w:bottom w:val="none" w:sz="0" w:space="0" w:color="auto"/>
            <w:right w:val="none" w:sz="0" w:space="0" w:color="auto"/>
          </w:divBdr>
        </w:div>
      </w:divsChild>
    </w:div>
    <w:div w:id="119298843">
      <w:bodyDiv w:val="1"/>
      <w:marLeft w:val="0"/>
      <w:marRight w:val="0"/>
      <w:marTop w:val="0"/>
      <w:marBottom w:val="0"/>
      <w:divBdr>
        <w:top w:val="none" w:sz="0" w:space="0" w:color="auto"/>
        <w:left w:val="none" w:sz="0" w:space="0" w:color="auto"/>
        <w:bottom w:val="none" w:sz="0" w:space="0" w:color="auto"/>
        <w:right w:val="none" w:sz="0" w:space="0" w:color="auto"/>
      </w:divBdr>
    </w:div>
    <w:div w:id="125901222">
      <w:bodyDiv w:val="1"/>
      <w:marLeft w:val="0"/>
      <w:marRight w:val="0"/>
      <w:marTop w:val="0"/>
      <w:marBottom w:val="0"/>
      <w:divBdr>
        <w:top w:val="none" w:sz="0" w:space="0" w:color="auto"/>
        <w:left w:val="none" w:sz="0" w:space="0" w:color="auto"/>
        <w:bottom w:val="none" w:sz="0" w:space="0" w:color="auto"/>
        <w:right w:val="none" w:sz="0" w:space="0" w:color="auto"/>
      </w:divBdr>
    </w:div>
    <w:div w:id="125970135">
      <w:bodyDiv w:val="1"/>
      <w:marLeft w:val="0"/>
      <w:marRight w:val="0"/>
      <w:marTop w:val="0"/>
      <w:marBottom w:val="0"/>
      <w:divBdr>
        <w:top w:val="none" w:sz="0" w:space="0" w:color="auto"/>
        <w:left w:val="none" w:sz="0" w:space="0" w:color="auto"/>
        <w:bottom w:val="none" w:sz="0" w:space="0" w:color="auto"/>
        <w:right w:val="none" w:sz="0" w:space="0" w:color="auto"/>
      </w:divBdr>
    </w:div>
    <w:div w:id="134571672">
      <w:bodyDiv w:val="1"/>
      <w:marLeft w:val="0"/>
      <w:marRight w:val="0"/>
      <w:marTop w:val="0"/>
      <w:marBottom w:val="0"/>
      <w:divBdr>
        <w:top w:val="none" w:sz="0" w:space="0" w:color="auto"/>
        <w:left w:val="none" w:sz="0" w:space="0" w:color="auto"/>
        <w:bottom w:val="none" w:sz="0" w:space="0" w:color="auto"/>
        <w:right w:val="none" w:sz="0" w:space="0" w:color="auto"/>
      </w:divBdr>
    </w:div>
    <w:div w:id="135993076">
      <w:bodyDiv w:val="1"/>
      <w:marLeft w:val="0"/>
      <w:marRight w:val="0"/>
      <w:marTop w:val="0"/>
      <w:marBottom w:val="0"/>
      <w:divBdr>
        <w:top w:val="none" w:sz="0" w:space="0" w:color="auto"/>
        <w:left w:val="none" w:sz="0" w:space="0" w:color="auto"/>
        <w:bottom w:val="none" w:sz="0" w:space="0" w:color="auto"/>
        <w:right w:val="none" w:sz="0" w:space="0" w:color="auto"/>
      </w:divBdr>
    </w:div>
    <w:div w:id="141237700">
      <w:bodyDiv w:val="1"/>
      <w:marLeft w:val="0"/>
      <w:marRight w:val="0"/>
      <w:marTop w:val="0"/>
      <w:marBottom w:val="0"/>
      <w:divBdr>
        <w:top w:val="none" w:sz="0" w:space="0" w:color="auto"/>
        <w:left w:val="none" w:sz="0" w:space="0" w:color="auto"/>
        <w:bottom w:val="none" w:sz="0" w:space="0" w:color="auto"/>
        <w:right w:val="none" w:sz="0" w:space="0" w:color="auto"/>
      </w:divBdr>
    </w:div>
    <w:div w:id="153834820">
      <w:bodyDiv w:val="1"/>
      <w:marLeft w:val="0"/>
      <w:marRight w:val="0"/>
      <w:marTop w:val="0"/>
      <w:marBottom w:val="0"/>
      <w:divBdr>
        <w:top w:val="none" w:sz="0" w:space="0" w:color="auto"/>
        <w:left w:val="none" w:sz="0" w:space="0" w:color="auto"/>
        <w:bottom w:val="none" w:sz="0" w:space="0" w:color="auto"/>
        <w:right w:val="none" w:sz="0" w:space="0" w:color="auto"/>
      </w:divBdr>
    </w:div>
    <w:div w:id="164901957">
      <w:bodyDiv w:val="1"/>
      <w:marLeft w:val="0"/>
      <w:marRight w:val="0"/>
      <w:marTop w:val="0"/>
      <w:marBottom w:val="0"/>
      <w:divBdr>
        <w:top w:val="none" w:sz="0" w:space="0" w:color="auto"/>
        <w:left w:val="none" w:sz="0" w:space="0" w:color="auto"/>
        <w:bottom w:val="none" w:sz="0" w:space="0" w:color="auto"/>
        <w:right w:val="none" w:sz="0" w:space="0" w:color="auto"/>
      </w:divBdr>
    </w:div>
    <w:div w:id="172033671">
      <w:bodyDiv w:val="1"/>
      <w:marLeft w:val="0"/>
      <w:marRight w:val="0"/>
      <w:marTop w:val="0"/>
      <w:marBottom w:val="0"/>
      <w:divBdr>
        <w:top w:val="none" w:sz="0" w:space="0" w:color="auto"/>
        <w:left w:val="none" w:sz="0" w:space="0" w:color="auto"/>
        <w:bottom w:val="none" w:sz="0" w:space="0" w:color="auto"/>
        <w:right w:val="none" w:sz="0" w:space="0" w:color="auto"/>
      </w:divBdr>
    </w:div>
    <w:div w:id="174612559">
      <w:bodyDiv w:val="1"/>
      <w:marLeft w:val="0"/>
      <w:marRight w:val="0"/>
      <w:marTop w:val="0"/>
      <w:marBottom w:val="0"/>
      <w:divBdr>
        <w:top w:val="none" w:sz="0" w:space="0" w:color="auto"/>
        <w:left w:val="none" w:sz="0" w:space="0" w:color="auto"/>
        <w:bottom w:val="none" w:sz="0" w:space="0" w:color="auto"/>
        <w:right w:val="none" w:sz="0" w:space="0" w:color="auto"/>
      </w:divBdr>
    </w:div>
    <w:div w:id="182287153">
      <w:bodyDiv w:val="1"/>
      <w:marLeft w:val="0"/>
      <w:marRight w:val="0"/>
      <w:marTop w:val="0"/>
      <w:marBottom w:val="0"/>
      <w:divBdr>
        <w:top w:val="none" w:sz="0" w:space="0" w:color="auto"/>
        <w:left w:val="none" w:sz="0" w:space="0" w:color="auto"/>
        <w:bottom w:val="none" w:sz="0" w:space="0" w:color="auto"/>
        <w:right w:val="none" w:sz="0" w:space="0" w:color="auto"/>
      </w:divBdr>
    </w:div>
    <w:div w:id="187304873">
      <w:bodyDiv w:val="1"/>
      <w:marLeft w:val="0"/>
      <w:marRight w:val="0"/>
      <w:marTop w:val="0"/>
      <w:marBottom w:val="0"/>
      <w:divBdr>
        <w:top w:val="none" w:sz="0" w:space="0" w:color="auto"/>
        <w:left w:val="none" w:sz="0" w:space="0" w:color="auto"/>
        <w:bottom w:val="none" w:sz="0" w:space="0" w:color="auto"/>
        <w:right w:val="none" w:sz="0" w:space="0" w:color="auto"/>
      </w:divBdr>
      <w:divsChild>
        <w:div w:id="978456968">
          <w:marLeft w:val="446"/>
          <w:marRight w:val="0"/>
          <w:marTop w:val="260"/>
          <w:marBottom w:val="260"/>
          <w:divBdr>
            <w:top w:val="none" w:sz="0" w:space="0" w:color="auto"/>
            <w:left w:val="none" w:sz="0" w:space="0" w:color="auto"/>
            <w:bottom w:val="none" w:sz="0" w:space="0" w:color="auto"/>
            <w:right w:val="none" w:sz="0" w:space="0" w:color="auto"/>
          </w:divBdr>
        </w:div>
      </w:divsChild>
    </w:div>
    <w:div w:id="188884259">
      <w:bodyDiv w:val="1"/>
      <w:marLeft w:val="0"/>
      <w:marRight w:val="0"/>
      <w:marTop w:val="0"/>
      <w:marBottom w:val="0"/>
      <w:divBdr>
        <w:top w:val="none" w:sz="0" w:space="0" w:color="auto"/>
        <w:left w:val="none" w:sz="0" w:space="0" w:color="auto"/>
        <w:bottom w:val="none" w:sz="0" w:space="0" w:color="auto"/>
        <w:right w:val="none" w:sz="0" w:space="0" w:color="auto"/>
      </w:divBdr>
    </w:div>
    <w:div w:id="194656563">
      <w:bodyDiv w:val="1"/>
      <w:marLeft w:val="0"/>
      <w:marRight w:val="0"/>
      <w:marTop w:val="0"/>
      <w:marBottom w:val="0"/>
      <w:divBdr>
        <w:top w:val="none" w:sz="0" w:space="0" w:color="auto"/>
        <w:left w:val="none" w:sz="0" w:space="0" w:color="auto"/>
        <w:bottom w:val="none" w:sz="0" w:space="0" w:color="auto"/>
        <w:right w:val="none" w:sz="0" w:space="0" w:color="auto"/>
      </w:divBdr>
    </w:div>
    <w:div w:id="203949368">
      <w:bodyDiv w:val="1"/>
      <w:marLeft w:val="0"/>
      <w:marRight w:val="0"/>
      <w:marTop w:val="0"/>
      <w:marBottom w:val="0"/>
      <w:divBdr>
        <w:top w:val="none" w:sz="0" w:space="0" w:color="auto"/>
        <w:left w:val="none" w:sz="0" w:space="0" w:color="auto"/>
        <w:bottom w:val="none" w:sz="0" w:space="0" w:color="auto"/>
        <w:right w:val="none" w:sz="0" w:space="0" w:color="auto"/>
      </w:divBdr>
    </w:div>
    <w:div w:id="213347767">
      <w:bodyDiv w:val="1"/>
      <w:marLeft w:val="0"/>
      <w:marRight w:val="0"/>
      <w:marTop w:val="0"/>
      <w:marBottom w:val="0"/>
      <w:divBdr>
        <w:top w:val="none" w:sz="0" w:space="0" w:color="auto"/>
        <w:left w:val="none" w:sz="0" w:space="0" w:color="auto"/>
        <w:bottom w:val="none" w:sz="0" w:space="0" w:color="auto"/>
        <w:right w:val="none" w:sz="0" w:space="0" w:color="auto"/>
      </w:divBdr>
    </w:div>
    <w:div w:id="220597416">
      <w:bodyDiv w:val="1"/>
      <w:marLeft w:val="0"/>
      <w:marRight w:val="0"/>
      <w:marTop w:val="0"/>
      <w:marBottom w:val="0"/>
      <w:divBdr>
        <w:top w:val="none" w:sz="0" w:space="0" w:color="auto"/>
        <w:left w:val="none" w:sz="0" w:space="0" w:color="auto"/>
        <w:bottom w:val="none" w:sz="0" w:space="0" w:color="auto"/>
        <w:right w:val="none" w:sz="0" w:space="0" w:color="auto"/>
      </w:divBdr>
    </w:div>
    <w:div w:id="236479138">
      <w:bodyDiv w:val="1"/>
      <w:marLeft w:val="0"/>
      <w:marRight w:val="0"/>
      <w:marTop w:val="0"/>
      <w:marBottom w:val="0"/>
      <w:divBdr>
        <w:top w:val="none" w:sz="0" w:space="0" w:color="auto"/>
        <w:left w:val="none" w:sz="0" w:space="0" w:color="auto"/>
        <w:bottom w:val="none" w:sz="0" w:space="0" w:color="auto"/>
        <w:right w:val="none" w:sz="0" w:space="0" w:color="auto"/>
      </w:divBdr>
    </w:div>
    <w:div w:id="251814863">
      <w:bodyDiv w:val="1"/>
      <w:marLeft w:val="0"/>
      <w:marRight w:val="0"/>
      <w:marTop w:val="0"/>
      <w:marBottom w:val="0"/>
      <w:divBdr>
        <w:top w:val="none" w:sz="0" w:space="0" w:color="auto"/>
        <w:left w:val="none" w:sz="0" w:space="0" w:color="auto"/>
        <w:bottom w:val="none" w:sz="0" w:space="0" w:color="auto"/>
        <w:right w:val="none" w:sz="0" w:space="0" w:color="auto"/>
      </w:divBdr>
    </w:div>
    <w:div w:id="258683936">
      <w:bodyDiv w:val="1"/>
      <w:marLeft w:val="0"/>
      <w:marRight w:val="0"/>
      <w:marTop w:val="0"/>
      <w:marBottom w:val="0"/>
      <w:divBdr>
        <w:top w:val="none" w:sz="0" w:space="0" w:color="auto"/>
        <w:left w:val="none" w:sz="0" w:space="0" w:color="auto"/>
        <w:bottom w:val="none" w:sz="0" w:space="0" w:color="auto"/>
        <w:right w:val="none" w:sz="0" w:space="0" w:color="auto"/>
      </w:divBdr>
    </w:div>
    <w:div w:id="263345239">
      <w:bodyDiv w:val="1"/>
      <w:marLeft w:val="0"/>
      <w:marRight w:val="0"/>
      <w:marTop w:val="0"/>
      <w:marBottom w:val="0"/>
      <w:divBdr>
        <w:top w:val="none" w:sz="0" w:space="0" w:color="auto"/>
        <w:left w:val="none" w:sz="0" w:space="0" w:color="auto"/>
        <w:bottom w:val="none" w:sz="0" w:space="0" w:color="auto"/>
        <w:right w:val="none" w:sz="0" w:space="0" w:color="auto"/>
      </w:divBdr>
    </w:div>
    <w:div w:id="263852228">
      <w:bodyDiv w:val="1"/>
      <w:marLeft w:val="0"/>
      <w:marRight w:val="0"/>
      <w:marTop w:val="0"/>
      <w:marBottom w:val="0"/>
      <w:divBdr>
        <w:top w:val="none" w:sz="0" w:space="0" w:color="auto"/>
        <w:left w:val="none" w:sz="0" w:space="0" w:color="auto"/>
        <w:bottom w:val="none" w:sz="0" w:space="0" w:color="auto"/>
        <w:right w:val="none" w:sz="0" w:space="0" w:color="auto"/>
      </w:divBdr>
    </w:div>
    <w:div w:id="270940022">
      <w:bodyDiv w:val="1"/>
      <w:marLeft w:val="0"/>
      <w:marRight w:val="0"/>
      <w:marTop w:val="0"/>
      <w:marBottom w:val="0"/>
      <w:divBdr>
        <w:top w:val="none" w:sz="0" w:space="0" w:color="auto"/>
        <w:left w:val="none" w:sz="0" w:space="0" w:color="auto"/>
        <w:bottom w:val="none" w:sz="0" w:space="0" w:color="auto"/>
        <w:right w:val="none" w:sz="0" w:space="0" w:color="auto"/>
      </w:divBdr>
    </w:div>
    <w:div w:id="271599522">
      <w:bodyDiv w:val="1"/>
      <w:marLeft w:val="0"/>
      <w:marRight w:val="0"/>
      <w:marTop w:val="0"/>
      <w:marBottom w:val="0"/>
      <w:divBdr>
        <w:top w:val="none" w:sz="0" w:space="0" w:color="auto"/>
        <w:left w:val="none" w:sz="0" w:space="0" w:color="auto"/>
        <w:bottom w:val="none" w:sz="0" w:space="0" w:color="auto"/>
        <w:right w:val="none" w:sz="0" w:space="0" w:color="auto"/>
      </w:divBdr>
    </w:div>
    <w:div w:id="280574311">
      <w:bodyDiv w:val="1"/>
      <w:marLeft w:val="0"/>
      <w:marRight w:val="0"/>
      <w:marTop w:val="0"/>
      <w:marBottom w:val="0"/>
      <w:divBdr>
        <w:top w:val="none" w:sz="0" w:space="0" w:color="auto"/>
        <w:left w:val="none" w:sz="0" w:space="0" w:color="auto"/>
        <w:bottom w:val="none" w:sz="0" w:space="0" w:color="auto"/>
        <w:right w:val="none" w:sz="0" w:space="0" w:color="auto"/>
      </w:divBdr>
    </w:div>
    <w:div w:id="280769910">
      <w:bodyDiv w:val="1"/>
      <w:marLeft w:val="0"/>
      <w:marRight w:val="0"/>
      <w:marTop w:val="0"/>
      <w:marBottom w:val="0"/>
      <w:divBdr>
        <w:top w:val="none" w:sz="0" w:space="0" w:color="auto"/>
        <w:left w:val="none" w:sz="0" w:space="0" w:color="auto"/>
        <w:bottom w:val="none" w:sz="0" w:space="0" w:color="auto"/>
        <w:right w:val="none" w:sz="0" w:space="0" w:color="auto"/>
      </w:divBdr>
    </w:div>
    <w:div w:id="281805818">
      <w:bodyDiv w:val="1"/>
      <w:marLeft w:val="0"/>
      <w:marRight w:val="0"/>
      <w:marTop w:val="0"/>
      <w:marBottom w:val="0"/>
      <w:divBdr>
        <w:top w:val="none" w:sz="0" w:space="0" w:color="auto"/>
        <w:left w:val="none" w:sz="0" w:space="0" w:color="auto"/>
        <w:bottom w:val="none" w:sz="0" w:space="0" w:color="auto"/>
        <w:right w:val="none" w:sz="0" w:space="0" w:color="auto"/>
      </w:divBdr>
    </w:div>
    <w:div w:id="302391892">
      <w:bodyDiv w:val="1"/>
      <w:marLeft w:val="0"/>
      <w:marRight w:val="0"/>
      <w:marTop w:val="0"/>
      <w:marBottom w:val="0"/>
      <w:divBdr>
        <w:top w:val="none" w:sz="0" w:space="0" w:color="auto"/>
        <w:left w:val="none" w:sz="0" w:space="0" w:color="auto"/>
        <w:bottom w:val="none" w:sz="0" w:space="0" w:color="auto"/>
        <w:right w:val="none" w:sz="0" w:space="0" w:color="auto"/>
      </w:divBdr>
    </w:div>
    <w:div w:id="303313959">
      <w:bodyDiv w:val="1"/>
      <w:marLeft w:val="0"/>
      <w:marRight w:val="0"/>
      <w:marTop w:val="0"/>
      <w:marBottom w:val="0"/>
      <w:divBdr>
        <w:top w:val="none" w:sz="0" w:space="0" w:color="auto"/>
        <w:left w:val="none" w:sz="0" w:space="0" w:color="auto"/>
        <w:bottom w:val="none" w:sz="0" w:space="0" w:color="auto"/>
        <w:right w:val="none" w:sz="0" w:space="0" w:color="auto"/>
      </w:divBdr>
    </w:div>
    <w:div w:id="311105556">
      <w:bodyDiv w:val="1"/>
      <w:marLeft w:val="0"/>
      <w:marRight w:val="0"/>
      <w:marTop w:val="0"/>
      <w:marBottom w:val="0"/>
      <w:divBdr>
        <w:top w:val="none" w:sz="0" w:space="0" w:color="auto"/>
        <w:left w:val="none" w:sz="0" w:space="0" w:color="auto"/>
        <w:bottom w:val="none" w:sz="0" w:space="0" w:color="auto"/>
        <w:right w:val="none" w:sz="0" w:space="0" w:color="auto"/>
      </w:divBdr>
    </w:div>
    <w:div w:id="315845043">
      <w:bodyDiv w:val="1"/>
      <w:marLeft w:val="0"/>
      <w:marRight w:val="0"/>
      <w:marTop w:val="0"/>
      <w:marBottom w:val="0"/>
      <w:divBdr>
        <w:top w:val="none" w:sz="0" w:space="0" w:color="auto"/>
        <w:left w:val="none" w:sz="0" w:space="0" w:color="auto"/>
        <w:bottom w:val="none" w:sz="0" w:space="0" w:color="auto"/>
        <w:right w:val="none" w:sz="0" w:space="0" w:color="auto"/>
      </w:divBdr>
    </w:div>
    <w:div w:id="318657284">
      <w:bodyDiv w:val="1"/>
      <w:marLeft w:val="0"/>
      <w:marRight w:val="0"/>
      <w:marTop w:val="0"/>
      <w:marBottom w:val="0"/>
      <w:divBdr>
        <w:top w:val="none" w:sz="0" w:space="0" w:color="auto"/>
        <w:left w:val="none" w:sz="0" w:space="0" w:color="auto"/>
        <w:bottom w:val="none" w:sz="0" w:space="0" w:color="auto"/>
        <w:right w:val="none" w:sz="0" w:space="0" w:color="auto"/>
      </w:divBdr>
    </w:div>
    <w:div w:id="318727637">
      <w:bodyDiv w:val="1"/>
      <w:marLeft w:val="0"/>
      <w:marRight w:val="0"/>
      <w:marTop w:val="0"/>
      <w:marBottom w:val="0"/>
      <w:divBdr>
        <w:top w:val="none" w:sz="0" w:space="0" w:color="auto"/>
        <w:left w:val="none" w:sz="0" w:space="0" w:color="auto"/>
        <w:bottom w:val="none" w:sz="0" w:space="0" w:color="auto"/>
        <w:right w:val="none" w:sz="0" w:space="0" w:color="auto"/>
      </w:divBdr>
    </w:div>
    <w:div w:id="332297470">
      <w:bodyDiv w:val="1"/>
      <w:marLeft w:val="0"/>
      <w:marRight w:val="0"/>
      <w:marTop w:val="0"/>
      <w:marBottom w:val="0"/>
      <w:divBdr>
        <w:top w:val="none" w:sz="0" w:space="0" w:color="auto"/>
        <w:left w:val="none" w:sz="0" w:space="0" w:color="auto"/>
        <w:bottom w:val="none" w:sz="0" w:space="0" w:color="auto"/>
        <w:right w:val="none" w:sz="0" w:space="0" w:color="auto"/>
      </w:divBdr>
    </w:div>
    <w:div w:id="340400978">
      <w:bodyDiv w:val="1"/>
      <w:marLeft w:val="0"/>
      <w:marRight w:val="0"/>
      <w:marTop w:val="0"/>
      <w:marBottom w:val="0"/>
      <w:divBdr>
        <w:top w:val="none" w:sz="0" w:space="0" w:color="auto"/>
        <w:left w:val="none" w:sz="0" w:space="0" w:color="auto"/>
        <w:bottom w:val="none" w:sz="0" w:space="0" w:color="auto"/>
        <w:right w:val="none" w:sz="0" w:space="0" w:color="auto"/>
      </w:divBdr>
    </w:div>
    <w:div w:id="354813583">
      <w:bodyDiv w:val="1"/>
      <w:marLeft w:val="0"/>
      <w:marRight w:val="0"/>
      <w:marTop w:val="0"/>
      <w:marBottom w:val="0"/>
      <w:divBdr>
        <w:top w:val="none" w:sz="0" w:space="0" w:color="auto"/>
        <w:left w:val="none" w:sz="0" w:space="0" w:color="auto"/>
        <w:bottom w:val="none" w:sz="0" w:space="0" w:color="auto"/>
        <w:right w:val="none" w:sz="0" w:space="0" w:color="auto"/>
      </w:divBdr>
    </w:div>
    <w:div w:id="362367689">
      <w:bodyDiv w:val="1"/>
      <w:marLeft w:val="0"/>
      <w:marRight w:val="0"/>
      <w:marTop w:val="0"/>
      <w:marBottom w:val="0"/>
      <w:divBdr>
        <w:top w:val="none" w:sz="0" w:space="0" w:color="auto"/>
        <w:left w:val="none" w:sz="0" w:space="0" w:color="auto"/>
        <w:bottom w:val="none" w:sz="0" w:space="0" w:color="auto"/>
        <w:right w:val="none" w:sz="0" w:space="0" w:color="auto"/>
      </w:divBdr>
      <w:divsChild>
        <w:div w:id="1280406914">
          <w:marLeft w:val="2333"/>
          <w:marRight w:val="0"/>
          <w:marTop w:val="0"/>
          <w:marBottom w:val="0"/>
          <w:divBdr>
            <w:top w:val="none" w:sz="0" w:space="0" w:color="auto"/>
            <w:left w:val="none" w:sz="0" w:space="0" w:color="auto"/>
            <w:bottom w:val="none" w:sz="0" w:space="0" w:color="auto"/>
            <w:right w:val="none" w:sz="0" w:space="0" w:color="auto"/>
          </w:divBdr>
        </w:div>
        <w:div w:id="1363555369">
          <w:marLeft w:val="3053"/>
          <w:marRight w:val="0"/>
          <w:marTop w:val="0"/>
          <w:marBottom w:val="0"/>
          <w:divBdr>
            <w:top w:val="none" w:sz="0" w:space="0" w:color="auto"/>
            <w:left w:val="none" w:sz="0" w:space="0" w:color="auto"/>
            <w:bottom w:val="none" w:sz="0" w:space="0" w:color="auto"/>
            <w:right w:val="none" w:sz="0" w:space="0" w:color="auto"/>
          </w:divBdr>
        </w:div>
        <w:div w:id="2038770184">
          <w:marLeft w:val="3053"/>
          <w:marRight w:val="0"/>
          <w:marTop w:val="0"/>
          <w:marBottom w:val="0"/>
          <w:divBdr>
            <w:top w:val="none" w:sz="0" w:space="0" w:color="auto"/>
            <w:left w:val="none" w:sz="0" w:space="0" w:color="auto"/>
            <w:bottom w:val="none" w:sz="0" w:space="0" w:color="auto"/>
            <w:right w:val="none" w:sz="0" w:space="0" w:color="auto"/>
          </w:divBdr>
        </w:div>
      </w:divsChild>
    </w:div>
    <w:div w:id="362630532">
      <w:bodyDiv w:val="1"/>
      <w:marLeft w:val="0"/>
      <w:marRight w:val="0"/>
      <w:marTop w:val="0"/>
      <w:marBottom w:val="0"/>
      <w:divBdr>
        <w:top w:val="none" w:sz="0" w:space="0" w:color="auto"/>
        <w:left w:val="none" w:sz="0" w:space="0" w:color="auto"/>
        <w:bottom w:val="none" w:sz="0" w:space="0" w:color="auto"/>
        <w:right w:val="none" w:sz="0" w:space="0" w:color="auto"/>
      </w:divBdr>
      <w:divsChild>
        <w:div w:id="976951969">
          <w:marLeft w:val="1166"/>
          <w:marRight w:val="0"/>
          <w:marTop w:val="0"/>
          <w:marBottom w:val="0"/>
          <w:divBdr>
            <w:top w:val="none" w:sz="0" w:space="0" w:color="auto"/>
            <w:left w:val="none" w:sz="0" w:space="0" w:color="auto"/>
            <w:bottom w:val="none" w:sz="0" w:space="0" w:color="auto"/>
            <w:right w:val="none" w:sz="0" w:space="0" w:color="auto"/>
          </w:divBdr>
        </w:div>
        <w:div w:id="1576937601">
          <w:marLeft w:val="1166"/>
          <w:marRight w:val="0"/>
          <w:marTop w:val="0"/>
          <w:marBottom w:val="0"/>
          <w:divBdr>
            <w:top w:val="none" w:sz="0" w:space="0" w:color="auto"/>
            <w:left w:val="none" w:sz="0" w:space="0" w:color="auto"/>
            <w:bottom w:val="none" w:sz="0" w:space="0" w:color="auto"/>
            <w:right w:val="none" w:sz="0" w:space="0" w:color="auto"/>
          </w:divBdr>
        </w:div>
      </w:divsChild>
    </w:div>
    <w:div w:id="395860886">
      <w:bodyDiv w:val="1"/>
      <w:marLeft w:val="0"/>
      <w:marRight w:val="0"/>
      <w:marTop w:val="0"/>
      <w:marBottom w:val="0"/>
      <w:divBdr>
        <w:top w:val="none" w:sz="0" w:space="0" w:color="auto"/>
        <w:left w:val="none" w:sz="0" w:space="0" w:color="auto"/>
        <w:bottom w:val="none" w:sz="0" w:space="0" w:color="auto"/>
        <w:right w:val="none" w:sz="0" w:space="0" w:color="auto"/>
      </w:divBdr>
    </w:div>
    <w:div w:id="399013955">
      <w:bodyDiv w:val="1"/>
      <w:marLeft w:val="0"/>
      <w:marRight w:val="0"/>
      <w:marTop w:val="0"/>
      <w:marBottom w:val="0"/>
      <w:divBdr>
        <w:top w:val="none" w:sz="0" w:space="0" w:color="auto"/>
        <w:left w:val="none" w:sz="0" w:space="0" w:color="auto"/>
        <w:bottom w:val="none" w:sz="0" w:space="0" w:color="auto"/>
        <w:right w:val="none" w:sz="0" w:space="0" w:color="auto"/>
      </w:divBdr>
    </w:div>
    <w:div w:id="411128801">
      <w:bodyDiv w:val="1"/>
      <w:marLeft w:val="0"/>
      <w:marRight w:val="0"/>
      <w:marTop w:val="0"/>
      <w:marBottom w:val="0"/>
      <w:divBdr>
        <w:top w:val="none" w:sz="0" w:space="0" w:color="auto"/>
        <w:left w:val="none" w:sz="0" w:space="0" w:color="auto"/>
        <w:bottom w:val="none" w:sz="0" w:space="0" w:color="auto"/>
        <w:right w:val="none" w:sz="0" w:space="0" w:color="auto"/>
      </w:divBdr>
    </w:div>
    <w:div w:id="424307567">
      <w:bodyDiv w:val="1"/>
      <w:marLeft w:val="0"/>
      <w:marRight w:val="0"/>
      <w:marTop w:val="0"/>
      <w:marBottom w:val="0"/>
      <w:divBdr>
        <w:top w:val="none" w:sz="0" w:space="0" w:color="auto"/>
        <w:left w:val="none" w:sz="0" w:space="0" w:color="auto"/>
        <w:bottom w:val="none" w:sz="0" w:space="0" w:color="auto"/>
        <w:right w:val="none" w:sz="0" w:space="0" w:color="auto"/>
      </w:divBdr>
    </w:div>
    <w:div w:id="431242846">
      <w:bodyDiv w:val="1"/>
      <w:marLeft w:val="0"/>
      <w:marRight w:val="0"/>
      <w:marTop w:val="0"/>
      <w:marBottom w:val="0"/>
      <w:divBdr>
        <w:top w:val="none" w:sz="0" w:space="0" w:color="auto"/>
        <w:left w:val="none" w:sz="0" w:space="0" w:color="auto"/>
        <w:bottom w:val="none" w:sz="0" w:space="0" w:color="auto"/>
        <w:right w:val="none" w:sz="0" w:space="0" w:color="auto"/>
      </w:divBdr>
    </w:div>
    <w:div w:id="439027567">
      <w:bodyDiv w:val="1"/>
      <w:marLeft w:val="0"/>
      <w:marRight w:val="0"/>
      <w:marTop w:val="0"/>
      <w:marBottom w:val="0"/>
      <w:divBdr>
        <w:top w:val="none" w:sz="0" w:space="0" w:color="auto"/>
        <w:left w:val="none" w:sz="0" w:space="0" w:color="auto"/>
        <w:bottom w:val="none" w:sz="0" w:space="0" w:color="auto"/>
        <w:right w:val="none" w:sz="0" w:space="0" w:color="auto"/>
      </w:divBdr>
    </w:div>
    <w:div w:id="439423649">
      <w:bodyDiv w:val="1"/>
      <w:marLeft w:val="0"/>
      <w:marRight w:val="0"/>
      <w:marTop w:val="0"/>
      <w:marBottom w:val="0"/>
      <w:divBdr>
        <w:top w:val="none" w:sz="0" w:space="0" w:color="auto"/>
        <w:left w:val="none" w:sz="0" w:space="0" w:color="auto"/>
        <w:bottom w:val="none" w:sz="0" w:space="0" w:color="auto"/>
        <w:right w:val="none" w:sz="0" w:space="0" w:color="auto"/>
      </w:divBdr>
    </w:div>
    <w:div w:id="446969299">
      <w:bodyDiv w:val="1"/>
      <w:marLeft w:val="0"/>
      <w:marRight w:val="0"/>
      <w:marTop w:val="0"/>
      <w:marBottom w:val="0"/>
      <w:divBdr>
        <w:top w:val="none" w:sz="0" w:space="0" w:color="auto"/>
        <w:left w:val="none" w:sz="0" w:space="0" w:color="auto"/>
        <w:bottom w:val="none" w:sz="0" w:space="0" w:color="auto"/>
        <w:right w:val="none" w:sz="0" w:space="0" w:color="auto"/>
      </w:divBdr>
    </w:div>
    <w:div w:id="449858036">
      <w:bodyDiv w:val="1"/>
      <w:marLeft w:val="0"/>
      <w:marRight w:val="0"/>
      <w:marTop w:val="0"/>
      <w:marBottom w:val="0"/>
      <w:divBdr>
        <w:top w:val="none" w:sz="0" w:space="0" w:color="auto"/>
        <w:left w:val="none" w:sz="0" w:space="0" w:color="auto"/>
        <w:bottom w:val="none" w:sz="0" w:space="0" w:color="auto"/>
        <w:right w:val="none" w:sz="0" w:space="0" w:color="auto"/>
      </w:divBdr>
    </w:div>
    <w:div w:id="452479266">
      <w:bodyDiv w:val="1"/>
      <w:marLeft w:val="0"/>
      <w:marRight w:val="0"/>
      <w:marTop w:val="0"/>
      <w:marBottom w:val="0"/>
      <w:divBdr>
        <w:top w:val="none" w:sz="0" w:space="0" w:color="auto"/>
        <w:left w:val="none" w:sz="0" w:space="0" w:color="auto"/>
        <w:bottom w:val="none" w:sz="0" w:space="0" w:color="auto"/>
        <w:right w:val="none" w:sz="0" w:space="0" w:color="auto"/>
      </w:divBdr>
      <w:divsChild>
        <w:div w:id="396711561">
          <w:marLeft w:val="547"/>
          <w:marRight w:val="0"/>
          <w:marTop w:val="0"/>
          <w:marBottom w:val="0"/>
          <w:divBdr>
            <w:top w:val="none" w:sz="0" w:space="0" w:color="auto"/>
            <w:left w:val="none" w:sz="0" w:space="0" w:color="auto"/>
            <w:bottom w:val="none" w:sz="0" w:space="0" w:color="auto"/>
            <w:right w:val="none" w:sz="0" w:space="0" w:color="auto"/>
          </w:divBdr>
        </w:div>
        <w:div w:id="850484025">
          <w:marLeft w:val="547"/>
          <w:marRight w:val="0"/>
          <w:marTop w:val="0"/>
          <w:marBottom w:val="0"/>
          <w:divBdr>
            <w:top w:val="none" w:sz="0" w:space="0" w:color="auto"/>
            <w:left w:val="none" w:sz="0" w:space="0" w:color="auto"/>
            <w:bottom w:val="none" w:sz="0" w:space="0" w:color="auto"/>
            <w:right w:val="none" w:sz="0" w:space="0" w:color="auto"/>
          </w:divBdr>
        </w:div>
      </w:divsChild>
    </w:div>
    <w:div w:id="454905109">
      <w:bodyDiv w:val="1"/>
      <w:marLeft w:val="0"/>
      <w:marRight w:val="0"/>
      <w:marTop w:val="0"/>
      <w:marBottom w:val="0"/>
      <w:divBdr>
        <w:top w:val="none" w:sz="0" w:space="0" w:color="auto"/>
        <w:left w:val="none" w:sz="0" w:space="0" w:color="auto"/>
        <w:bottom w:val="none" w:sz="0" w:space="0" w:color="auto"/>
        <w:right w:val="none" w:sz="0" w:space="0" w:color="auto"/>
      </w:divBdr>
    </w:div>
    <w:div w:id="458494007">
      <w:bodyDiv w:val="1"/>
      <w:marLeft w:val="0"/>
      <w:marRight w:val="0"/>
      <w:marTop w:val="0"/>
      <w:marBottom w:val="0"/>
      <w:divBdr>
        <w:top w:val="none" w:sz="0" w:space="0" w:color="auto"/>
        <w:left w:val="none" w:sz="0" w:space="0" w:color="auto"/>
        <w:bottom w:val="none" w:sz="0" w:space="0" w:color="auto"/>
        <w:right w:val="none" w:sz="0" w:space="0" w:color="auto"/>
      </w:divBdr>
    </w:div>
    <w:div w:id="459037073">
      <w:bodyDiv w:val="1"/>
      <w:marLeft w:val="0"/>
      <w:marRight w:val="0"/>
      <w:marTop w:val="0"/>
      <w:marBottom w:val="0"/>
      <w:divBdr>
        <w:top w:val="none" w:sz="0" w:space="0" w:color="auto"/>
        <w:left w:val="none" w:sz="0" w:space="0" w:color="auto"/>
        <w:bottom w:val="none" w:sz="0" w:space="0" w:color="auto"/>
        <w:right w:val="none" w:sz="0" w:space="0" w:color="auto"/>
      </w:divBdr>
    </w:div>
    <w:div w:id="462847027">
      <w:bodyDiv w:val="1"/>
      <w:marLeft w:val="0"/>
      <w:marRight w:val="0"/>
      <w:marTop w:val="0"/>
      <w:marBottom w:val="0"/>
      <w:divBdr>
        <w:top w:val="none" w:sz="0" w:space="0" w:color="auto"/>
        <w:left w:val="none" w:sz="0" w:space="0" w:color="auto"/>
        <w:bottom w:val="none" w:sz="0" w:space="0" w:color="auto"/>
        <w:right w:val="none" w:sz="0" w:space="0" w:color="auto"/>
      </w:divBdr>
    </w:div>
    <w:div w:id="473717215">
      <w:bodyDiv w:val="1"/>
      <w:marLeft w:val="0"/>
      <w:marRight w:val="0"/>
      <w:marTop w:val="0"/>
      <w:marBottom w:val="0"/>
      <w:divBdr>
        <w:top w:val="none" w:sz="0" w:space="0" w:color="auto"/>
        <w:left w:val="none" w:sz="0" w:space="0" w:color="auto"/>
        <w:bottom w:val="none" w:sz="0" w:space="0" w:color="auto"/>
        <w:right w:val="none" w:sz="0" w:space="0" w:color="auto"/>
      </w:divBdr>
    </w:div>
    <w:div w:id="490948612">
      <w:bodyDiv w:val="1"/>
      <w:marLeft w:val="0"/>
      <w:marRight w:val="0"/>
      <w:marTop w:val="0"/>
      <w:marBottom w:val="0"/>
      <w:divBdr>
        <w:top w:val="none" w:sz="0" w:space="0" w:color="auto"/>
        <w:left w:val="none" w:sz="0" w:space="0" w:color="auto"/>
        <w:bottom w:val="none" w:sz="0" w:space="0" w:color="auto"/>
        <w:right w:val="none" w:sz="0" w:space="0" w:color="auto"/>
      </w:divBdr>
    </w:div>
    <w:div w:id="495152278">
      <w:bodyDiv w:val="1"/>
      <w:marLeft w:val="0"/>
      <w:marRight w:val="0"/>
      <w:marTop w:val="0"/>
      <w:marBottom w:val="0"/>
      <w:divBdr>
        <w:top w:val="none" w:sz="0" w:space="0" w:color="auto"/>
        <w:left w:val="none" w:sz="0" w:space="0" w:color="auto"/>
        <w:bottom w:val="none" w:sz="0" w:space="0" w:color="auto"/>
        <w:right w:val="none" w:sz="0" w:space="0" w:color="auto"/>
      </w:divBdr>
    </w:div>
    <w:div w:id="501317538">
      <w:bodyDiv w:val="1"/>
      <w:marLeft w:val="0"/>
      <w:marRight w:val="0"/>
      <w:marTop w:val="0"/>
      <w:marBottom w:val="0"/>
      <w:divBdr>
        <w:top w:val="none" w:sz="0" w:space="0" w:color="auto"/>
        <w:left w:val="none" w:sz="0" w:space="0" w:color="auto"/>
        <w:bottom w:val="none" w:sz="0" w:space="0" w:color="auto"/>
        <w:right w:val="none" w:sz="0" w:space="0" w:color="auto"/>
      </w:divBdr>
    </w:div>
    <w:div w:id="501820155">
      <w:bodyDiv w:val="1"/>
      <w:marLeft w:val="0"/>
      <w:marRight w:val="0"/>
      <w:marTop w:val="0"/>
      <w:marBottom w:val="0"/>
      <w:divBdr>
        <w:top w:val="none" w:sz="0" w:space="0" w:color="auto"/>
        <w:left w:val="none" w:sz="0" w:space="0" w:color="auto"/>
        <w:bottom w:val="none" w:sz="0" w:space="0" w:color="auto"/>
        <w:right w:val="none" w:sz="0" w:space="0" w:color="auto"/>
      </w:divBdr>
    </w:div>
    <w:div w:id="503283581">
      <w:bodyDiv w:val="1"/>
      <w:marLeft w:val="0"/>
      <w:marRight w:val="0"/>
      <w:marTop w:val="0"/>
      <w:marBottom w:val="0"/>
      <w:divBdr>
        <w:top w:val="none" w:sz="0" w:space="0" w:color="auto"/>
        <w:left w:val="none" w:sz="0" w:space="0" w:color="auto"/>
        <w:bottom w:val="none" w:sz="0" w:space="0" w:color="auto"/>
        <w:right w:val="none" w:sz="0" w:space="0" w:color="auto"/>
      </w:divBdr>
    </w:div>
    <w:div w:id="503785589">
      <w:bodyDiv w:val="1"/>
      <w:marLeft w:val="0"/>
      <w:marRight w:val="0"/>
      <w:marTop w:val="0"/>
      <w:marBottom w:val="0"/>
      <w:divBdr>
        <w:top w:val="none" w:sz="0" w:space="0" w:color="auto"/>
        <w:left w:val="none" w:sz="0" w:space="0" w:color="auto"/>
        <w:bottom w:val="none" w:sz="0" w:space="0" w:color="auto"/>
        <w:right w:val="none" w:sz="0" w:space="0" w:color="auto"/>
      </w:divBdr>
    </w:div>
    <w:div w:id="510878938">
      <w:bodyDiv w:val="1"/>
      <w:marLeft w:val="0"/>
      <w:marRight w:val="0"/>
      <w:marTop w:val="0"/>
      <w:marBottom w:val="0"/>
      <w:divBdr>
        <w:top w:val="none" w:sz="0" w:space="0" w:color="auto"/>
        <w:left w:val="none" w:sz="0" w:space="0" w:color="auto"/>
        <w:bottom w:val="none" w:sz="0" w:space="0" w:color="auto"/>
        <w:right w:val="none" w:sz="0" w:space="0" w:color="auto"/>
      </w:divBdr>
      <w:divsChild>
        <w:div w:id="1140731317">
          <w:marLeft w:val="547"/>
          <w:marRight w:val="0"/>
          <w:marTop w:val="0"/>
          <w:marBottom w:val="0"/>
          <w:divBdr>
            <w:top w:val="none" w:sz="0" w:space="0" w:color="auto"/>
            <w:left w:val="none" w:sz="0" w:space="0" w:color="auto"/>
            <w:bottom w:val="none" w:sz="0" w:space="0" w:color="auto"/>
            <w:right w:val="none" w:sz="0" w:space="0" w:color="auto"/>
          </w:divBdr>
        </w:div>
        <w:div w:id="1183781626">
          <w:marLeft w:val="547"/>
          <w:marRight w:val="0"/>
          <w:marTop w:val="0"/>
          <w:marBottom w:val="0"/>
          <w:divBdr>
            <w:top w:val="none" w:sz="0" w:space="0" w:color="auto"/>
            <w:left w:val="none" w:sz="0" w:space="0" w:color="auto"/>
            <w:bottom w:val="none" w:sz="0" w:space="0" w:color="auto"/>
            <w:right w:val="none" w:sz="0" w:space="0" w:color="auto"/>
          </w:divBdr>
        </w:div>
        <w:div w:id="1798572548">
          <w:marLeft w:val="547"/>
          <w:marRight w:val="0"/>
          <w:marTop w:val="0"/>
          <w:marBottom w:val="0"/>
          <w:divBdr>
            <w:top w:val="none" w:sz="0" w:space="0" w:color="auto"/>
            <w:left w:val="none" w:sz="0" w:space="0" w:color="auto"/>
            <w:bottom w:val="none" w:sz="0" w:space="0" w:color="auto"/>
            <w:right w:val="none" w:sz="0" w:space="0" w:color="auto"/>
          </w:divBdr>
        </w:div>
      </w:divsChild>
    </w:div>
    <w:div w:id="524364083">
      <w:bodyDiv w:val="1"/>
      <w:marLeft w:val="0"/>
      <w:marRight w:val="0"/>
      <w:marTop w:val="0"/>
      <w:marBottom w:val="0"/>
      <w:divBdr>
        <w:top w:val="none" w:sz="0" w:space="0" w:color="auto"/>
        <w:left w:val="none" w:sz="0" w:space="0" w:color="auto"/>
        <w:bottom w:val="none" w:sz="0" w:space="0" w:color="auto"/>
        <w:right w:val="none" w:sz="0" w:space="0" w:color="auto"/>
      </w:divBdr>
    </w:div>
    <w:div w:id="526600438">
      <w:bodyDiv w:val="1"/>
      <w:marLeft w:val="0"/>
      <w:marRight w:val="0"/>
      <w:marTop w:val="0"/>
      <w:marBottom w:val="0"/>
      <w:divBdr>
        <w:top w:val="none" w:sz="0" w:space="0" w:color="auto"/>
        <w:left w:val="none" w:sz="0" w:space="0" w:color="auto"/>
        <w:bottom w:val="none" w:sz="0" w:space="0" w:color="auto"/>
        <w:right w:val="none" w:sz="0" w:space="0" w:color="auto"/>
      </w:divBdr>
    </w:div>
    <w:div w:id="527380088">
      <w:bodyDiv w:val="1"/>
      <w:marLeft w:val="0"/>
      <w:marRight w:val="0"/>
      <w:marTop w:val="0"/>
      <w:marBottom w:val="0"/>
      <w:divBdr>
        <w:top w:val="none" w:sz="0" w:space="0" w:color="auto"/>
        <w:left w:val="none" w:sz="0" w:space="0" w:color="auto"/>
        <w:bottom w:val="none" w:sz="0" w:space="0" w:color="auto"/>
        <w:right w:val="none" w:sz="0" w:space="0" w:color="auto"/>
      </w:divBdr>
    </w:div>
    <w:div w:id="527450804">
      <w:bodyDiv w:val="1"/>
      <w:marLeft w:val="0"/>
      <w:marRight w:val="0"/>
      <w:marTop w:val="0"/>
      <w:marBottom w:val="0"/>
      <w:divBdr>
        <w:top w:val="none" w:sz="0" w:space="0" w:color="auto"/>
        <w:left w:val="none" w:sz="0" w:space="0" w:color="auto"/>
        <w:bottom w:val="none" w:sz="0" w:space="0" w:color="auto"/>
        <w:right w:val="none" w:sz="0" w:space="0" w:color="auto"/>
      </w:divBdr>
    </w:div>
    <w:div w:id="534197369">
      <w:bodyDiv w:val="1"/>
      <w:marLeft w:val="0"/>
      <w:marRight w:val="0"/>
      <w:marTop w:val="0"/>
      <w:marBottom w:val="0"/>
      <w:divBdr>
        <w:top w:val="none" w:sz="0" w:space="0" w:color="auto"/>
        <w:left w:val="none" w:sz="0" w:space="0" w:color="auto"/>
        <w:bottom w:val="none" w:sz="0" w:space="0" w:color="auto"/>
        <w:right w:val="none" w:sz="0" w:space="0" w:color="auto"/>
      </w:divBdr>
    </w:div>
    <w:div w:id="537008805">
      <w:bodyDiv w:val="1"/>
      <w:marLeft w:val="0"/>
      <w:marRight w:val="0"/>
      <w:marTop w:val="0"/>
      <w:marBottom w:val="0"/>
      <w:divBdr>
        <w:top w:val="none" w:sz="0" w:space="0" w:color="auto"/>
        <w:left w:val="none" w:sz="0" w:space="0" w:color="auto"/>
        <w:bottom w:val="none" w:sz="0" w:space="0" w:color="auto"/>
        <w:right w:val="none" w:sz="0" w:space="0" w:color="auto"/>
      </w:divBdr>
    </w:div>
    <w:div w:id="547765435">
      <w:bodyDiv w:val="1"/>
      <w:marLeft w:val="0"/>
      <w:marRight w:val="0"/>
      <w:marTop w:val="0"/>
      <w:marBottom w:val="0"/>
      <w:divBdr>
        <w:top w:val="none" w:sz="0" w:space="0" w:color="auto"/>
        <w:left w:val="none" w:sz="0" w:space="0" w:color="auto"/>
        <w:bottom w:val="none" w:sz="0" w:space="0" w:color="auto"/>
        <w:right w:val="none" w:sz="0" w:space="0" w:color="auto"/>
      </w:divBdr>
    </w:div>
    <w:div w:id="563376229">
      <w:bodyDiv w:val="1"/>
      <w:marLeft w:val="0"/>
      <w:marRight w:val="0"/>
      <w:marTop w:val="0"/>
      <w:marBottom w:val="0"/>
      <w:divBdr>
        <w:top w:val="none" w:sz="0" w:space="0" w:color="auto"/>
        <w:left w:val="none" w:sz="0" w:space="0" w:color="auto"/>
        <w:bottom w:val="none" w:sz="0" w:space="0" w:color="auto"/>
        <w:right w:val="none" w:sz="0" w:space="0" w:color="auto"/>
      </w:divBdr>
    </w:div>
    <w:div w:id="564880509">
      <w:bodyDiv w:val="1"/>
      <w:marLeft w:val="0"/>
      <w:marRight w:val="0"/>
      <w:marTop w:val="0"/>
      <w:marBottom w:val="0"/>
      <w:divBdr>
        <w:top w:val="none" w:sz="0" w:space="0" w:color="auto"/>
        <w:left w:val="none" w:sz="0" w:space="0" w:color="auto"/>
        <w:bottom w:val="none" w:sz="0" w:space="0" w:color="auto"/>
        <w:right w:val="none" w:sz="0" w:space="0" w:color="auto"/>
      </w:divBdr>
      <w:divsChild>
        <w:div w:id="740102269">
          <w:marLeft w:val="1080"/>
          <w:marRight w:val="0"/>
          <w:marTop w:val="100"/>
          <w:marBottom w:val="0"/>
          <w:divBdr>
            <w:top w:val="none" w:sz="0" w:space="0" w:color="auto"/>
            <w:left w:val="none" w:sz="0" w:space="0" w:color="auto"/>
            <w:bottom w:val="none" w:sz="0" w:space="0" w:color="auto"/>
            <w:right w:val="none" w:sz="0" w:space="0" w:color="auto"/>
          </w:divBdr>
        </w:div>
        <w:div w:id="1795325925">
          <w:marLeft w:val="1080"/>
          <w:marRight w:val="0"/>
          <w:marTop w:val="100"/>
          <w:marBottom w:val="0"/>
          <w:divBdr>
            <w:top w:val="none" w:sz="0" w:space="0" w:color="auto"/>
            <w:left w:val="none" w:sz="0" w:space="0" w:color="auto"/>
            <w:bottom w:val="none" w:sz="0" w:space="0" w:color="auto"/>
            <w:right w:val="none" w:sz="0" w:space="0" w:color="auto"/>
          </w:divBdr>
        </w:div>
        <w:div w:id="1896551136">
          <w:marLeft w:val="1080"/>
          <w:marRight w:val="0"/>
          <w:marTop w:val="100"/>
          <w:marBottom w:val="0"/>
          <w:divBdr>
            <w:top w:val="none" w:sz="0" w:space="0" w:color="auto"/>
            <w:left w:val="none" w:sz="0" w:space="0" w:color="auto"/>
            <w:bottom w:val="none" w:sz="0" w:space="0" w:color="auto"/>
            <w:right w:val="none" w:sz="0" w:space="0" w:color="auto"/>
          </w:divBdr>
        </w:div>
      </w:divsChild>
    </w:div>
    <w:div w:id="583806066">
      <w:bodyDiv w:val="1"/>
      <w:marLeft w:val="0"/>
      <w:marRight w:val="0"/>
      <w:marTop w:val="0"/>
      <w:marBottom w:val="0"/>
      <w:divBdr>
        <w:top w:val="none" w:sz="0" w:space="0" w:color="auto"/>
        <w:left w:val="none" w:sz="0" w:space="0" w:color="auto"/>
        <w:bottom w:val="none" w:sz="0" w:space="0" w:color="auto"/>
        <w:right w:val="none" w:sz="0" w:space="0" w:color="auto"/>
      </w:divBdr>
    </w:div>
    <w:div w:id="603073259">
      <w:bodyDiv w:val="1"/>
      <w:marLeft w:val="0"/>
      <w:marRight w:val="0"/>
      <w:marTop w:val="0"/>
      <w:marBottom w:val="0"/>
      <w:divBdr>
        <w:top w:val="none" w:sz="0" w:space="0" w:color="auto"/>
        <w:left w:val="none" w:sz="0" w:space="0" w:color="auto"/>
        <w:bottom w:val="none" w:sz="0" w:space="0" w:color="auto"/>
        <w:right w:val="none" w:sz="0" w:space="0" w:color="auto"/>
      </w:divBdr>
    </w:div>
    <w:div w:id="604269388">
      <w:bodyDiv w:val="1"/>
      <w:marLeft w:val="0"/>
      <w:marRight w:val="0"/>
      <w:marTop w:val="0"/>
      <w:marBottom w:val="0"/>
      <w:divBdr>
        <w:top w:val="none" w:sz="0" w:space="0" w:color="auto"/>
        <w:left w:val="none" w:sz="0" w:space="0" w:color="auto"/>
        <w:bottom w:val="none" w:sz="0" w:space="0" w:color="auto"/>
        <w:right w:val="none" w:sz="0" w:space="0" w:color="auto"/>
      </w:divBdr>
    </w:div>
    <w:div w:id="617175710">
      <w:bodyDiv w:val="1"/>
      <w:marLeft w:val="0"/>
      <w:marRight w:val="0"/>
      <w:marTop w:val="0"/>
      <w:marBottom w:val="0"/>
      <w:divBdr>
        <w:top w:val="none" w:sz="0" w:space="0" w:color="auto"/>
        <w:left w:val="none" w:sz="0" w:space="0" w:color="auto"/>
        <w:bottom w:val="none" w:sz="0" w:space="0" w:color="auto"/>
        <w:right w:val="none" w:sz="0" w:space="0" w:color="auto"/>
      </w:divBdr>
    </w:div>
    <w:div w:id="624311430">
      <w:bodyDiv w:val="1"/>
      <w:marLeft w:val="0"/>
      <w:marRight w:val="0"/>
      <w:marTop w:val="0"/>
      <w:marBottom w:val="0"/>
      <w:divBdr>
        <w:top w:val="none" w:sz="0" w:space="0" w:color="auto"/>
        <w:left w:val="none" w:sz="0" w:space="0" w:color="auto"/>
        <w:bottom w:val="none" w:sz="0" w:space="0" w:color="auto"/>
        <w:right w:val="none" w:sz="0" w:space="0" w:color="auto"/>
      </w:divBdr>
    </w:div>
    <w:div w:id="629897270">
      <w:bodyDiv w:val="1"/>
      <w:marLeft w:val="0"/>
      <w:marRight w:val="0"/>
      <w:marTop w:val="0"/>
      <w:marBottom w:val="0"/>
      <w:divBdr>
        <w:top w:val="none" w:sz="0" w:space="0" w:color="auto"/>
        <w:left w:val="none" w:sz="0" w:space="0" w:color="auto"/>
        <w:bottom w:val="none" w:sz="0" w:space="0" w:color="auto"/>
        <w:right w:val="none" w:sz="0" w:space="0" w:color="auto"/>
      </w:divBdr>
    </w:div>
    <w:div w:id="630861627">
      <w:bodyDiv w:val="1"/>
      <w:marLeft w:val="0"/>
      <w:marRight w:val="0"/>
      <w:marTop w:val="0"/>
      <w:marBottom w:val="0"/>
      <w:divBdr>
        <w:top w:val="none" w:sz="0" w:space="0" w:color="auto"/>
        <w:left w:val="none" w:sz="0" w:space="0" w:color="auto"/>
        <w:bottom w:val="none" w:sz="0" w:space="0" w:color="auto"/>
        <w:right w:val="none" w:sz="0" w:space="0" w:color="auto"/>
      </w:divBdr>
    </w:div>
    <w:div w:id="634024235">
      <w:bodyDiv w:val="1"/>
      <w:marLeft w:val="0"/>
      <w:marRight w:val="0"/>
      <w:marTop w:val="0"/>
      <w:marBottom w:val="0"/>
      <w:divBdr>
        <w:top w:val="none" w:sz="0" w:space="0" w:color="auto"/>
        <w:left w:val="none" w:sz="0" w:space="0" w:color="auto"/>
        <w:bottom w:val="none" w:sz="0" w:space="0" w:color="auto"/>
        <w:right w:val="none" w:sz="0" w:space="0" w:color="auto"/>
      </w:divBdr>
    </w:div>
    <w:div w:id="660154591">
      <w:bodyDiv w:val="1"/>
      <w:marLeft w:val="0"/>
      <w:marRight w:val="0"/>
      <w:marTop w:val="0"/>
      <w:marBottom w:val="0"/>
      <w:divBdr>
        <w:top w:val="none" w:sz="0" w:space="0" w:color="auto"/>
        <w:left w:val="none" w:sz="0" w:space="0" w:color="auto"/>
        <w:bottom w:val="none" w:sz="0" w:space="0" w:color="auto"/>
        <w:right w:val="none" w:sz="0" w:space="0" w:color="auto"/>
      </w:divBdr>
      <w:divsChild>
        <w:div w:id="336737944">
          <w:marLeft w:val="2333"/>
          <w:marRight w:val="0"/>
          <w:marTop w:val="0"/>
          <w:marBottom w:val="0"/>
          <w:divBdr>
            <w:top w:val="none" w:sz="0" w:space="0" w:color="auto"/>
            <w:left w:val="none" w:sz="0" w:space="0" w:color="auto"/>
            <w:bottom w:val="none" w:sz="0" w:space="0" w:color="auto"/>
            <w:right w:val="none" w:sz="0" w:space="0" w:color="auto"/>
          </w:divBdr>
        </w:div>
        <w:div w:id="616912162">
          <w:marLeft w:val="3053"/>
          <w:marRight w:val="0"/>
          <w:marTop w:val="0"/>
          <w:marBottom w:val="0"/>
          <w:divBdr>
            <w:top w:val="none" w:sz="0" w:space="0" w:color="auto"/>
            <w:left w:val="none" w:sz="0" w:space="0" w:color="auto"/>
            <w:bottom w:val="none" w:sz="0" w:space="0" w:color="auto"/>
            <w:right w:val="none" w:sz="0" w:space="0" w:color="auto"/>
          </w:divBdr>
        </w:div>
      </w:divsChild>
    </w:div>
    <w:div w:id="660740791">
      <w:bodyDiv w:val="1"/>
      <w:marLeft w:val="0"/>
      <w:marRight w:val="0"/>
      <w:marTop w:val="0"/>
      <w:marBottom w:val="0"/>
      <w:divBdr>
        <w:top w:val="none" w:sz="0" w:space="0" w:color="auto"/>
        <w:left w:val="none" w:sz="0" w:space="0" w:color="auto"/>
        <w:bottom w:val="none" w:sz="0" w:space="0" w:color="auto"/>
        <w:right w:val="none" w:sz="0" w:space="0" w:color="auto"/>
      </w:divBdr>
    </w:div>
    <w:div w:id="670331840">
      <w:bodyDiv w:val="1"/>
      <w:marLeft w:val="0"/>
      <w:marRight w:val="0"/>
      <w:marTop w:val="0"/>
      <w:marBottom w:val="0"/>
      <w:divBdr>
        <w:top w:val="none" w:sz="0" w:space="0" w:color="auto"/>
        <w:left w:val="none" w:sz="0" w:space="0" w:color="auto"/>
        <w:bottom w:val="none" w:sz="0" w:space="0" w:color="auto"/>
        <w:right w:val="none" w:sz="0" w:space="0" w:color="auto"/>
      </w:divBdr>
      <w:divsChild>
        <w:div w:id="266697684">
          <w:marLeft w:val="2520"/>
          <w:marRight w:val="0"/>
          <w:marTop w:val="100"/>
          <w:marBottom w:val="0"/>
          <w:divBdr>
            <w:top w:val="none" w:sz="0" w:space="0" w:color="auto"/>
            <w:left w:val="none" w:sz="0" w:space="0" w:color="auto"/>
            <w:bottom w:val="none" w:sz="0" w:space="0" w:color="auto"/>
            <w:right w:val="none" w:sz="0" w:space="0" w:color="auto"/>
          </w:divBdr>
        </w:div>
        <w:div w:id="799617315">
          <w:marLeft w:val="2520"/>
          <w:marRight w:val="0"/>
          <w:marTop w:val="100"/>
          <w:marBottom w:val="0"/>
          <w:divBdr>
            <w:top w:val="none" w:sz="0" w:space="0" w:color="auto"/>
            <w:left w:val="none" w:sz="0" w:space="0" w:color="auto"/>
            <w:bottom w:val="none" w:sz="0" w:space="0" w:color="auto"/>
            <w:right w:val="none" w:sz="0" w:space="0" w:color="auto"/>
          </w:divBdr>
        </w:div>
        <w:div w:id="915281515">
          <w:marLeft w:val="1886"/>
          <w:marRight w:val="0"/>
          <w:marTop w:val="100"/>
          <w:marBottom w:val="0"/>
          <w:divBdr>
            <w:top w:val="none" w:sz="0" w:space="0" w:color="auto"/>
            <w:left w:val="none" w:sz="0" w:space="0" w:color="auto"/>
            <w:bottom w:val="none" w:sz="0" w:space="0" w:color="auto"/>
            <w:right w:val="none" w:sz="0" w:space="0" w:color="auto"/>
          </w:divBdr>
        </w:div>
        <w:div w:id="1048409592">
          <w:marLeft w:val="1267"/>
          <w:marRight w:val="0"/>
          <w:marTop w:val="100"/>
          <w:marBottom w:val="0"/>
          <w:divBdr>
            <w:top w:val="none" w:sz="0" w:space="0" w:color="auto"/>
            <w:left w:val="none" w:sz="0" w:space="0" w:color="auto"/>
            <w:bottom w:val="none" w:sz="0" w:space="0" w:color="auto"/>
            <w:right w:val="none" w:sz="0" w:space="0" w:color="auto"/>
          </w:divBdr>
        </w:div>
        <w:div w:id="1367174230">
          <w:marLeft w:val="2520"/>
          <w:marRight w:val="0"/>
          <w:marTop w:val="100"/>
          <w:marBottom w:val="0"/>
          <w:divBdr>
            <w:top w:val="none" w:sz="0" w:space="0" w:color="auto"/>
            <w:left w:val="none" w:sz="0" w:space="0" w:color="auto"/>
            <w:bottom w:val="none" w:sz="0" w:space="0" w:color="auto"/>
            <w:right w:val="none" w:sz="0" w:space="0" w:color="auto"/>
          </w:divBdr>
        </w:div>
        <w:div w:id="1746141779">
          <w:marLeft w:val="2520"/>
          <w:marRight w:val="0"/>
          <w:marTop w:val="100"/>
          <w:marBottom w:val="0"/>
          <w:divBdr>
            <w:top w:val="none" w:sz="0" w:space="0" w:color="auto"/>
            <w:left w:val="none" w:sz="0" w:space="0" w:color="auto"/>
            <w:bottom w:val="none" w:sz="0" w:space="0" w:color="auto"/>
            <w:right w:val="none" w:sz="0" w:space="0" w:color="auto"/>
          </w:divBdr>
        </w:div>
      </w:divsChild>
    </w:div>
    <w:div w:id="673267973">
      <w:bodyDiv w:val="1"/>
      <w:marLeft w:val="0"/>
      <w:marRight w:val="0"/>
      <w:marTop w:val="0"/>
      <w:marBottom w:val="0"/>
      <w:divBdr>
        <w:top w:val="none" w:sz="0" w:space="0" w:color="auto"/>
        <w:left w:val="none" w:sz="0" w:space="0" w:color="auto"/>
        <w:bottom w:val="none" w:sz="0" w:space="0" w:color="auto"/>
        <w:right w:val="none" w:sz="0" w:space="0" w:color="auto"/>
      </w:divBdr>
    </w:div>
    <w:div w:id="676345133">
      <w:bodyDiv w:val="1"/>
      <w:marLeft w:val="0"/>
      <w:marRight w:val="0"/>
      <w:marTop w:val="0"/>
      <w:marBottom w:val="0"/>
      <w:divBdr>
        <w:top w:val="none" w:sz="0" w:space="0" w:color="auto"/>
        <w:left w:val="none" w:sz="0" w:space="0" w:color="auto"/>
        <w:bottom w:val="none" w:sz="0" w:space="0" w:color="auto"/>
        <w:right w:val="none" w:sz="0" w:space="0" w:color="auto"/>
      </w:divBdr>
      <w:divsChild>
        <w:div w:id="78261343">
          <w:marLeft w:val="547"/>
          <w:marRight w:val="0"/>
          <w:marTop w:val="0"/>
          <w:marBottom w:val="0"/>
          <w:divBdr>
            <w:top w:val="none" w:sz="0" w:space="0" w:color="auto"/>
            <w:left w:val="none" w:sz="0" w:space="0" w:color="auto"/>
            <w:bottom w:val="none" w:sz="0" w:space="0" w:color="auto"/>
            <w:right w:val="none" w:sz="0" w:space="0" w:color="auto"/>
          </w:divBdr>
        </w:div>
        <w:div w:id="1030498782">
          <w:marLeft w:val="547"/>
          <w:marRight w:val="0"/>
          <w:marTop w:val="0"/>
          <w:marBottom w:val="0"/>
          <w:divBdr>
            <w:top w:val="none" w:sz="0" w:space="0" w:color="auto"/>
            <w:left w:val="none" w:sz="0" w:space="0" w:color="auto"/>
            <w:bottom w:val="none" w:sz="0" w:space="0" w:color="auto"/>
            <w:right w:val="none" w:sz="0" w:space="0" w:color="auto"/>
          </w:divBdr>
        </w:div>
        <w:div w:id="1422069176">
          <w:marLeft w:val="547"/>
          <w:marRight w:val="0"/>
          <w:marTop w:val="0"/>
          <w:marBottom w:val="0"/>
          <w:divBdr>
            <w:top w:val="none" w:sz="0" w:space="0" w:color="auto"/>
            <w:left w:val="none" w:sz="0" w:space="0" w:color="auto"/>
            <w:bottom w:val="none" w:sz="0" w:space="0" w:color="auto"/>
            <w:right w:val="none" w:sz="0" w:space="0" w:color="auto"/>
          </w:divBdr>
        </w:div>
      </w:divsChild>
    </w:div>
    <w:div w:id="678702974">
      <w:bodyDiv w:val="1"/>
      <w:marLeft w:val="0"/>
      <w:marRight w:val="0"/>
      <w:marTop w:val="0"/>
      <w:marBottom w:val="0"/>
      <w:divBdr>
        <w:top w:val="none" w:sz="0" w:space="0" w:color="auto"/>
        <w:left w:val="none" w:sz="0" w:space="0" w:color="auto"/>
        <w:bottom w:val="none" w:sz="0" w:space="0" w:color="auto"/>
        <w:right w:val="none" w:sz="0" w:space="0" w:color="auto"/>
      </w:divBdr>
    </w:div>
    <w:div w:id="705181855">
      <w:bodyDiv w:val="1"/>
      <w:marLeft w:val="0"/>
      <w:marRight w:val="0"/>
      <w:marTop w:val="0"/>
      <w:marBottom w:val="0"/>
      <w:divBdr>
        <w:top w:val="none" w:sz="0" w:space="0" w:color="auto"/>
        <w:left w:val="none" w:sz="0" w:space="0" w:color="auto"/>
        <w:bottom w:val="none" w:sz="0" w:space="0" w:color="auto"/>
        <w:right w:val="none" w:sz="0" w:space="0" w:color="auto"/>
      </w:divBdr>
    </w:div>
    <w:div w:id="709456693">
      <w:bodyDiv w:val="1"/>
      <w:marLeft w:val="0"/>
      <w:marRight w:val="0"/>
      <w:marTop w:val="0"/>
      <w:marBottom w:val="0"/>
      <w:divBdr>
        <w:top w:val="none" w:sz="0" w:space="0" w:color="auto"/>
        <w:left w:val="none" w:sz="0" w:space="0" w:color="auto"/>
        <w:bottom w:val="none" w:sz="0" w:space="0" w:color="auto"/>
        <w:right w:val="none" w:sz="0" w:space="0" w:color="auto"/>
      </w:divBdr>
    </w:div>
    <w:div w:id="723872472">
      <w:bodyDiv w:val="1"/>
      <w:marLeft w:val="0"/>
      <w:marRight w:val="0"/>
      <w:marTop w:val="0"/>
      <w:marBottom w:val="0"/>
      <w:divBdr>
        <w:top w:val="none" w:sz="0" w:space="0" w:color="auto"/>
        <w:left w:val="none" w:sz="0" w:space="0" w:color="auto"/>
        <w:bottom w:val="none" w:sz="0" w:space="0" w:color="auto"/>
        <w:right w:val="none" w:sz="0" w:space="0" w:color="auto"/>
      </w:divBdr>
    </w:div>
    <w:div w:id="775252906">
      <w:bodyDiv w:val="1"/>
      <w:marLeft w:val="0"/>
      <w:marRight w:val="0"/>
      <w:marTop w:val="0"/>
      <w:marBottom w:val="0"/>
      <w:divBdr>
        <w:top w:val="none" w:sz="0" w:space="0" w:color="auto"/>
        <w:left w:val="none" w:sz="0" w:space="0" w:color="auto"/>
        <w:bottom w:val="none" w:sz="0" w:space="0" w:color="auto"/>
        <w:right w:val="none" w:sz="0" w:space="0" w:color="auto"/>
      </w:divBdr>
    </w:div>
    <w:div w:id="779183438">
      <w:bodyDiv w:val="1"/>
      <w:marLeft w:val="0"/>
      <w:marRight w:val="0"/>
      <w:marTop w:val="0"/>
      <w:marBottom w:val="0"/>
      <w:divBdr>
        <w:top w:val="none" w:sz="0" w:space="0" w:color="auto"/>
        <w:left w:val="none" w:sz="0" w:space="0" w:color="auto"/>
        <w:bottom w:val="none" w:sz="0" w:space="0" w:color="auto"/>
        <w:right w:val="none" w:sz="0" w:space="0" w:color="auto"/>
      </w:divBdr>
    </w:div>
    <w:div w:id="779766567">
      <w:bodyDiv w:val="1"/>
      <w:marLeft w:val="0"/>
      <w:marRight w:val="0"/>
      <w:marTop w:val="0"/>
      <w:marBottom w:val="0"/>
      <w:divBdr>
        <w:top w:val="none" w:sz="0" w:space="0" w:color="auto"/>
        <w:left w:val="none" w:sz="0" w:space="0" w:color="auto"/>
        <w:bottom w:val="none" w:sz="0" w:space="0" w:color="auto"/>
        <w:right w:val="none" w:sz="0" w:space="0" w:color="auto"/>
      </w:divBdr>
    </w:div>
    <w:div w:id="793714356">
      <w:bodyDiv w:val="1"/>
      <w:marLeft w:val="0"/>
      <w:marRight w:val="0"/>
      <w:marTop w:val="0"/>
      <w:marBottom w:val="0"/>
      <w:divBdr>
        <w:top w:val="none" w:sz="0" w:space="0" w:color="auto"/>
        <w:left w:val="none" w:sz="0" w:space="0" w:color="auto"/>
        <w:bottom w:val="none" w:sz="0" w:space="0" w:color="auto"/>
        <w:right w:val="none" w:sz="0" w:space="0" w:color="auto"/>
      </w:divBdr>
      <w:divsChild>
        <w:div w:id="1149245695">
          <w:marLeft w:val="547"/>
          <w:marRight w:val="0"/>
          <w:marTop w:val="0"/>
          <w:marBottom w:val="0"/>
          <w:divBdr>
            <w:top w:val="none" w:sz="0" w:space="0" w:color="auto"/>
            <w:left w:val="none" w:sz="0" w:space="0" w:color="auto"/>
            <w:bottom w:val="none" w:sz="0" w:space="0" w:color="auto"/>
            <w:right w:val="none" w:sz="0" w:space="0" w:color="auto"/>
          </w:divBdr>
        </w:div>
        <w:div w:id="2029017124">
          <w:marLeft w:val="547"/>
          <w:marRight w:val="0"/>
          <w:marTop w:val="0"/>
          <w:marBottom w:val="0"/>
          <w:divBdr>
            <w:top w:val="none" w:sz="0" w:space="0" w:color="auto"/>
            <w:left w:val="none" w:sz="0" w:space="0" w:color="auto"/>
            <w:bottom w:val="none" w:sz="0" w:space="0" w:color="auto"/>
            <w:right w:val="none" w:sz="0" w:space="0" w:color="auto"/>
          </w:divBdr>
        </w:div>
      </w:divsChild>
    </w:div>
    <w:div w:id="824978328">
      <w:bodyDiv w:val="1"/>
      <w:marLeft w:val="0"/>
      <w:marRight w:val="0"/>
      <w:marTop w:val="0"/>
      <w:marBottom w:val="0"/>
      <w:divBdr>
        <w:top w:val="none" w:sz="0" w:space="0" w:color="auto"/>
        <w:left w:val="none" w:sz="0" w:space="0" w:color="auto"/>
        <w:bottom w:val="none" w:sz="0" w:space="0" w:color="auto"/>
        <w:right w:val="none" w:sz="0" w:space="0" w:color="auto"/>
      </w:divBdr>
    </w:div>
    <w:div w:id="825050404">
      <w:bodyDiv w:val="1"/>
      <w:marLeft w:val="0"/>
      <w:marRight w:val="0"/>
      <w:marTop w:val="0"/>
      <w:marBottom w:val="0"/>
      <w:divBdr>
        <w:top w:val="none" w:sz="0" w:space="0" w:color="auto"/>
        <w:left w:val="none" w:sz="0" w:space="0" w:color="auto"/>
        <w:bottom w:val="none" w:sz="0" w:space="0" w:color="auto"/>
        <w:right w:val="none" w:sz="0" w:space="0" w:color="auto"/>
      </w:divBdr>
    </w:div>
    <w:div w:id="825436208">
      <w:bodyDiv w:val="1"/>
      <w:marLeft w:val="0"/>
      <w:marRight w:val="0"/>
      <w:marTop w:val="0"/>
      <w:marBottom w:val="0"/>
      <w:divBdr>
        <w:top w:val="none" w:sz="0" w:space="0" w:color="auto"/>
        <w:left w:val="none" w:sz="0" w:space="0" w:color="auto"/>
        <w:bottom w:val="none" w:sz="0" w:space="0" w:color="auto"/>
        <w:right w:val="none" w:sz="0" w:space="0" w:color="auto"/>
      </w:divBdr>
    </w:div>
    <w:div w:id="840007325">
      <w:bodyDiv w:val="1"/>
      <w:marLeft w:val="0"/>
      <w:marRight w:val="0"/>
      <w:marTop w:val="0"/>
      <w:marBottom w:val="0"/>
      <w:divBdr>
        <w:top w:val="none" w:sz="0" w:space="0" w:color="auto"/>
        <w:left w:val="none" w:sz="0" w:space="0" w:color="auto"/>
        <w:bottom w:val="none" w:sz="0" w:space="0" w:color="auto"/>
        <w:right w:val="none" w:sz="0" w:space="0" w:color="auto"/>
      </w:divBdr>
    </w:div>
    <w:div w:id="840317713">
      <w:bodyDiv w:val="1"/>
      <w:marLeft w:val="0"/>
      <w:marRight w:val="0"/>
      <w:marTop w:val="0"/>
      <w:marBottom w:val="0"/>
      <w:divBdr>
        <w:top w:val="none" w:sz="0" w:space="0" w:color="auto"/>
        <w:left w:val="none" w:sz="0" w:space="0" w:color="auto"/>
        <w:bottom w:val="none" w:sz="0" w:space="0" w:color="auto"/>
        <w:right w:val="none" w:sz="0" w:space="0" w:color="auto"/>
      </w:divBdr>
      <w:divsChild>
        <w:div w:id="830830456">
          <w:marLeft w:val="1267"/>
          <w:marRight w:val="0"/>
          <w:marTop w:val="0"/>
          <w:marBottom w:val="120"/>
          <w:divBdr>
            <w:top w:val="none" w:sz="0" w:space="0" w:color="auto"/>
            <w:left w:val="none" w:sz="0" w:space="0" w:color="auto"/>
            <w:bottom w:val="none" w:sz="0" w:space="0" w:color="auto"/>
            <w:right w:val="none" w:sz="0" w:space="0" w:color="auto"/>
          </w:divBdr>
        </w:div>
        <w:div w:id="1026949168">
          <w:marLeft w:val="1886"/>
          <w:marRight w:val="0"/>
          <w:marTop w:val="0"/>
          <w:marBottom w:val="120"/>
          <w:divBdr>
            <w:top w:val="none" w:sz="0" w:space="0" w:color="auto"/>
            <w:left w:val="none" w:sz="0" w:space="0" w:color="auto"/>
            <w:bottom w:val="none" w:sz="0" w:space="0" w:color="auto"/>
            <w:right w:val="none" w:sz="0" w:space="0" w:color="auto"/>
          </w:divBdr>
        </w:div>
        <w:div w:id="1607880351">
          <w:marLeft w:val="1886"/>
          <w:marRight w:val="0"/>
          <w:marTop w:val="0"/>
          <w:marBottom w:val="120"/>
          <w:divBdr>
            <w:top w:val="none" w:sz="0" w:space="0" w:color="auto"/>
            <w:left w:val="none" w:sz="0" w:space="0" w:color="auto"/>
            <w:bottom w:val="none" w:sz="0" w:space="0" w:color="auto"/>
            <w:right w:val="none" w:sz="0" w:space="0" w:color="auto"/>
          </w:divBdr>
        </w:div>
      </w:divsChild>
    </w:div>
    <w:div w:id="845746593">
      <w:bodyDiv w:val="1"/>
      <w:marLeft w:val="0"/>
      <w:marRight w:val="0"/>
      <w:marTop w:val="0"/>
      <w:marBottom w:val="0"/>
      <w:divBdr>
        <w:top w:val="none" w:sz="0" w:space="0" w:color="auto"/>
        <w:left w:val="none" w:sz="0" w:space="0" w:color="auto"/>
        <w:bottom w:val="none" w:sz="0" w:space="0" w:color="auto"/>
        <w:right w:val="none" w:sz="0" w:space="0" w:color="auto"/>
      </w:divBdr>
      <w:divsChild>
        <w:div w:id="1729380591">
          <w:marLeft w:val="446"/>
          <w:marRight w:val="0"/>
          <w:marTop w:val="0"/>
          <w:marBottom w:val="0"/>
          <w:divBdr>
            <w:top w:val="none" w:sz="0" w:space="0" w:color="auto"/>
            <w:left w:val="none" w:sz="0" w:space="0" w:color="auto"/>
            <w:bottom w:val="none" w:sz="0" w:space="0" w:color="auto"/>
            <w:right w:val="none" w:sz="0" w:space="0" w:color="auto"/>
          </w:divBdr>
        </w:div>
      </w:divsChild>
    </w:div>
    <w:div w:id="855851640">
      <w:bodyDiv w:val="1"/>
      <w:marLeft w:val="0"/>
      <w:marRight w:val="0"/>
      <w:marTop w:val="0"/>
      <w:marBottom w:val="0"/>
      <w:divBdr>
        <w:top w:val="none" w:sz="0" w:space="0" w:color="auto"/>
        <w:left w:val="none" w:sz="0" w:space="0" w:color="auto"/>
        <w:bottom w:val="none" w:sz="0" w:space="0" w:color="auto"/>
        <w:right w:val="none" w:sz="0" w:space="0" w:color="auto"/>
      </w:divBdr>
    </w:div>
    <w:div w:id="869490952">
      <w:bodyDiv w:val="1"/>
      <w:marLeft w:val="0"/>
      <w:marRight w:val="0"/>
      <w:marTop w:val="0"/>
      <w:marBottom w:val="0"/>
      <w:divBdr>
        <w:top w:val="none" w:sz="0" w:space="0" w:color="auto"/>
        <w:left w:val="none" w:sz="0" w:space="0" w:color="auto"/>
        <w:bottom w:val="none" w:sz="0" w:space="0" w:color="auto"/>
        <w:right w:val="none" w:sz="0" w:space="0" w:color="auto"/>
      </w:divBdr>
    </w:div>
    <w:div w:id="871921590">
      <w:bodyDiv w:val="1"/>
      <w:marLeft w:val="0"/>
      <w:marRight w:val="0"/>
      <w:marTop w:val="0"/>
      <w:marBottom w:val="0"/>
      <w:divBdr>
        <w:top w:val="none" w:sz="0" w:space="0" w:color="auto"/>
        <w:left w:val="none" w:sz="0" w:space="0" w:color="auto"/>
        <w:bottom w:val="none" w:sz="0" w:space="0" w:color="auto"/>
        <w:right w:val="none" w:sz="0" w:space="0" w:color="auto"/>
      </w:divBdr>
    </w:div>
    <w:div w:id="873226085">
      <w:bodyDiv w:val="1"/>
      <w:marLeft w:val="0"/>
      <w:marRight w:val="0"/>
      <w:marTop w:val="0"/>
      <w:marBottom w:val="0"/>
      <w:divBdr>
        <w:top w:val="none" w:sz="0" w:space="0" w:color="auto"/>
        <w:left w:val="none" w:sz="0" w:space="0" w:color="auto"/>
        <w:bottom w:val="none" w:sz="0" w:space="0" w:color="auto"/>
        <w:right w:val="none" w:sz="0" w:space="0" w:color="auto"/>
      </w:divBdr>
    </w:div>
    <w:div w:id="875890234">
      <w:bodyDiv w:val="1"/>
      <w:marLeft w:val="0"/>
      <w:marRight w:val="0"/>
      <w:marTop w:val="0"/>
      <w:marBottom w:val="0"/>
      <w:divBdr>
        <w:top w:val="none" w:sz="0" w:space="0" w:color="auto"/>
        <w:left w:val="none" w:sz="0" w:space="0" w:color="auto"/>
        <w:bottom w:val="none" w:sz="0" w:space="0" w:color="auto"/>
        <w:right w:val="none" w:sz="0" w:space="0" w:color="auto"/>
      </w:divBdr>
    </w:div>
    <w:div w:id="887297042">
      <w:bodyDiv w:val="1"/>
      <w:marLeft w:val="0"/>
      <w:marRight w:val="0"/>
      <w:marTop w:val="0"/>
      <w:marBottom w:val="0"/>
      <w:divBdr>
        <w:top w:val="none" w:sz="0" w:space="0" w:color="auto"/>
        <w:left w:val="none" w:sz="0" w:space="0" w:color="auto"/>
        <w:bottom w:val="none" w:sz="0" w:space="0" w:color="auto"/>
        <w:right w:val="none" w:sz="0" w:space="0" w:color="auto"/>
      </w:divBdr>
    </w:div>
    <w:div w:id="888883595">
      <w:bodyDiv w:val="1"/>
      <w:marLeft w:val="0"/>
      <w:marRight w:val="0"/>
      <w:marTop w:val="0"/>
      <w:marBottom w:val="0"/>
      <w:divBdr>
        <w:top w:val="none" w:sz="0" w:space="0" w:color="auto"/>
        <w:left w:val="none" w:sz="0" w:space="0" w:color="auto"/>
        <w:bottom w:val="none" w:sz="0" w:space="0" w:color="auto"/>
        <w:right w:val="none" w:sz="0" w:space="0" w:color="auto"/>
      </w:divBdr>
    </w:div>
    <w:div w:id="907766360">
      <w:bodyDiv w:val="1"/>
      <w:marLeft w:val="0"/>
      <w:marRight w:val="0"/>
      <w:marTop w:val="0"/>
      <w:marBottom w:val="0"/>
      <w:divBdr>
        <w:top w:val="none" w:sz="0" w:space="0" w:color="auto"/>
        <w:left w:val="none" w:sz="0" w:space="0" w:color="auto"/>
        <w:bottom w:val="none" w:sz="0" w:space="0" w:color="auto"/>
        <w:right w:val="none" w:sz="0" w:space="0" w:color="auto"/>
      </w:divBdr>
    </w:div>
    <w:div w:id="910696220">
      <w:bodyDiv w:val="1"/>
      <w:marLeft w:val="0"/>
      <w:marRight w:val="0"/>
      <w:marTop w:val="0"/>
      <w:marBottom w:val="0"/>
      <w:divBdr>
        <w:top w:val="none" w:sz="0" w:space="0" w:color="auto"/>
        <w:left w:val="none" w:sz="0" w:space="0" w:color="auto"/>
        <w:bottom w:val="none" w:sz="0" w:space="0" w:color="auto"/>
        <w:right w:val="none" w:sz="0" w:space="0" w:color="auto"/>
      </w:divBdr>
    </w:div>
    <w:div w:id="923419063">
      <w:bodyDiv w:val="1"/>
      <w:marLeft w:val="0"/>
      <w:marRight w:val="0"/>
      <w:marTop w:val="0"/>
      <w:marBottom w:val="0"/>
      <w:divBdr>
        <w:top w:val="none" w:sz="0" w:space="0" w:color="auto"/>
        <w:left w:val="none" w:sz="0" w:space="0" w:color="auto"/>
        <w:bottom w:val="none" w:sz="0" w:space="0" w:color="auto"/>
        <w:right w:val="none" w:sz="0" w:space="0" w:color="auto"/>
      </w:divBdr>
    </w:div>
    <w:div w:id="953515457">
      <w:bodyDiv w:val="1"/>
      <w:marLeft w:val="0"/>
      <w:marRight w:val="0"/>
      <w:marTop w:val="0"/>
      <w:marBottom w:val="0"/>
      <w:divBdr>
        <w:top w:val="none" w:sz="0" w:space="0" w:color="auto"/>
        <w:left w:val="none" w:sz="0" w:space="0" w:color="auto"/>
        <w:bottom w:val="none" w:sz="0" w:space="0" w:color="auto"/>
        <w:right w:val="none" w:sz="0" w:space="0" w:color="auto"/>
      </w:divBdr>
    </w:div>
    <w:div w:id="957639780">
      <w:bodyDiv w:val="1"/>
      <w:marLeft w:val="0"/>
      <w:marRight w:val="0"/>
      <w:marTop w:val="0"/>
      <w:marBottom w:val="0"/>
      <w:divBdr>
        <w:top w:val="none" w:sz="0" w:space="0" w:color="auto"/>
        <w:left w:val="none" w:sz="0" w:space="0" w:color="auto"/>
        <w:bottom w:val="none" w:sz="0" w:space="0" w:color="auto"/>
        <w:right w:val="none" w:sz="0" w:space="0" w:color="auto"/>
      </w:divBdr>
      <w:divsChild>
        <w:div w:id="1783766219">
          <w:marLeft w:val="446"/>
          <w:marRight w:val="0"/>
          <w:marTop w:val="0"/>
          <w:marBottom w:val="0"/>
          <w:divBdr>
            <w:top w:val="none" w:sz="0" w:space="0" w:color="auto"/>
            <w:left w:val="none" w:sz="0" w:space="0" w:color="auto"/>
            <w:bottom w:val="none" w:sz="0" w:space="0" w:color="auto"/>
            <w:right w:val="none" w:sz="0" w:space="0" w:color="auto"/>
          </w:divBdr>
        </w:div>
      </w:divsChild>
    </w:div>
    <w:div w:id="964232333">
      <w:bodyDiv w:val="1"/>
      <w:marLeft w:val="0"/>
      <w:marRight w:val="0"/>
      <w:marTop w:val="0"/>
      <w:marBottom w:val="0"/>
      <w:divBdr>
        <w:top w:val="none" w:sz="0" w:space="0" w:color="auto"/>
        <w:left w:val="none" w:sz="0" w:space="0" w:color="auto"/>
        <w:bottom w:val="none" w:sz="0" w:space="0" w:color="auto"/>
        <w:right w:val="none" w:sz="0" w:space="0" w:color="auto"/>
      </w:divBdr>
    </w:div>
    <w:div w:id="969626149">
      <w:bodyDiv w:val="1"/>
      <w:marLeft w:val="0"/>
      <w:marRight w:val="0"/>
      <w:marTop w:val="0"/>
      <w:marBottom w:val="0"/>
      <w:divBdr>
        <w:top w:val="none" w:sz="0" w:space="0" w:color="auto"/>
        <w:left w:val="none" w:sz="0" w:space="0" w:color="auto"/>
        <w:bottom w:val="none" w:sz="0" w:space="0" w:color="auto"/>
        <w:right w:val="none" w:sz="0" w:space="0" w:color="auto"/>
      </w:divBdr>
    </w:div>
    <w:div w:id="971518270">
      <w:bodyDiv w:val="1"/>
      <w:marLeft w:val="0"/>
      <w:marRight w:val="0"/>
      <w:marTop w:val="0"/>
      <w:marBottom w:val="0"/>
      <w:divBdr>
        <w:top w:val="none" w:sz="0" w:space="0" w:color="auto"/>
        <w:left w:val="none" w:sz="0" w:space="0" w:color="auto"/>
        <w:bottom w:val="none" w:sz="0" w:space="0" w:color="auto"/>
        <w:right w:val="none" w:sz="0" w:space="0" w:color="auto"/>
      </w:divBdr>
    </w:div>
    <w:div w:id="975062218">
      <w:bodyDiv w:val="1"/>
      <w:marLeft w:val="0"/>
      <w:marRight w:val="0"/>
      <w:marTop w:val="0"/>
      <w:marBottom w:val="0"/>
      <w:divBdr>
        <w:top w:val="none" w:sz="0" w:space="0" w:color="auto"/>
        <w:left w:val="none" w:sz="0" w:space="0" w:color="auto"/>
        <w:bottom w:val="none" w:sz="0" w:space="0" w:color="auto"/>
        <w:right w:val="none" w:sz="0" w:space="0" w:color="auto"/>
      </w:divBdr>
    </w:div>
    <w:div w:id="982471331">
      <w:bodyDiv w:val="1"/>
      <w:marLeft w:val="0"/>
      <w:marRight w:val="0"/>
      <w:marTop w:val="0"/>
      <w:marBottom w:val="0"/>
      <w:divBdr>
        <w:top w:val="none" w:sz="0" w:space="0" w:color="auto"/>
        <w:left w:val="none" w:sz="0" w:space="0" w:color="auto"/>
        <w:bottom w:val="none" w:sz="0" w:space="0" w:color="auto"/>
        <w:right w:val="none" w:sz="0" w:space="0" w:color="auto"/>
      </w:divBdr>
    </w:div>
    <w:div w:id="990521760">
      <w:bodyDiv w:val="1"/>
      <w:marLeft w:val="0"/>
      <w:marRight w:val="0"/>
      <w:marTop w:val="0"/>
      <w:marBottom w:val="0"/>
      <w:divBdr>
        <w:top w:val="none" w:sz="0" w:space="0" w:color="auto"/>
        <w:left w:val="none" w:sz="0" w:space="0" w:color="auto"/>
        <w:bottom w:val="none" w:sz="0" w:space="0" w:color="auto"/>
        <w:right w:val="none" w:sz="0" w:space="0" w:color="auto"/>
      </w:divBdr>
    </w:div>
    <w:div w:id="990712664">
      <w:bodyDiv w:val="1"/>
      <w:marLeft w:val="0"/>
      <w:marRight w:val="0"/>
      <w:marTop w:val="0"/>
      <w:marBottom w:val="0"/>
      <w:divBdr>
        <w:top w:val="none" w:sz="0" w:space="0" w:color="auto"/>
        <w:left w:val="none" w:sz="0" w:space="0" w:color="auto"/>
        <w:bottom w:val="none" w:sz="0" w:space="0" w:color="auto"/>
        <w:right w:val="none" w:sz="0" w:space="0" w:color="auto"/>
      </w:divBdr>
    </w:div>
    <w:div w:id="999768200">
      <w:bodyDiv w:val="1"/>
      <w:marLeft w:val="0"/>
      <w:marRight w:val="0"/>
      <w:marTop w:val="0"/>
      <w:marBottom w:val="0"/>
      <w:divBdr>
        <w:top w:val="none" w:sz="0" w:space="0" w:color="auto"/>
        <w:left w:val="none" w:sz="0" w:space="0" w:color="auto"/>
        <w:bottom w:val="none" w:sz="0" w:space="0" w:color="auto"/>
        <w:right w:val="none" w:sz="0" w:space="0" w:color="auto"/>
      </w:divBdr>
    </w:div>
    <w:div w:id="1001469490">
      <w:bodyDiv w:val="1"/>
      <w:marLeft w:val="0"/>
      <w:marRight w:val="0"/>
      <w:marTop w:val="0"/>
      <w:marBottom w:val="0"/>
      <w:divBdr>
        <w:top w:val="none" w:sz="0" w:space="0" w:color="auto"/>
        <w:left w:val="none" w:sz="0" w:space="0" w:color="auto"/>
        <w:bottom w:val="none" w:sz="0" w:space="0" w:color="auto"/>
        <w:right w:val="none" w:sz="0" w:space="0" w:color="auto"/>
      </w:divBdr>
    </w:div>
    <w:div w:id="1013874204">
      <w:bodyDiv w:val="1"/>
      <w:marLeft w:val="0"/>
      <w:marRight w:val="0"/>
      <w:marTop w:val="0"/>
      <w:marBottom w:val="0"/>
      <w:divBdr>
        <w:top w:val="none" w:sz="0" w:space="0" w:color="auto"/>
        <w:left w:val="none" w:sz="0" w:space="0" w:color="auto"/>
        <w:bottom w:val="none" w:sz="0" w:space="0" w:color="auto"/>
        <w:right w:val="none" w:sz="0" w:space="0" w:color="auto"/>
      </w:divBdr>
    </w:div>
    <w:div w:id="1016734484">
      <w:bodyDiv w:val="1"/>
      <w:marLeft w:val="0"/>
      <w:marRight w:val="0"/>
      <w:marTop w:val="0"/>
      <w:marBottom w:val="0"/>
      <w:divBdr>
        <w:top w:val="none" w:sz="0" w:space="0" w:color="auto"/>
        <w:left w:val="none" w:sz="0" w:space="0" w:color="auto"/>
        <w:bottom w:val="none" w:sz="0" w:space="0" w:color="auto"/>
        <w:right w:val="none" w:sz="0" w:space="0" w:color="auto"/>
      </w:divBdr>
    </w:div>
    <w:div w:id="1019893820">
      <w:bodyDiv w:val="1"/>
      <w:marLeft w:val="0"/>
      <w:marRight w:val="0"/>
      <w:marTop w:val="0"/>
      <w:marBottom w:val="0"/>
      <w:divBdr>
        <w:top w:val="none" w:sz="0" w:space="0" w:color="auto"/>
        <w:left w:val="none" w:sz="0" w:space="0" w:color="auto"/>
        <w:bottom w:val="none" w:sz="0" w:space="0" w:color="auto"/>
        <w:right w:val="none" w:sz="0" w:space="0" w:color="auto"/>
      </w:divBdr>
    </w:div>
    <w:div w:id="1024210098">
      <w:bodyDiv w:val="1"/>
      <w:marLeft w:val="0"/>
      <w:marRight w:val="0"/>
      <w:marTop w:val="0"/>
      <w:marBottom w:val="0"/>
      <w:divBdr>
        <w:top w:val="none" w:sz="0" w:space="0" w:color="auto"/>
        <w:left w:val="none" w:sz="0" w:space="0" w:color="auto"/>
        <w:bottom w:val="none" w:sz="0" w:space="0" w:color="auto"/>
        <w:right w:val="none" w:sz="0" w:space="0" w:color="auto"/>
      </w:divBdr>
    </w:div>
    <w:div w:id="1024553152">
      <w:bodyDiv w:val="1"/>
      <w:marLeft w:val="0"/>
      <w:marRight w:val="0"/>
      <w:marTop w:val="0"/>
      <w:marBottom w:val="0"/>
      <w:divBdr>
        <w:top w:val="none" w:sz="0" w:space="0" w:color="auto"/>
        <w:left w:val="none" w:sz="0" w:space="0" w:color="auto"/>
        <w:bottom w:val="none" w:sz="0" w:space="0" w:color="auto"/>
        <w:right w:val="none" w:sz="0" w:space="0" w:color="auto"/>
      </w:divBdr>
    </w:div>
    <w:div w:id="1029455294">
      <w:bodyDiv w:val="1"/>
      <w:marLeft w:val="0"/>
      <w:marRight w:val="0"/>
      <w:marTop w:val="0"/>
      <w:marBottom w:val="0"/>
      <w:divBdr>
        <w:top w:val="none" w:sz="0" w:space="0" w:color="auto"/>
        <w:left w:val="none" w:sz="0" w:space="0" w:color="auto"/>
        <w:bottom w:val="none" w:sz="0" w:space="0" w:color="auto"/>
        <w:right w:val="none" w:sz="0" w:space="0" w:color="auto"/>
      </w:divBdr>
      <w:divsChild>
        <w:div w:id="497117453">
          <w:marLeft w:val="547"/>
          <w:marRight w:val="0"/>
          <w:marTop w:val="0"/>
          <w:marBottom w:val="180"/>
          <w:divBdr>
            <w:top w:val="none" w:sz="0" w:space="0" w:color="auto"/>
            <w:left w:val="none" w:sz="0" w:space="0" w:color="auto"/>
            <w:bottom w:val="none" w:sz="0" w:space="0" w:color="auto"/>
            <w:right w:val="none" w:sz="0" w:space="0" w:color="auto"/>
          </w:divBdr>
        </w:div>
      </w:divsChild>
    </w:div>
    <w:div w:id="1037924909">
      <w:bodyDiv w:val="1"/>
      <w:marLeft w:val="0"/>
      <w:marRight w:val="0"/>
      <w:marTop w:val="0"/>
      <w:marBottom w:val="0"/>
      <w:divBdr>
        <w:top w:val="none" w:sz="0" w:space="0" w:color="auto"/>
        <w:left w:val="none" w:sz="0" w:space="0" w:color="auto"/>
        <w:bottom w:val="none" w:sz="0" w:space="0" w:color="auto"/>
        <w:right w:val="none" w:sz="0" w:space="0" w:color="auto"/>
      </w:divBdr>
    </w:div>
    <w:div w:id="1039357500">
      <w:bodyDiv w:val="1"/>
      <w:marLeft w:val="0"/>
      <w:marRight w:val="0"/>
      <w:marTop w:val="0"/>
      <w:marBottom w:val="0"/>
      <w:divBdr>
        <w:top w:val="none" w:sz="0" w:space="0" w:color="auto"/>
        <w:left w:val="none" w:sz="0" w:space="0" w:color="auto"/>
        <w:bottom w:val="none" w:sz="0" w:space="0" w:color="auto"/>
        <w:right w:val="none" w:sz="0" w:space="0" w:color="auto"/>
      </w:divBdr>
    </w:div>
    <w:div w:id="1040403208">
      <w:bodyDiv w:val="1"/>
      <w:marLeft w:val="0"/>
      <w:marRight w:val="0"/>
      <w:marTop w:val="0"/>
      <w:marBottom w:val="0"/>
      <w:divBdr>
        <w:top w:val="none" w:sz="0" w:space="0" w:color="auto"/>
        <w:left w:val="none" w:sz="0" w:space="0" w:color="auto"/>
        <w:bottom w:val="none" w:sz="0" w:space="0" w:color="auto"/>
        <w:right w:val="none" w:sz="0" w:space="0" w:color="auto"/>
      </w:divBdr>
    </w:div>
    <w:div w:id="1043409037">
      <w:bodyDiv w:val="1"/>
      <w:marLeft w:val="0"/>
      <w:marRight w:val="0"/>
      <w:marTop w:val="0"/>
      <w:marBottom w:val="0"/>
      <w:divBdr>
        <w:top w:val="none" w:sz="0" w:space="0" w:color="auto"/>
        <w:left w:val="none" w:sz="0" w:space="0" w:color="auto"/>
        <w:bottom w:val="none" w:sz="0" w:space="0" w:color="auto"/>
        <w:right w:val="none" w:sz="0" w:space="0" w:color="auto"/>
      </w:divBdr>
    </w:div>
    <w:div w:id="1048260633">
      <w:bodyDiv w:val="1"/>
      <w:marLeft w:val="0"/>
      <w:marRight w:val="0"/>
      <w:marTop w:val="0"/>
      <w:marBottom w:val="0"/>
      <w:divBdr>
        <w:top w:val="none" w:sz="0" w:space="0" w:color="auto"/>
        <w:left w:val="none" w:sz="0" w:space="0" w:color="auto"/>
        <w:bottom w:val="none" w:sz="0" w:space="0" w:color="auto"/>
        <w:right w:val="none" w:sz="0" w:space="0" w:color="auto"/>
      </w:divBdr>
    </w:div>
    <w:div w:id="1050614260">
      <w:bodyDiv w:val="1"/>
      <w:marLeft w:val="0"/>
      <w:marRight w:val="0"/>
      <w:marTop w:val="0"/>
      <w:marBottom w:val="0"/>
      <w:divBdr>
        <w:top w:val="none" w:sz="0" w:space="0" w:color="auto"/>
        <w:left w:val="none" w:sz="0" w:space="0" w:color="auto"/>
        <w:bottom w:val="none" w:sz="0" w:space="0" w:color="auto"/>
        <w:right w:val="none" w:sz="0" w:space="0" w:color="auto"/>
      </w:divBdr>
    </w:div>
    <w:div w:id="1054113760">
      <w:bodyDiv w:val="1"/>
      <w:marLeft w:val="0"/>
      <w:marRight w:val="0"/>
      <w:marTop w:val="0"/>
      <w:marBottom w:val="0"/>
      <w:divBdr>
        <w:top w:val="none" w:sz="0" w:space="0" w:color="auto"/>
        <w:left w:val="none" w:sz="0" w:space="0" w:color="auto"/>
        <w:bottom w:val="none" w:sz="0" w:space="0" w:color="auto"/>
        <w:right w:val="none" w:sz="0" w:space="0" w:color="auto"/>
      </w:divBdr>
    </w:div>
    <w:div w:id="1064331749">
      <w:bodyDiv w:val="1"/>
      <w:marLeft w:val="0"/>
      <w:marRight w:val="0"/>
      <w:marTop w:val="0"/>
      <w:marBottom w:val="0"/>
      <w:divBdr>
        <w:top w:val="none" w:sz="0" w:space="0" w:color="auto"/>
        <w:left w:val="none" w:sz="0" w:space="0" w:color="auto"/>
        <w:bottom w:val="none" w:sz="0" w:space="0" w:color="auto"/>
        <w:right w:val="none" w:sz="0" w:space="0" w:color="auto"/>
      </w:divBdr>
    </w:div>
    <w:div w:id="1074355975">
      <w:bodyDiv w:val="1"/>
      <w:marLeft w:val="0"/>
      <w:marRight w:val="0"/>
      <w:marTop w:val="0"/>
      <w:marBottom w:val="0"/>
      <w:divBdr>
        <w:top w:val="none" w:sz="0" w:space="0" w:color="auto"/>
        <w:left w:val="none" w:sz="0" w:space="0" w:color="auto"/>
        <w:bottom w:val="none" w:sz="0" w:space="0" w:color="auto"/>
        <w:right w:val="none" w:sz="0" w:space="0" w:color="auto"/>
      </w:divBdr>
    </w:div>
    <w:div w:id="1075200253">
      <w:bodyDiv w:val="1"/>
      <w:marLeft w:val="0"/>
      <w:marRight w:val="0"/>
      <w:marTop w:val="0"/>
      <w:marBottom w:val="0"/>
      <w:divBdr>
        <w:top w:val="none" w:sz="0" w:space="0" w:color="auto"/>
        <w:left w:val="none" w:sz="0" w:space="0" w:color="auto"/>
        <w:bottom w:val="none" w:sz="0" w:space="0" w:color="auto"/>
        <w:right w:val="none" w:sz="0" w:space="0" w:color="auto"/>
      </w:divBdr>
    </w:div>
    <w:div w:id="1081296729">
      <w:bodyDiv w:val="1"/>
      <w:marLeft w:val="0"/>
      <w:marRight w:val="0"/>
      <w:marTop w:val="0"/>
      <w:marBottom w:val="0"/>
      <w:divBdr>
        <w:top w:val="none" w:sz="0" w:space="0" w:color="auto"/>
        <w:left w:val="none" w:sz="0" w:space="0" w:color="auto"/>
        <w:bottom w:val="none" w:sz="0" w:space="0" w:color="auto"/>
        <w:right w:val="none" w:sz="0" w:space="0" w:color="auto"/>
      </w:divBdr>
    </w:div>
    <w:div w:id="1082684880">
      <w:bodyDiv w:val="1"/>
      <w:marLeft w:val="0"/>
      <w:marRight w:val="0"/>
      <w:marTop w:val="0"/>
      <w:marBottom w:val="0"/>
      <w:divBdr>
        <w:top w:val="none" w:sz="0" w:space="0" w:color="auto"/>
        <w:left w:val="none" w:sz="0" w:space="0" w:color="auto"/>
        <w:bottom w:val="none" w:sz="0" w:space="0" w:color="auto"/>
        <w:right w:val="none" w:sz="0" w:space="0" w:color="auto"/>
      </w:divBdr>
    </w:div>
    <w:div w:id="1096288695">
      <w:bodyDiv w:val="1"/>
      <w:marLeft w:val="0"/>
      <w:marRight w:val="0"/>
      <w:marTop w:val="0"/>
      <w:marBottom w:val="0"/>
      <w:divBdr>
        <w:top w:val="none" w:sz="0" w:space="0" w:color="auto"/>
        <w:left w:val="none" w:sz="0" w:space="0" w:color="auto"/>
        <w:bottom w:val="none" w:sz="0" w:space="0" w:color="auto"/>
        <w:right w:val="none" w:sz="0" w:space="0" w:color="auto"/>
      </w:divBdr>
    </w:div>
    <w:div w:id="1102216830">
      <w:bodyDiv w:val="1"/>
      <w:marLeft w:val="0"/>
      <w:marRight w:val="0"/>
      <w:marTop w:val="0"/>
      <w:marBottom w:val="0"/>
      <w:divBdr>
        <w:top w:val="none" w:sz="0" w:space="0" w:color="auto"/>
        <w:left w:val="none" w:sz="0" w:space="0" w:color="auto"/>
        <w:bottom w:val="none" w:sz="0" w:space="0" w:color="auto"/>
        <w:right w:val="none" w:sz="0" w:space="0" w:color="auto"/>
      </w:divBdr>
    </w:div>
    <w:div w:id="1112213995">
      <w:bodyDiv w:val="1"/>
      <w:marLeft w:val="0"/>
      <w:marRight w:val="0"/>
      <w:marTop w:val="0"/>
      <w:marBottom w:val="0"/>
      <w:divBdr>
        <w:top w:val="none" w:sz="0" w:space="0" w:color="auto"/>
        <w:left w:val="none" w:sz="0" w:space="0" w:color="auto"/>
        <w:bottom w:val="none" w:sz="0" w:space="0" w:color="auto"/>
        <w:right w:val="none" w:sz="0" w:space="0" w:color="auto"/>
      </w:divBdr>
      <w:divsChild>
        <w:div w:id="476341063">
          <w:marLeft w:val="446"/>
          <w:marRight w:val="0"/>
          <w:marTop w:val="260"/>
          <w:marBottom w:val="260"/>
          <w:divBdr>
            <w:top w:val="none" w:sz="0" w:space="0" w:color="auto"/>
            <w:left w:val="none" w:sz="0" w:space="0" w:color="auto"/>
            <w:bottom w:val="none" w:sz="0" w:space="0" w:color="auto"/>
            <w:right w:val="none" w:sz="0" w:space="0" w:color="auto"/>
          </w:divBdr>
        </w:div>
      </w:divsChild>
    </w:div>
    <w:div w:id="1113280323">
      <w:bodyDiv w:val="1"/>
      <w:marLeft w:val="0"/>
      <w:marRight w:val="0"/>
      <w:marTop w:val="0"/>
      <w:marBottom w:val="0"/>
      <w:divBdr>
        <w:top w:val="none" w:sz="0" w:space="0" w:color="auto"/>
        <w:left w:val="none" w:sz="0" w:space="0" w:color="auto"/>
        <w:bottom w:val="none" w:sz="0" w:space="0" w:color="auto"/>
        <w:right w:val="none" w:sz="0" w:space="0" w:color="auto"/>
      </w:divBdr>
    </w:div>
    <w:div w:id="1119883850">
      <w:bodyDiv w:val="1"/>
      <w:marLeft w:val="0"/>
      <w:marRight w:val="0"/>
      <w:marTop w:val="0"/>
      <w:marBottom w:val="0"/>
      <w:divBdr>
        <w:top w:val="none" w:sz="0" w:space="0" w:color="auto"/>
        <w:left w:val="none" w:sz="0" w:space="0" w:color="auto"/>
        <w:bottom w:val="none" w:sz="0" w:space="0" w:color="auto"/>
        <w:right w:val="none" w:sz="0" w:space="0" w:color="auto"/>
      </w:divBdr>
    </w:div>
    <w:div w:id="1124691203">
      <w:bodyDiv w:val="1"/>
      <w:marLeft w:val="0"/>
      <w:marRight w:val="0"/>
      <w:marTop w:val="0"/>
      <w:marBottom w:val="0"/>
      <w:divBdr>
        <w:top w:val="none" w:sz="0" w:space="0" w:color="auto"/>
        <w:left w:val="none" w:sz="0" w:space="0" w:color="auto"/>
        <w:bottom w:val="none" w:sz="0" w:space="0" w:color="auto"/>
        <w:right w:val="none" w:sz="0" w:space="0" w:color="auto"/>
      </w:divBdr>
      <w:divsChild>
        <w:div w:id="292827849">
          <w:marLeft w:val="446"/>
          <w:marRight w:val="0"/>
          <w:marTop w:val="0"/>
          <w:marBottom w:val="0"/>
          <w:divBdr>
            <w:top w:val="none" w:sz="0" w:space="0" w:color="auto"/>
            <w:left w:val="none" w:sz="0" w:space="0" w:color="auto"/>
            <w:bottom w:val="none" w:sz="0" w:space="0" w:color="auto"/>
            <w:right w:val="none" w:sz="0" w:space="0" w:color="auto"/>
          </w:divBdr>
        </w:div>
        <w:div w:id="339627002">
          <w:marLeft w:val="446"/>
          <w:marRight w:val="0"/>
          <w:marTop w:val="0"/>
          <w:marBottom w:val="0"/>
          <w:divBdr>
            <w:top w:val="none" w:sz="0" w:space="0" w:color="auto"/>
            <w:left w:val="none" w:sz="0" w:space="0" w:color="auto"/>
            <w:bottom w:val="none" w:sz="0" w:space="0" w:color="auto"/>
            <w:right w:val="none" w:sz="0" w:space="0" w:color="auto"/>
          </w:divBdr>
        </w:div>
        <w:div w:id="412624537">
          <w:marLeft w:val="446"/>
          <w:marRight w:val="0"/>
          <w:marTop w:val="0"/>
          <w:marBottom w:val="0"/>
          <w:divBdr>
            <w:top w:val="none" w:sz="0" w:space="0" w:color="auto"/>
            <w:left w:val="none" w:sz="0" w:space="0" w:color="auto"/>
            <w:bottom w:val="none" w:sz="0" w:space="0" w:color="auto"/>
            <w:right w:val="none" w:sz="0" w:space="0" w:color="auto"/>
          </w:divBdr>
        </w:div>
      </w:divsChild>
    </w:div>
    <w:div w:id="1131480976">
      <w:bodyDiv w:val="1"/>
      <w:marLeft w:val="0"/>
      <w:marRight w:val="0"/>
      <w:marTop w:val="0"/>
      <w:marBottom w:val="0"/>
      <w:divBdr>
        <w:top w:val="none" w:sz="0" w:space="0" w:color="auto"/>
        <w:left w:val="none" w:sz="0" w:space="0" w:color="auto"/>
        <w:bottom w:val="none" w:sz="0" w:space="0" w:color="auto"/>
        <w:right w:val="none" w:sz="0" w:space="0" w:color="auto"/>
      </w:divBdr>
    </w:div>
    <w:div w:id="1132022474">
      <w:bodyDiv w:val="1"/>
      <w:marLeft w:val="0"/>
      <w:marRight w:val="0"/>
      <w:marTop w:val="0"/>
      <w:marBottom w:val="0"/>
      <w:divBdr>
        <w:top w:val="none" w:sz="0" w:space="0" w:color="auto"/>
        <w:left w:val="none" w:sz="0" w:space="0" w:color="auto"/>
        <w:bottom w:val="none" w:sz="0" w:space="0" w:color="auto"/>
        <w:right w:val="none" w:sz="0" w:space="0" w:color="auto"/>
      </w:divBdr>
    </w:div>
    <w:div w:id="1133672221">
      <w:bodyDiv w:val="1"/>
      <w:marLeft w:val="0"/>
      <w:marRight w:val="0"/>
      <w:marTop w:val="0"/>
      <w:marBottom w:val="0"/>
      <w:divBdr>
        <w:top w:val="none" w:sz="0" w:space="0" w:color="auto"/>
        <w:left w:val="none" w:sz="0" w:space="0" w:color="auto"/>
        <w:bottom w:val="none" w:sz="0" w:space="0" w:color="auto"/>
        <w:right w:val="none" w:sz="0" w:space="0" w:color="auto"/>
      </w:divBdr>
    </w:div>
    <w:div w:id="1145388628">
      <w:bodyDiv w:val="1"/>
      <w:marLeft w:val="0"/>
      <w:marRight w:val="0"/>
      <w:marTop w:val="0"/>
      <w:marBottom w:val="0"/>
      <w:divBdr>
        <w:top w:val="none" w:sz="0" w:space="0" w:color="auto"/>
        <w:left w:val="none" w:sz="0" w:space="0" w:color="auto"/>
        <w:bottom w:val="none" w:sz="0" w:space="0" w:color="auto"/>
        <w:right w:val="none" w:sz="0" w:space="0" w:color="auto"/>
      </w:divBdr>
    </w:div>
    <w:div w:id="1148859682">
      <w:bodyDiv w:val="1"/>
      <w:marLeft w:val="0"/>
      <w:marRight w:val="0"/>
      <w:marTop w:val="0"/>
      <w:marBottom w:val="0"/>
      <w:divBdr>
        <w:top w:val="none" w:sz="0" w:space="0" w:color="auto"/>
        <w:left w:val="none" w:sz="0" w:space="0" w:color="auto"/>
        <w:bottom w:val="none" w:sz="0" w:space="0" w:color="auto"/>
        <w:right w:val="none" w:sz="0" w:space="0" w:color="auto"/>
      </w:divBdr>
    </w:div>
    <w:div w:id="1160773883">
      <w:bodyDiv w:val="1"/>
      <w:marLeft w:val="0"/>
      <w:marRight w:val="0"/>
      <w:marTop w:val="0"/>
      <w:marBottom w:val="0"/>
      <w:divBdr>
        <w:top w:val="none" w:sz="0" w:space="0" w:color="auto"/>
        <w:left w:val="none" w:sz="0" w:space="0" w:color="auto"/>
        <w:bottom w:val="none" w:sz="0" w:space="0" w:color="auto"/>
        <w:right w:val="none" w:sz="0" w:space="0" w:color="auto"/>
      </w:divBdr>
    </w:div>
    <w:div w:id="1170292630">
      <w:bodyDiv w:val="1"/>
      <w:marLeft w:val="0"/>
      <w:marRight w:val="0"/>
      <w:marTop w:val="0"/>
      <w:marBottom w:val="0"/>
      <w:divBdr>
        <w:top w:val="none" w:sz="0" w:space="0" w:color="auto"/>
        <w:left w:val="none" w:sz="0" w:space="0" w:color="auto"/>
        <w:bottom w:val="none" w:sz="0" w:space="0" w:color="auto"/>
        <w:right w:val="none" w:sz="0" w:space="0" w:color="auto"/>
      </w:divBdr>
    </w:div>
    <w:div w:id="1177841032">
      <w:bodyDiv w:val="1"/>
      <w:marLeft w:val="0"/>
      <w:marRight w:val="0"/>
      <w:marTop w:val="0"/>
      <w:marBottom w:val="0"/>
      <w:divBdr>
        <w:top w:val="none" w:sz="0" w:space="0" w:color="auto"/>
        <w:left w:val="none" w:sz="0" w:space="0" w:color="auto"/>
        <w:bottom w:val="none" w:sz="0" w:space="0" w:color="auto"/>
        <w:right w:val="none" w:sz="0" w:space="0" w:color="auto"/>
      </w:divBdr>
      <w:divsChild>
        <w:div w:id="32852724">
          <w:marLeft w:val="1080"/>
          <w:marRight w:val="0"/>
          <w:marTop w:val="100"/>
          <w:marBottom w:val="0"/>
          <w:divBdr>
            <w:top w:val="none" w:sz="0" w:space="0" w:color="auto"/>
            <w:left w:val="none" w:sz="0" w:space="0" w:color="auto"/>
            <w:bottom w:val="none" w:sz="0" w:space="0" w:color="auto"/>
            <w:right w:val="none" w:sz="0" w:space="0" w:color="auto"/>
          </w:divBdr>
        </w:div>
        <w:div w:id="236480303">
          <w:marLeft w:val="360"/>
          <w:marRight w:val="0"/>
          <w:marTop w:val="200"/>
          <w:marBottom w:val="0"/>
          <w:divBdr>
            <w:top w:val="none" w:sz="0" w:space="0" w:color="auto"/>
            <w:left w:val="none" w:sz="0" w:space="0" w:color="auto"/>
            <w:bottom w:val="none" w:sz="0" w:space="0" w:color="auto"/>
            <w:right w:val="none" w:sz="0" w:space="0" w:color="auto"/>
          </w:divBdr>
        </w:div>
        <w:div w:id="287976648">
          <w:marLeft w:val="1800"/>
          <w:marRight w:val="0"/>
          <w:marTop w:val="100"/>
          <w:marBottom w:val="0"/>
          <w:divBdr>
            <w:top w:val="none" w:sz="0" w:space="0" w:color="auto"/>
            <w:left w:val="none" w:sz="0" w:space="0" w:color="auto"/>
            <w:bottom w:val="none" w:sz="0" w:space="0" w:color="auto"/>
            <w:right w:val="none" w:sz="0" w:space="0" w:color="auto"/>
          </w:divBdr>
        </w:div>
        <w:div w:id="1038621911">
          <w:marLeft w:val="1800"/>
          <w:marRight w:val="0"/>
          <w:marTop w:val="100"/>
          <w:marBottom w:val="0"/>
          <w:divBdr>
            <w:top w:val="none" w:sz="0" w:space="0" w:color="auto"/>
            <w:left w:val="none" w:sz="0" w:space="0" w:color="auto"/>
            <w:bottom w:val="none" w:sz="0" w:space="0" w:color="auto"/>
            <w:right w:val="none" w:sz="0" w:space="0" w:color="auto"/>
          </w:divBdr>
        </w:div>
        <w:div w:id="1593975358">
          <w:marLeft w:val="1080"/>
          <w:marRight w:val="0"/>
          <w:marTop w:val="100"/>
          <w:marBottom w:val="0"/>
          <w:divBdr>
            <w:top w:val="none" w:sz="0" w:space="0" w:color="auto"/>
            <w:left w:val="none" w:sz="0" w:space="0" w:color="auto"/>
            <w:bottom w:val="none" w:sz="0" w:space="0" w:color="auto"/>
            <w:right w:val="none" w:sz="0" w:space="0" w:color="auto"/>
          </w:divBdr>
        </w:div>
        <w:div w:id="1768232193">
          <w:marLeft w:val="1800"/>
          <w:marRight w:val="0"/>
          <w:marTop w:val="100"/>
          <w:marBottom w:val="0"/>
          <w:divBdr>
            <w:top w:val="none" w:sz="0" w:space="0" w:color="auto"/>
            <w:left w:val="none" w:sz="0" w:space="0" w:color="auto"/>
            <w:bottom w:val="none" w:sz="0" w:space="0" w:color="auto"/>
            <w:right w:val="none" w:sz="0" w:space="0" w:color="auto"/>
          </w:divBdr>
        </w:div>
        <w:div w:id="1870796476">
          <w:marLeft w:val="1080"/>
          <w:marRight w:val="0"/>
          <w:marTop w:val="100"/>
          <w:marBottom w:val="0"/>
          <w:divBdr>
            <w:top w:val="none" w:sz="0" w:space="0" w:color="auto"/>
            <w:left w:val="none" w:sz="0" w:space="0" w:color="auto"/>
            <w:bottom w:val="none" w:sz="0" w:space="0" w:color="auto"/>
            <w:right w:val="none" w:sz="0" w:space="0" w:color="auto"/>
          </w:divBdr>
        </w:div>
      </w:divsChild>
    </w:div>
    <w:div w:id="1180850183">
      <w:bodyDiv w:val="1"/>
      <w:marLeft w:val="0"/>
      <w:marRight w:val="0"/>
      <w:marTop w:val="0"/>
      <w:marBottom w:val="0"/>
      <w:divBdr>
        <w:top w:val="none" w:sz="0" w:space="0" w:color="auto"/>
        <w:left w:val="none" w:sz="0" w:space="0" w:color="auto"/>
        <w:bottom w:val="none" w:sz="0" w:space="0" w:color="auto"/>
        <w:right w:val="none" w:sz="0" w:space="0" w:color="auto"/>
      </w:divBdr>
    </w:div>
    <w:div w:id="1181898028">
      <w:bodyDiv w:val="1"/>
      <w:marLeft w:val="0"/>
      <w:marRight w:val="0"/>
      <w:marTop w:val="0"/>
      <w:marBottom w:val="0"/>
      <w:divBdr>
        <w:top w:val="none" w:sz="0" w:space="0" w:color="auto"/>
        <w:left w:val="none" w:sz="0" w:space="0" w:color="auto"/>
        <w:bottom w:val="none" w:sz="0" w:space="0" w:color="auto"/>
        <w:right w:val="none" w:sz="0" w:space="0" w:color="auto"/>
      </w:divBdr>
    </w:div>
    <w:div w:id="1184395745">
      <w:bodyDiv w:val="1"/>
      <w:marLeft w:val="0"/>
      <w:marRight w:val="0"/>
      <w:marTop w:val="0"/>
      <w:marBottom w:val="0"/>
      <w:divBdr>
        <w:top w:val="none" w:sz="0" w:space="0" w:color="auto"/>
        <w:left w:val="none" w:sz="0" w:space="0" w:color="auto"/>
        <w:bottom w:val="none" w:sz="0" w:space="0" w:color="auto"/>
        <w:right w:val="none" w:sz="0" w:space="0" w:color="auto"/>
      </w:divBdr>
    </w:div>
    <w:div w:id="1199781854">
      <w:bodyDiv w:val="1"/>
      <w:marLeft w:val="0"/>
      <w:marRight w:val="0"/>
      <w:marTop w:val="0"/>
      <w:marBottom w:val="0"/>
      <w:divBdr>
        <w:top w:val="none" w:sz="0" w:space="0" w:color="auto"/>
        <w:left w:val="none" w:sz="0" w:space="0" w:color="auto"/>
        <w:bottom w:val="none" w:sz="0" w:space="0" w:color="auto"/>
        <w:right w:val="none" w:sz="0" w:space="0" w:color="auto"/>
      </w:divBdr>
      <w:divsChild>
        <w:div w:id="76247737">
          <w:marLeft w:val="446"/>
          <w:marRight w:val="0"/>
          <w:marTop w:val="0"/>
          <w:marBottom w:val="0"/>
          <w:divBdr>
            <w:top w:val="none" w:sz="0" w:space="0" w:color="auto"/>
            <w:left w:val="none" w:sz="0" w:space="0" w:color="auto"/>
            <w:bottom w:val="none" w:sz="0" w:space="0" w:color="auto"/>
            <w:right w:val="none" w:sz="0" w:space="0" w:color="auto"/>
          </w:divBdr>
        </w:div>
        <w:div w:id="620915726">
          <w:marLeft w:val="446"/>
          <w:marRight w:val="0"/>
          <w:marTop w:val="0"/>
          <w:marBottom w:val="0"/>
          <w:divBdr>
            <w:top w:val="none" w:sz="0" w:space="0" w:color="auto"/>
            <w:left w:val="none" w:sz="0" w:space="0" w:color="auto"/>
            <w:bottom w:val="none" w:sz="0" w:space="0" w:color="auto"/>
            <w:right w:val="none" w:sz="0" w:space="0" w:color="auto"/>
          </w:divBdr>
        </w:div>
        <w:div w:id="781386585">
          <w:marLeft w:val="446"/>
          <w:marRight w:val="0"/>
          <w:marTop w:val="0"/>
          <w:marBottom w:val="0"/>
          <w:divBdr>
            <w:top w:val="none" w:sz="0" w:space="0" w:color="auto"/>
            <w:left w:val="none" w:sz="0" w:space="0" w:color="auto"/>
            <w:bottom w:val="none" w:sz="0" w:space="0" w:color="auto"/>
            <w:right w:val="none" w:sz="0" w:space="0" w:color="auto"/>
          </w:divBdr>
        </w:div>
        <w:div w:id="1124351776">
          <w:marLeft w:val="446"/>
          <w:marRight w:val="0"/>
          <w:marTop w:val="0"/>
          <w:marBottom w:val="0"/>
          <w:divBdr>
            <w:top w:val="none" w:sz="0" w:space="0" w:color="auto"/>
            <w:left w:val="none" w:sz="0" w:space="0" w:color="auto"/>
            <w:bottom w:val="none" w:sz="0" w:space="0" w:color="auto"/>
            <w:right w:val="none" w:sz="0" w:space="0" w:color="auto"/>
          </w:divBdr>
        </w:div>
        <w:div w:id="1566800772">
          <w:marLeft w:val="1166"/>
          <w:marRight w:val="0"/>
          <w:marTop w:val="0"/>
          <w:marBottom w:val="0"/>
          <w:divBdr>
            <w:top w:val="none" w:sz="0" w:space="0" w:color="auto"/>
            <w:left w:val="none" w:sz="0" w:space="0" w:color="auto"/>
            <w:bottom w:val="none" w:sz="0" w:space="0" w:color="auto"/>
            <w:right w:val="none" w:sz="0" w:space="0" w:color="auto"/>
          </w:divBdr>
        </w:div>
        <w:div w:id="2013559303">
          <w:marLeft w:val="1166"/>
          <w:marRight w:val="0"/>
          <w:marTop w:val="0"/>
          <w:marBottom w:val="0"/>
          <w:divBdr>
            <w:top w:val="none" w:sz="0" w:space="0" w:color="auto"/>
            <w:left w:val="none" w:sz="0" w:space="0" w:color="auto"/>
            <w:bottom w:val="none" w:sz="0" w:space="0" w:color="auto"/>
            <w:right w:val="none" w:sz="0" w:space="0" w:color="auto"/>
          </w:divBdr>
        </w:div>
      </w:divsChild>
    </w:div>
    <w:div w:id="1229002429">
      <w:bodyDiv w:val="1"/>
      <w:marLeft w:val="0"/>
      <w:marRight w:val="0"/>
      <w:marTop w:val="0"/>
      <w:marBottom w:val="0"/>
      <w:divBdr>
        <w:top w:val="none" w:sz="0" w:space="0" w:color="auto"/>
        <w:left w:val="none" w:sz="0" w:space="0" w:color="auto"/>
        <w:bottom w:val="none" w:sz="0" w:space="0" w:color="auto"/>
        <w:right w:val="none" w:sz="0" w:space="0" w:color="auto"/>
      </w:divBdr>
      <w:divsChild>
        <w:div w:id="573390891">
          <w:marLeft w:val="446"/>
          <w:marRight w:val="0"/>
          <w:marTop w:val="0"/>
          <w:marBottom w:val="0"/>
          <w:divBdr>
            <w:top w:val="none" w:sz="0" w:space="0" w:color="auto"/>
            <w:left w:val="none" w:sz="0" w:space="0" w:color="auto"/>
            <w:bottom w:val="none" w:sz="0" w:space="0" w:color="auto"/>
            <w:right w:val="none" w:sz="0" w:space="0" w:color="auto"/>
          </w:divBdr>
        </w:div>
      </w:divsChild>
    </w:div>
    <w:div w:id="1243874251">
      <w:bodyDiv w:val="1"/>
      <w:marLeft w:val="0"/>
      <w:marRight w:val="0"/>
      <w:marTop w:val="0"/>
      <w:marBottom w:val="0"/>
      <w:divBdr>
        <w:top w:val="none" w:sz="0" w:space="0" w:color="auto"/>
        <w:left w:val="none" w:sz="0" w:space="0" w:color="auto"/>
        <w:bottom w:val="none" w:sz="0" w:space="0" w:color="auto"/>
        <w:right w:val="none" w:sz="0" w:space="0" w:color="auto"/>
      </w:divBdr>
    </w:div>
    <w:div w:id="1245188129">
      <w:bodyDiv w:val="1"/>
      <w:marLeft w:val="0"/>
      <w:marRight w:val="0"/>
      <w:marTop w:val="0"/>
      <w:marBottom w:val="0"/>
      <w:divBdr>
        <w:top w:val="none" w:sz="0" w:space="0" w:color="auto"/>
        <w:left w:val="none" w:sz="0" w:space="0" w:color="auto"/>
        <w:bottom w:val="none" w:sz="0" w:space="0" w:color="auto"/>
        <w:right w:val="none" w:sz="0" w:space="0" w:color="auto"/>
      </w:divBdr>
    </w:div>
    <w:div w:id="1252347955">
      <w:bodyDiv w:val="1"/>
      <w:marLeft w:val="0"/>
      <w:marRight w:val="0"/>
      <w:marTop w:val="0"/>
      <w:marBottom w:val="0"/>
      <w:divBdr>
        <w:top w:val="none" w:sz="0" w:space="0" w:color="auto"/>
        <w:left w:val="none" w:sz="0" w:space="0" w:color="auto"/>
        <w:bottom w:val="none" w:sz="0" w:space="0" w:color="auto"/>
        <w:right w:val="none" w:sz="0" w:space="0" w:color="auto"/>
      </w:divBdr>
    </w:div>
    <w:div w:id="1258564337">
      <w:bodyDiv w:val="1"/>
      <w:marLeft w:val="0"/>
      <w:marRight w:val="0"/>
      <w:marTop w:val="0"/>
      <w:marBottom w:val="0"/>
      <w:divBdr>
        <w:top w:val="none" w:sz="0" w:space="0" w:color="auto"/>
        <w:left w:val="none" w:sz="0" w:space="0" w:color="auto"/>
        <w:bottom w:val="none" w:sz="0" w:space="0" w:color="auto"/>
        <w:right w:val="none" w:sz="0" w:space="0" w:color="auto"/>
      </w:divBdr>
    </w:div>
    <w:div w:id="1266579558">
      <w:bodyDiv w:val="1"/>
      <w:marLeft w:val="0"/>
      <w:marRight w:val="0"/>
      <w:marTop w:val="0"/>
      <w:marBottom w:val="0"/>
      <w:divBdr>
        <w:top w:val="none" w:sz="0" w:space="0" w:color="auto"/>
        <w:left w:val="none" w:sz="0" w:space="0" w:color="auto"/>
        <w:bottom w:val="none" w:sz="0" w:space="0" w:color="auto"/>
        <w:right w:val="none" w:sz="0" w:space="0" w:color="auto"/>
      </w:divBdr>
    </w:div>
    <w:div w:id="1269848906">
      <w:bodyDiv w:val="1"/>
      <w:marLeft w:val="0"/>
      <w:marRight w:val="0"/>
      <w:marTop w:val="0"/>
      <w:marBottom w:val="0"/>
      <w:divBdr>
        <w:top w:val="none" w:sz="0" w:space="0" w:color="auto"/>
        <w:left w:val="none" w:sz="0" w:space="0" w:color="auto"/>
        <w:bottom w:val="none" w:sz="0" w:space="0" w:color="auto"/>
        <w:right w:val="none" w:sz="0" w:space="0" w:color="auto"/>
      </w:divBdr>
    </w:div>
    <w:div w:id="1287734940">
      <w:bodyDiv w:val="1"/>
      <w:marLeft w:val="0"/>
      <w:marRight w:val="0"/>
      <w:marTop w:val="0"/>
      <w:marBottom w:val="0"/>
      <w:divBdr>
        <w:top w:val="none" w:sz="0" w:space="0" w:color="auto"/>
        <w:left w:val="none" w:sz="0" w:space="0" w:color="auto"/>
        <w:bottom w:val="none" w:sz="0" w:space="0" w:color="auto"/>
        <w:right w:val="none" w:sz="0" w:space="0" w:color="auto"/>
      </w:divBdr>
    </w:div>
    <w:div w:id="1300188938">
      <w:bodyDiv w:val="1"/>
      <w:marLeft w:val="0"/>
      <w:marRight w:val="0"/>
      <w:marTop w:val="0"/>
      <w:marBottom w:val="0"/>
      <w:divBdr>
        <w:top w:val="none" w:sz="0" w:space="0" w:color="auto"/>
        <w:left w:val="none" w:sz="0" w:space="0" w:color="auto"/>
        <w:bottom w:val="none" w:sz="0" w:space="0" w:color="auto"/>
        <w:right w:val="none" w:sz="0" w:space="0" w:color="auto"/>
      </w:divBdr>
    </w:div>
    <w:div w:id="1309825526">
      <w:bodyDiv w:val="1"/>
      <w:marLeft w:val="0"/>
      <w:marRight w:val="0"/>
      <w:marTop w:val="0"/>
      <w:marBottom w:val="0"/>
      <w:divBdr>
        <w:top w:val="none" w:sz="0" w:space="0" w:color="auto"/>
        <w:left w:val="none" w:sz="0" w:space="0" w:color="auto"/>
        <w:bottom w:val="none" w:sz="0" w:space="0" w:color="auto"/>
        <w:right w:val="none" w:sz="0" w:space="0" w:color="auto"/>
      </w:divBdr>
    </w:div>
    <w:div w:id="1318071684">
      <w:bodyDiv w:val="1"/>
      <w:marLeft w:val="0"/>
      <w:marRight w:val="0"/>
      <w:marTop w:val="0"/>
      <w:marBottom w:val="0"/>
      <w:divBdr>
        <w:top w:val="none" w:sz="0" w:space="0" w:color="auto"/>
        <w:left w:val="none" w:sz="0" w:space="0" w:color="auto"/>
        <w:bottom w:val="none" w:sz="0" w:space="0" w:color="auto"/>
        <w:right w:val="none" w:sz="0" w:space="0" w:color="auto"/>
      </w:divBdr>
      <w:divsChild>
        <w:div w:id="404181066">
          <w:marLeft w:val="1267"/>
          <w:marRight w:val="0"/>
          <w:marTop w:val="0"/>
          <w:marBottom w:val="0"/>
          <w:divBdr>
            <w:top w:val="none" w:sz="0" w:space="0" w:color="auto"/>
            <w:left w:val="none" w:sz="0" w:space="0" w:color="auto"/>
            <w:bottom w:val="none" w:sz="0" w:space="0" w:color="auto"/>
            <w:right w:val="none" w:sz="0" w:space="0" w:color="auto"/>
          </w:divBdr>
        </w:div>
        <w:div w:id="575436847">
          <w:marLeft w:val="547"/>
          <w:marRight w:val="0"/>
          <w:marTop w:val="0"/>
          <w:marBottom w:val="0"/>
          <w:divBdr>
            <w:top w:val="none" w:sz="0" w:space="0" w:color="auto"/>
            <w:left w:val="none" w:sz="0" w:space="0" w:color="auto"/>
            <w:bottom w:val="none" w:sz="0" w:space="0" w:color="auto"/>
            <w:right w:val="none" w:sz="0" w:space="0" w:color="auto"/>
          </w:divBdr>
        </w:div>
        <w:div w:id="579826101">
          <w:marLeft w:val="1267"/>
          <w:marRight w:val="0"/>
          <w:marTop w:val="0"/>
          <w:marBottom w:val="0"/>
          <w:divBdr>
            <w:top w:val="none" w:sz="0" w:space="0" w:color="auto"/>
            <w:left w:val="none" w:sz="0" w:space="0" w:color="auto"/>
            <w:bottom w:val="none" w:sz="0" w:space="0" w:color="auto"/>
            <w:right w:val="none" w:sz="0" w:space="0" w:color="auto"/>
          </w:divBdr>
        </w:div>
        <w:div w:id="822161935">
          <w:marLeft w:val="547"/>
          <w:marRight w:val="0"/>
          <w:marTop w:val="0"/>
          <w:marBottom w:val="0"/>
          <w:divBdr>
            <w:top w:val="none" w:sz="0" w:space="0" w:color="auto"/>
            <w:left w:val="none" w:sz="0" w:space="0" w:color="auto"/>
            <w:bottom w:val="none" w:sz="0" w:space="0" w:color="auto"/>
            <w:right w:val="none" w:sz="0" w:space="0" w:color="auto"/>
          </w:divBdr>
        </w:div>
        <w:div w:id="1082608672">
          <w:marLeft w:val="1267"/>
          <w:marRight w:val="0"/>
          <w:marTop w:val="0"/>
          <w:marBottom w:val="0"/>
          <w:divBdr>
            <w:top w:val="none" w:sz="0" w:space="0" w:color="auto"/>
            <w:left w:val="none" w:sz="0" w:space="0" w:color="auto"/>
            <w:bottom w:val="none" w:sz="0" w:space="0" w:color="auto"/>
            <w:right w:val="none" w:sz="0" w:space="0" w:color="auto"/>
          </w:divBdr>
        </w:div>
        <w:div w:id="1877228205">
          <w:marLeft w:val="1267"/>
          <w:marRight w:val="0"/>
          <w:marTop w:val="0"/>
          <w:marBottom w:val="0"/>
          <w:divBdr>
            <w:top w:val="none" w:sz="0" w:space="0" w:color="auto"/>
            <w:left w:val="none" w:sz="0" w:space="0" w:color="auto"/>
            <w:bottom w:val="none" w:sz="0" w:space="0" w:color="auto"/>
            <w:right w:val="none" w:sz="0" w:space="0" w:color="auto"/>
          </w:divBdr>
        </w:div>
        <w:div w:id="1943609927">
          <w:marLeft w:val="547"/>
          <w:marRight w:val="0"/>
          <w:marTop w:val="0"/>
          <w:marBottom w:val="0"/>
          <w:divBdr>
            <w:top w:val="none" w:sz="0" w:space="0" w:color="auto"/>
            <w:left w:val="none" w:sz="0" w:space="0" w:color="auto"/>
            <w:bottom w:val="none" w:sz="0" w:space="0" w:color="auto"/>
            <w:right w:val="none" w:sz="0" w:space="0" w:color="auto"/>
          </w:divBdr>
        </w:div>
      </w:divsChild>
    </w:div>
    <w:div w:id="1321957010">
      <w:bodyDiv w:val="1"/>
      <w:marLeft w:val="0"/>
      <w:marRight w:val="0"/>
      <w:marTop w:val="0"/>
      <w:marBottom w:val="0"/>
      <w:divBdr>
        <w:top w:val="none" w:sz="0" w:space="0" w:color="auto"/>
        <w:left w:val="none" w:sz="0" w:space="0" w:color="auto"/>
        <w:bottom w:val="none" w:sz="0" w:space="0" w:color="auto"/>
        <w:right w:val="none" w:sz="0" w:space="0" w:color="auto"/>
      </w:divBdr>
    </w:div>
    <w:div w:id="1326669678">
      <w:bodyDiv w:val="1"/>
      <w:marLeft w:val="0"/>
      <w:marRight w:val="0"/>
      <w:marTop w:val="0"/>
      <w:marBottom w:val="0"/>
      <w:divBdr>
        <w:top w:val="none" w:sz="0" w:space="0" w:color="auto"/>
        <w:left w:val="none" w:sz="0" w:space="0" w:color="auto"/>
        <w:bottom w:val="none" w:sz="0" w:space="0" w:color="auto"/>
        <w:right w:val="none" w:sz="0" w:space="0" w:color="auto"/>
      </w:divBdr>
    </w:div>
    <w:div w:id="1332414105">
      <w:bodyDiv w:val="1"/>
      <w:marLeft w:val="0"/>
      <w:marRight w:val="0"/>
      <w:marTop w:val="0"/>
      <w:marBottom w:val="0"/>
      <w:divBdr>
        <w:top w:val="none" w:sz="0" w:space="0" w:color="auto"/>
        <w:left w:val="none" w:sz="0" w:space="0" w:color="auto"/>
        <w:bottom w:val="none" w:sz="0" w:space="0" w:color="auto"/>
        <w:right w:val="none" w:sz="0" w:space="0" w:color="auto"/>
      </w:divBdr>
    </w:div>
    <w:div w:id="1335382410">
      <w:bodyDiv w:val="1"/>
      <w:marLeft w:val="0"/>
      <w:marRight w:val="0"/>
      <w:marTop w:val="0"/>
      <w:marBottom w:val="0"/>
      <w:divBdr>
        <w:top w:val="none" w:sz="0" w:space="0" w:color="auto"/>
        <w:left w:val="none" w:sz="0" w:space="0" w:color="auto"/>
        <w:bottom w:val="none" w:sz="0" w:space="0" w:color="auto"/>
        <w:right w:val="none" w:sz="0" w:space="0" w:color="auto"/>
      </w:divBdr>
    </w:div>
    <w:div w:id="1354112914">
      <w:bodyDiv w:val="1"/>
      <w:marLeft w:val="0"/>
      <w:marRight w:val="0"/>
      <w:marTop w:val="0"/>
      <w:marBottom w:val="0"/>
      <w:divBdr>
        <w:top w:val="none" w:sz="0" w:space="0" w:color="auto"/>
        <w:left w:val="none" w:sz="0" w:space="0" w:color="auto"/>
        <w:bottom w:val="none" w:sz="0" w:space="0" w:color="auto"/>
        <w:right w:val="none" w:sz="0" w:space="0" w:color="auto"/>
      </w:divBdr>
    </w:div>
    <w:div w:id="1355840992">
      <w:bodyDiv w:val="1"/>
      <w:marLeft w:val="0"/>
      <w:marRight w:val="0"/>
      <w:marTop w:val="0"/>
      <w:marBottom w:val="0"/>
      <w:divBdr>
        <w:top w:val="none" w:sz="0" w:space="0" w:color="auto"/>
        <w:left w:val="none" w:sz="0" w:space="0" w:color="auto"/>
        <w:bottom w:val="none" w:sz="0" w:space="0" w:color="auto"/>
        <w:right w:val="none" w:sz="0" w:space="0" w:color="auto"/>
      </w:divBdr>
    </w:div>
    <w:div w:id="1375696633">
      <w:bodyDiv w:val="1"/>
      <w:marLeft w:val="0"/>
      <w:marRight w:val="0"/>
      <w:marTop w:val="0"/>
      <w:marBottom w:val="0"/>
      <w:divBdr>
        <w:top w:val="none" w:sz="0" w:space="0" w:color="auto"/>
        <w:left w:val="none" w:sz="0" w:space="0" w:color="auto"/>
        <w:bottom w:val="none" w:sz="0" w:space="0" w:color="auto"/>
        <w:right w:val="none" w:sz="0" w:space="0" w:color="auto"/>
      </w:divBdr>
    </w:div>
    <w:div w:id="1376732618">
      <w:bodyDiv w:val="1"/>
      <w:marLeft w:val="0"/>
      <w:marRight w:val="0"/>
      <w:marTop w:val="0"/>
      <w:marBottom w:val="0"/>
      <w:divBdr>
        <w:top w:val="none" w:sz="0" w:space="0" w:color="auto"/>
        <w:left w:val="none" w:sz="0" w:space="0" w:color="auto"/>
        <w:bottom w:val="none" w:sz="0" w:space="0" w:color="auto"/>
        <w:right w:val="none" w:sz="0" w:space="0" w:color="auto"/>
      </w:divBdr>
    </w:div>
    <w:div w:id="1378354739">
      <w:bodyDiv w:val="1"/>
      <w:marLeft w:val="0"/>
      <w:marRight w:val="0"/>
      <w:marTop w:val="0"/>
      <w:marBottom w:val="0"/>
      <w:divBdr>
        <w:top w:val="none" w:sz="0" w:space="0" w:color="auto"/>
        <w:left w:val="none" w:sz="0" w:space="0" w:color="auto"/>
        <w:bottom w:val="none" w:sz="0" w:space="0" w:color="auto"/>
        <w:right w:val="none" w:sz="0" w:space="0" w:color="auto"/>
      </w:divBdr>
    </w:div>
    <w:div w:id="1381784772">
      <w:bodyDiv w:val="1"/>
      <w:marLeft w:val="0"/>
      <w:marRight w:val="0"/>
      <w:marTop w:val="0"/>
      <w:marBottom w:val="0"/>
      <w:divBdr>
        <w:top w:val="none" w:sz="0" w:space="0" w:color="auto"/>
        <w:left w:val="none" w:sz="0" w:space="0" w:color="auto"/>
        <w:bottom w:val="none" w:sz="0" w:space="0" w:color="auto"/>
        <w:right w:val="none" w:sz="0" w:space="0" w:color="auto"/>
      </w:divBdr>
    </w:div>
    <w:div w:id="1382561888">
      <w:bodyDiv w:val="1"/>
      <w:marLeft w:val="0"/>
      <w:marRight w:val="0"/>
      <w:marTop w:val="0"/>
      <w:marBottom w:val="0"/>
      <w:divBdr>
        <w:top w:val="none" w:sz="0" w:space="0" w:color="auto"/>
        <w:left w:val="none" w:sz="0" w:space="0" w:color="auto"/>
        <w:bottom w:val="none" w:sz="0" w:space="0" w:color="auto"/>
        <w:right w:val="none" w:sz="0" w:space="0" w:color="auto"/>
      </w:divBdr>
    </w:div>
    <w:div w:id="1394887998">
      <w:bodyDiv w:val="1"/>
      <w:marLeft w:val="0"/>
      <w:marRight w:val="0"/>
      <w:marTop w:val="0"/>
      <w:marBottom w:val="0"/>
      <w:divBdr>
        <w:top w:val="none" w:sz="0" w:space="0" w:color="auto"/>
        <w:left w:val="none" w:sz="0" w:space="0" w:color="auto"/>
        <w:bottom w:val="none" w:sz="0" w:space="0" w:color="auto"/>
        <w:right w:val="none" w:sz="0" w:space="0" w:color="auto"/>
      </w:divBdr>
    </w:div>
    <w:div w:id="1413968792">
      <w:bodyDiv w:val="1"/>
      <w:marLeft w:val="0"/>
      <w:marRight w:val="0"/>
      <w:marTop w:val="0"/>
      <w:marBottom w:val="0"/>
      <w:divBdr>
        <w:top w:val="none" w:sz="0" w:space="0" w:color="auto"/>
        <w:left w:val="none" w:sz="0" w:space="0" w:color="auto"/>
        <w:bottom w:val="none" w:sz="0" w:space="0" w:color="auto"/>
        <w:right w:val="none" w:sz="0" w:space="0" w:color="auto"/>
      </w:divBdr>
    </w:div>
    <w:div w:id="1416973919">
      <w:bodyDiv w:val="1"/>
      <w:marLeft w:val="0"/>
      <w:marRight w:val="0"/>
      <w:marTop w:val="0"/>
      <w:marBottom w:val="0"/>
      <w:divBdr>
        <w:top w:val="none" w:sz="0" w:space="0" w:color="auto"/>
        <w:left w:val="none" w:sz="0" w:space="0" w:color="auto"/>
        <w:bottom w:val="none" w:sz="0" w:space="0" w:color="auto"/>
        <w:right w:val="none" w:sz="0" w:space="0" w:color="auto"/>
      </w:divBdr>
    </w:div>
    <w:div w:id="1423987238">
      <w:bodyDiv w:val="1"/>
      <w:marLeft w:val="0"/>
      <w:marRight w:val="0"/>
      <w:marTop w:val="0"/>
      <w:marBottom w:val="0"/>
      <w:divBdr>
        <w:top w:val="none" w:sz="0" w:space="0" w:color="auto"/>
        <w:left w:val="none" w:sz="0" w:space="0" w:color="auto"/>
        <w:bottom w:val="none" w:sz="0" w:space="0" w:color="auto"/>
        <w:right w:val="none" w:sz="0" w:space="0" w:color="auto"/>
      </w:divBdr>
    </w:div>
    <w:div w:id="1426075258">
      <w:bodyDiv w:val="1"/>
      <w:marLeft w:val="0"/>
      <w:marRight w:val="0"/>
      <w:marTop w:val="0"/>
      <w:marBottom w:val="0"/>
      <w:divBdr>
        <w:top w:val="none" w:sz="0" w:space="0" w:color="auto"/>
        <w:left w:val="none" w:sz="0" w:space="0" w:color="auto"/>
        <w:bottom w:val="none" w:sz="0" w:space="0" w:color="auto"/>
        <w:right w:val="none" w:sz="0" w:space="0" w:color="auto"/>
      </w:divBdr>
    </w:div>
    <w:div w:id="1426995321">
      <w:bodyDiv w:val="1"/>
      <w:marLeft w:val="0"/>
      <w:marRight w:val="0"/>
      <w:marTop w:val="0"/>
      <w:marBottom w:val="0"/>
      <w:divBdr>
        <w:top w:val="none" w:sz="0" w:space="0" w:color="auto"/>
        <w:left w:val="none" w:sz="0" w:space="0" w:color="auto"/>
        <w:bottom w:val="none" w:sz="0" w:space="0" w:color="auto"/>
        <w:right w:val="none" w:sz="0" w:space="0" w:color="auto"/>
      </w:divBdr>
    </w:div>
    <w:div w:id="1429040714">
      <w:bodyDiv w:val="1"/>
      <w:marLeft w:val="0"/>
      <w:marRight w:val="0"/>
      <w:marTop w:val="0"/>
      <w:marBottom w:val="0"/>
      <w:divBdr>
        <w:top w:val="none" w:sz="0" w:space="0" w:color="auto"/>
        <w:left w:val="none" w:sz="0" w:space="0" w:color="auto"/>
        <w:bottom w:val="none" w:sz="0" w:space="0" w:color="auto"/>
        <w:right w:val="none" w:sz="0" w:space="0" w:color="auto"/>
      </w:divBdr>
    </w:div>
    <w:div w:id="1434285004">
      <w:bodyDiv w:val="1"/>
      <w:marLeft w:val="0"/>
      <w:marRight w:val="0"/>
      <w:marTop w:val="0"/>
      <w:marBottom w:val="0"/>
      <w:divBdr>
        <w:top w:val="none" w:sz="0" w:space="0" w:color="auto"/>
        <w:left w:val="none" w:sz="0" w:space="0" w:color="auto"/>
        <w:bottom w:val="none" w:sz="0" w:space="0" w:color="auto"/>
        <w:right w:val="none" w:sz="0" w:space="0" w:color="auto"/>
      </w:divBdr>
    </w:div>
    <w:div w:id="1437602736">
      <w:bodyDiv w:val="1"/>
      <w:marLeft w:val="0"/>
      <w:marRight w:val="0"/>
      <w:marTop w:val="0"/>
      <w:marBottom w:val="0"/>
      <w:divBdr>
        <w:top w:val="none" w:sz="0" w:space="0" w:color="auto"/>
        <w:left w:val="none" w:sz="0" w:space="0" w:color="auto"/>
        <w:bottom w:val="none" w:sz="0" w:space="0" w:color="auto"/>
        <w:right w:val="none" w:sz="0" w:space="0" w:color="auto"/>
      </w:divBdr>
      <w:divsChild>
        <w:div w:id="741952416">
          <w:marLeft w:val="1267"/>
          <w:marRight w:val="0"/>
          <w:marTop w:val="0"/>
          <w:marBottom w:val="0"/>
          <w:divBdr>
            <w:top w:val="none" w:sz="0" w:space="0" w:color="auto"/>
            <w:left w:val="none" w:sz="0" w:space="0" w:color="auto"/>
            <w:bottom w:val="none" w:sz="0" w:space="0" w:color="auto"/>
            <w:right w:val="none" w:sz="0" w:space="0" w:color="auto"/>
          </w:divBdr>
        </w:div>
      </w:divsChild>
    </w:div>
    <w:div w:id="1446266551">
      <w:bodyDiv w:val="1"/>
      <w:marLeft w:val="0"/>
      <w:marRight w:val="0"/>
      <w:marTop w:val="0"/>
      <w:marBottom w:val="0"/>
      <w:divBdr>
        <w:top w:val="none" w:sz="0" w:space="0" w:color="auto"/>
        <w:left w:val="none" w:sz="0" w:space="0" w:color="auto"/>
        <w:bottom w:val="none" w:sz="0" w:space="0" w:color="auto"/>
        <w:right w:val="none" w:sz="0" w:space="0" w:color="auto"/>
      </w:divBdr>
    </w:div>
    <w:div w:id="1458838401">
      <w:bodyDiv w:val="1"/>
      <w:marLeft w:val="0"/>
      <w:marRight w:val="0"/>
      <w:marTop w:val="0"/>
      <w:marBottom w:val="0"/>
      <w:divBdr>
        <w:top w:val="none" w:sz="0" w:space="0" w:color="auto"/>
        <w:left w:val="none" w:sz="0" w:space="0" w:color="auto"/>
        <w:bottom w:val="none" w:sz="0" w:space="0" w:color="auto"/>
        <w:right w:val="none" w:sz="0" w:space="0" w:color="auto"/>
      </w:divBdr>
    </w:div>
    <w:div w:id="1482576029">
      <w:bodyDiv w:val="1"/>
      <w:marLeft w:val="0"/>
      <w:marRight w:val="0"/>
      <w:marTop w:val="0"/>
      <w:marBottom w:val="0"/>
      <w:divBdr>
        <w:top w:val="none" w:sz="0" w:space="0" w:color="auto"/>
        <w:left w:val="none" w:sz="0" w:space="0" w:color="auto"/>
        <w:bottom w:val="none" w:sz="0" w:space="0" w:color="auto"/>
        <w:right w:val="none" w:sz="0" w:space="0" w:color="auto"/>
      </w:divBdr>
    </w:div>
    <w:div w:id="1485393083">
      <w:bodyDiv w:val="1"/>
      <w:marLeft w:val="0"/>
      <w:marRight w:val="0"/>
      <w:marTop w:val="0"/>
      <w:marBottom w:val="0"/>
      <w:divBdr>
        <w:top w:val="none" w:sz="0" w:space="0" w:color="auto"/>
        <w:left w:val="none" w:sz="0" w:space="0" w:color="auto"/>
        <w:bottom w:val="none" w:sz="0" w:space="0" w:color="auto"/>
        <w:right w:val="none" w:sz="0" w:space="0" w:color="auto"/>
      </w:divBdr>
    </w:div>
    <w:div w:id="1486553325">
      <w:bodyDiv w:val="1"/>
      <w:marLeft w:val="0"/>
      <w:marRight w:val="0"/>
      <w:marTop w:val="0"/>
      <w:marBottom w:val="0"/>
      <w:divBdr>
        <w:top w:val="none" w:sz="0" w:space="0" w:color="auto"/>
        <w:left w:val="none" w:sz="0" w:space="0" w:color="auto"/>
        <w:bottom w:val="none" w:sz="0" w:space="0" w:color="auto"/>
        <w:right w:val="none" w:sz="0" w:space="0" w:color="auto"/>
      </w:divBdr>
    </w:div>
    <w:div w:id="1488134522">
      <w:bodyDiv w:val="1"/>
      <w:marLeft w:val="0"/>
      <w:marRight w:val="0"/>
      <w:marTop w:val="0"/>
      <w:marBottom w:val="0"/>
      <w:divBdr>
        <w:top w:val="none" w:sz="0" w:space="0" w:color="auto"/>
        <w:left w:val="none" w:sz="0" w:space="0" w:color="auto"/>
        <w:bottom w:val="none" w:sz="0" w:space="0" w:color="auto"/>
        <w:right w:val="none" w:sz="0" w:space="0" w:color="auto"/>
      </w:divBdr>
    </w:div>
    <w:div w:id="1496997331">
      <w:bodyDiv w:val="1"/>
      <w:marLeft w:val="0"/>
      <w:marRight w:val="0"/>
      <w:marTop w:val="0"/>
      <w:marBottom w:val="0"/>
      <w:divBdr>
        <w:top w:val="none" w:sz="0" w:space="0" w:color="auto"/>
        <w:left w:val="none" w:sz="0" w:space="0" w:color="auto"/>
        <w:bottom w:val="none" w:sz="0" w:space="0" w:color="auto"/>
        <w:right w:val="none" w:sz="0" w:space="0" w:color="auto"/>
      </w:divBdr>
    </w:div>
    <w:div w:id="1518538395">
      <w:bodyDiv w:val="1"/>
      <w:marLeft w:val="0"/>
      <w:marRight w:val="0"/>
      <w:marTop w:val="0"/>
      <w:marBottom w:val="0"/>
      <w:divBdr>
        <w:top w:val="none" w:sz="0" w:space="0" w:color="auto"/>
        <w:left w:val="none" w:sz="0" w:space="0" w:color="auto"/>
        <w:bottom w:val="none" w:sz="0" w:space="0" w:color="auto"/>
        <w:right w:val="none" w:sz="0" w:space="0" w:color="auto"/>
      </w:divBdr>
    </w:div>
    <w:div w:id="1522550228">
      <w:bodyDiv w:val="1"/>
      <w:marLeft w:val="0"/>
      <w:marRight w:val="0"/>
      <w:marTop w:val="0"/>
      <w:marBottom w:val="0"/>
      <w:divBdr>
        <w:top w:val="none" w:sz="0" w:space="0" w:color="auto"/>
        <w:left w:val="none" w:sz="0" w:space="0" w:color="auto"/>
        <w:bottom w:val="none" w:sz="0" w:space="0" w:color="auto"/>
        <w:right w:val="none" w:sz="0" w:space="0" w:color="auto"/>
      </w:divBdr>
    </w:div>
    <w:div w:id="1522663811">
      <w:bodyDiv w:val="1"/>
      <w:marLeft w:val="0"/>
      <w:marRight w:val="0"/>
      <w:marTop w:val="0"/>
      <w:marBottom w:val="0"/>
      <w:divBdr>
        <w:top w:val="none" w:sz="0" w:space="0" w:color="auto"/>
        <w:left w:val="none" w:sz="0" w:space="0" w:color="auto"/>
        <w:bottom w:val="none" w:sz="0" w:space="0" w:color="auto"/>
        <w:right w:val="none" w:sz="0" w:space="0" w:color="auto"/>
      </w:divBdr>
    </w:div>
    <w:div w:id="1535456787">
      <w:bodyDiv w:val="1"/>
      <w:marLeft w:val="0"/>
      <w:marRight w:val="0"/>
      <w:marTop w:val="0"/>
      <w:marBottom w:val="0"/>
      <w:divBdr>
        <w:top w:val="none" w:sz="0" w:space="0" w:color="auto"/>
        <w:left w:val="none" w:sz="0" w:space="0" w:color="auto"/>
        <w:bottom w:val="none" w:sz="0" w:space="0" w:color="auto"/>
        <w:right w:val="none" w:sz="0" w:space="0" w:color="auto"/>
      </w:divBdr>
    </w:div>
    <w:div w:id="1537810626">
      <w:bodyDiv w:val="1"/>
      <w:marLeft w:val="0"/>
      <w:marRight w:val="0"/>
      <w:marTop w:val="0"/>
      <w:marBottom w:val="0"/>
      <w:divBdr>
        <w:top w:val="none" w:sz="0" w:space="0" w:color="auto"/>
        <w:left w:val="none" w:sz="0" w:space="0" w:color="auto"/>
        <w:bottom w:val="none" w:sz="0" w:space="0" w:color="auto"/>
        <w:right w:val="none" w:sz="0" w:space="0" w:color="auto"/>
      </w:divBdr>
    </w:div>
    <w:div w:id="1539010777">
      <w:bodyDiv w:val="1"/>
      <w:marLeft w:val="0"/>
      <w:marRight w:val="0"/>
      <w:marTop w:val="0"/>
      <w:marBottom w:val="0"/>
      <w:divBdr>
        <w:top w:val="none" w:sz="0" w:space="0" w:color="auto"/>
        <w:left w:val="none" w:sz="0" w:space="0" w:color="auto"/>
        <w:bottom w:val="none" w:sz="0" w:space="0" w:color="auto"/>
        <w:right w:val="none" w:sz="0" w:space="0" w:color="auto"/>
      </w:divBdr>
    </w:div>
    <w:div w:id="1552696055">
      <w:bodyDiv w:val="1"/>
      <w:marLeft w:val="0"/>
      <w:marRight w:val="0"/>
      <w:marTop w:val="0"/>
      <w:marBottom w:val="0"/>
      <w:divBdr>
        <w:top w:val="none" w:sz="0" w:space="0" w:color="auto"/>
        <w:left w:val="none" w:sz="0" w:space="0" w:color="auto"/>
        <w:bottom w:val="none" w:sz="0" w:space="0" w:color="auto"/>
        <w:right w:val="none" w:sz="0" w:space="0" w:color="auto"/>
      </w:divBdr>
    </w:div>
    <w:div w:id="1555697626">
      <w:bodyDiv w:val="1"/>
      <w:marLeft w:val="0"/>
      <w:marRight w:val="0"/>
      <w:marTop w:val="0"/>
      <w:marBottom w:val="0"/>
      <w:divBdr>
        <w:top w:val="none" w:sz="0" w:space="0" w:color="auto"/>
        <w:left w:val="none" w:sz="0" w:space="0" w:color="auto"/>
        <w:bottom w:val="none" w:sz="0" w:space="0" w:color="auto"/>
        <w:right w:val="none" w:sz="0" w:space="0" w:color="auto"/>
      </w:divBdr>
    </w:div>
    <w:div w:id="1559970335">
      <w:bodyDiv w:val="1"/>
      <w:marLeft w:val="0"/>
      <w:marRight w:val="0"/>
      <w:marTop w:val="0"/>
      <w:marBottom w:val="0"/>
      <w:divBdr>
        <w:top w:val="none" w:sz="0" w:space="0" w:color="auto"/>
        <w:left w:val="none" w:sz="0" w:space="0" w:color="auto"/>
        <w:bottom w:val="none" w:sz="0" w:space="0" w:color="auto"/>
        <w:right w:val="none" w:sz="0" w:space="0" w:color="auto"/>
      </w:divBdr>
    </w:div>
    <w:div w:id="1563179427">
      <w:bodyDiv w:val="1"/>
      <w:marLeft w:val="0"/>
      <w:marRight w:val="0"/>
      <w:marTop w:val="0"/>
      <w:marBottom w:val="0"/>
      <w:divBdr>
        <w:top w:val="none" w:sz="0" w:space="0" w:color="auto"/>
        <w:left w:val="none" w:sz="0" w:space="0" w:color="auto"/>
        <w:bottom w:val="none" w:sz="0" w:space="0" w:color="auto"/>
        <w:right w:val="none" w:sz="0" w:space="0" w:color="auto"/>
      </w:divBdr>
    </w:div>
    <w:div w:id="1610234674">
      <w:bodyDiv w:val="1"/>
      <w:marLeft w:val="0"/>
      <w:marRight w:val="0"/>
      <w:marTop w:val="0"/>
      <w:marBottom w:val="0"/>
      <w:divBdr>
        <w:top w:val="none" w:sz="0" w:space="0" w:color="auto"/>
        <w:left w:val="none" w:sz="0" w:space="0" w:color="auto"/>
        <w:bottom w:val="none" w:sz="0" w:space="0" w:color="auto"/>
        <w:right w:val="none" w:sz="0" w:space="0" w:color="auto"/>
      </w:divBdr>
    </w:div>
    <w:div w:id="1611886861">
      <w:bodyDiv w:val="1"/>
      <w:marLeft w:val="0"/>
      <w:marRight w:val="0"/>
      <w:marTop w:val="0"/>
      <w:marBottom w:val="0"/>
      <w:divBdr>
        <w:top w:val="none" w:sz="0" w:space="0" w:color="auto"/>
        <w:left w:val="none" w:sz="0" w:space="0" w:color="auto"/>
        <w:bottom w:val="none" w:sz="0" w:space="0" w:color="auto"/>
        <w:right w:val="none" w:sz="0" w:space="0" w:color="auto"/>
      </w:divBdr>
    </w:div>
    <w:div w:id="1617444421">
      <w:bodyDiv w:val="1"/>
      <w:marLeft w:val="0"/>
      <w:marRight w:val="0"/>
      <w:marTop w:val="0"/>
      <w:marBottom w:val="0"/>
      <w:divBdr>
        <w:top w:val="none" w:sz="0" w:space="0" w:color="auto"/>
        <w:left w:val="none" w:sz="0" w:space="0" w:color="auto"/>
        <w:bottom w:val="none" w:sz="0" w:space="0" w:color="auto"/>
        <w:right w:val="none" w:sz="0" w:space="0" w:color="auto"/>
      </w:divBdr>
    </w:div>
    <w:div w:id="1619871389">
      <w:bodyDiv w:val="1"/>
      <w:marLeft w:val="0"/>
      <w:marRight w:val="0"/>
      <w:marTop w:val="0"/>
      <w:marBottom w:val="0"/>
      <w:divBdr>
        <w:top w:val="none" w:sz="0" w:space="0" w:color="auto"/>
        <w:left w:val="none" w:sz="0" w:space="0" w:color="auto"/>
        <w:bottom w:val="none" w:sz="0" w:space="0" w:color="auto"/>
        <w:right w:val="none" w:sz="0" w:space="0" w:color="auto"/>
      </w:divBdr>
    </w:div>
    <w:div w:id="1620212053">
      <w:bodyDiv w:val="1"/>
      <w:marLeft w:val="0"/>
      <w:marRight w:val="0"/>
      <w:marTop w:val="0"/>
      <w:marBottom w:val="0"/>
      <w:divBdr>
        <w:top w:val="none" w:sz="0" w:space="0" w:color="auto"/>
        <w:left w:val="none" w:sz="0" w:space="0" w:color="auto"/>
        <w:bottom w:val="none" w:sz="0" w:space="0" w:color="auto"/>
        <w:right w:val="none" w:sz="0" w:space="0" w:color="auto"/>
      </w:divBdr>
    </w:div>
    <w:div w:id="1621646399">
      <w:bodyDiv w:val="1"/>
      <w:marLeft w:val="0"/>
      <w:marRight w:val="0"/>
      <w:marTop w:val="0"/>
      <w:marBottom w:val="0"/>
      <w:divBdr>
        <w:top w:val="none" w:sz="0" w:space="0" w:color="auto"/>
        <w:left w:val="none" w:sz="0" w:space="0" w:color="auto"/>
        <w:bottom w:val="none" w:sz="0" w:space="0" w:color="auto"/>
        <w:right w:val="none" w:sz="0" w:space="0" w:color="auto"/>
      </w:divBdr>
    </w:div>
    <w:div w:id="1625817338">
      <w:bodyDiv w:val="1"/>
      <w:marLeft w:val="0"/>
      <w:marRight w:val="0"/>
      <w:marTop w:val="0"/>
      <w:marBottom w:val="0"/>
      <w:divBdr>
        <w:top w:val="none" w:sz="0" w:space="0" w:color="auto"/>
        <w:left w:val="none" w:sz="0" w:space="0" w:color="auto"/>
        <w:bottom w:val="none" w:sz="0" w:space="0" w:color="auto"/>
        <w:right w:val="none" w:sz="0" w:space="0" w:color="auto"/>
      </w:divBdr>
    </w:div>
    <w:div w:id="1636790041">
      <w:bodyDiv w:val="1"/>
      <w:marLeft w:val="0"/>
      <w:marRight w:val="0"/>
      <w:marTop w:val="0"/>
      <w:marBottom w:val="0"/>
      <w:divBdr>
        <w:top w:val="none" w:sz="0" w:space="0" w:color="auto"/>
        <w:left w:val="none" w:sz="0" w:space="0" w:color="auto"/>
        <w:bottom w:val="none" w:sz="0" w:space="0" w:color="auto"/>
        <w:right w:val="none" w:sz="0" w:space="0" w:color="auto"/>
      </w:divBdr>
    </w:div>
    <w:div w:id="1644188510">
      <w:bodyDiv w:val="1"/>
      <w:marLeft w:val="0"/>
      <w:marRight w:val="0"/>
      <w:marTop w:val="0"/>
      <w:marBottom w:val="0"/>
      <w:divBdr>
        <w:top w:val="none" w:sz="0" w:space="0" w:color="auto"/>
        <w:left w:val="none" w:sz="0" w:space="0" w:color="auto"/>
        <w:bottom w:val="none" w:sz="0" w:space="0" w:color="auto"/>
        <w:right w:val="none" w:sz="0" w:space="0" w:color="auto"/>
      </w:divBdr>
      <w:divsChild>
        <w:div w:id="946887866">
          <w:marLeft w:val="907"/>
          <w:marRight w:val="0"/>
          <w:marTop w:val="0"/>
          <w:marBottom w:val="120"/>
          <w:divBdr>
            <w:top w:val="none" w:sz="0" w:space="0" w:color="auto"/>
            <w:left w:val="none" w:sz="0" w:space="0" w:color="auto"/>
            <w:bottom w:val="none" w:sz="0" w:space="0" w:color="auto"/>
            <w:right w:val="none" w:sz="0" w:space="0" w:color="auto"/>
          </w:divBdr>
        </w:div>
      </w:divsChild>
    </w:div>
    <w:div w:id="1663001157">
      <w:bodyDiv w:val="1"/>
      <w:marLeft w:val="0"/>
      <w:marRight w:val="0"/>
      <w:marTop w:val="0"/>
      <w:marBottom w:val="0"/>
      <w:divBdr>
        <w:top w:val="none" w:sz="0" w:space="0" w:color="auto"/>
        <w:left w:val="none" w:sz="0" w:space="0" w:color="auto"/>
        <w:bottom w:val="none" w:sz="0" w:space="0" w:color="auto"/>
        <w:right w:val="none" w:sz="0" w:space="0" w:color="auto"/>
      </w:divBdr>
    </w:div>
    <w:div w:id="1682975296">
      <w:bodyDiv w:val="1"/>
      <w:marLeft w:val="0"/>
      <w:marRight w:val="0"/>
      <w:marTop w:val="0"/>
      <w:marBottom w:val="0"/>
      <w:divBdr>
        <w:top w:val="none" w:sz="0" w:space="0" w:color="auto"/>
        <w:left w:val="none" w:sz="0" w:space="0" w:color="auto"/>
        <w:bottom w:val="none" w:sz="0" w:space="0" w:color="auto"/>
        <w:right w:val="none" w:sz="0" w:space="0" w:color="auto"/>
      </w:divBdr>
      <w:divsChild>
        <w:div w:id="564410400">
          <w:marLeft w:val="1267"/>
          <w:marRight w:val="0"/>
          <w:marTop w:val="0"/>
          <w:marBottom w:val="0"/>
          <w:divBdr>
            <w:top w:val="none" w:sz="0" w:space="0" w:color="auto"/>
            <w:left w:val="none" w:sz="0" w:space="0" w:color="auto"/>
            <w:bottom w:val="none" w:sz="0" w:space="0" w:color="auto"/>
            <w:right w:val="none" w:sz="0" w:space="0" w:color="auto"/>
          </w:divBdr>
        </w:div>
        <w:div w:id="688801028">
          <w:marLeft w:val="1267"/>
          <w:marRight w:val="0"/>
          <w:marTop w:val="0"/>
          <w:marBottom w:val="0"/>
          <w:divBdr>
            <w:top w:val="none" w:sz="0" w:space="0" w:color="auto"/>
            <w:left w:val="none" w:sz="0" w:space="0" w:color="auto"/>
            <w:bottom w:val="none" w:sz="0" w:space="0" w:color="auto"/>
            <w:right w:val="none" w:sz="0" w:space="0" w:color="auto"/>
          </w:divBdr>
        </w:div>
        <w:div w:id="1076363432">
          <w:marLeft w:val="547"/>
          <w:marRight w:val="0"/>
          <w:marTop w:val="0"/>
          <w:marBottom w:val="0"/>
          <w:divBdr>
            <w:top w:val="none" w:sz="0" w:space="0" w:color="auto"/>
            <w:left w:val="none" w:sz="0" w:space="0" w:color="auto"/>
            <w:bottom w:val="none" w:sz="0" w:space="0" w:color="auto"/>
            <w:right w:val="none" w:sz="0" w:space="0" w:color="auto"/>
          </w:divBdr>
        </w:div>
        <w:div w:id="1129738673">
          <w:marLeft w:val="1987"/>
          <w:marRight w:val="0"/>
          <w:marTop w:val="0"/>
          <w:marBottom w:val="0"/>
          <w:divBdr>
            <w:top w:val="none" w:sz="0" w:space="0" w:color="auto"/>
            <w:left w:val="none" w:sz="0" w:space="0" w:color="auto"/>
            <w:bottom w:val="none" w:sz="0" w:space="0" w:color="auto"/>
            <w:right w:val="none" w:sz="0" w:space="0" w:color="auto"/>
          </w:divBdr>
        </w:div>
        <w:div w:id="1318681355">
          <w:marLeft w:val="1987"/>
          <w:marRight w:val="0"/>
          <w:marTop w:val="0"/>
          <w:marBottom w:val="0"/>
          <w:divBdr>
            <w:top w:val="none" w:sz="0" w:space="0" w:color="auto"/>
            <w:left w:val="none" w:sz="0" w:space="0" w:color="auto"/>
            <w:bottom w:val="none" w:sz="0" w:space="0" w:color="auto"/>
            <w:right w:val="none" w:sz="0" w:space="0" w:color="auto"/>
          </w:divBdr>
        </w:div>
        <w:div w:id="2112047004">
          <w:marLeft w:val="2707"/>
          <w:marRight w:val="0"/>
          <w:marTop w:val="0"/>
          <w:marBottom w:val="0"/>
          <w:divBdr>
            <w:top w:val="none" w:sz="0" w:space="0" w:color="auto"/>
            <w:left w:val="none" w:sz="0" w:space="0" w:color="auto"/>
            <w:bottom w:val="none" w:sz="0" w:space="0" w:color="auto"/>
            <w:right w:val="none" w:sz="0" w:space="0" w:color="auto"/>
          </w:divBdr>
        </w:div>
        <w:div w:id="2120752680">
          <w:marLeft w:val="1987"/>
          <w:marRight w:val="0"/>
          <w:marTop w:val="0"/>
          <w:marBottom w:val="0"/>
          <w:divBdr>
            <w:top w:val="none" w:sz="0" w:space="0" w:color="auto"/>
            <w:left w:val="none" w:sz="0" w:space="0" w:color="auto"/>
            <w:bottom w:val="none" w:sz="0" w:space="0" w:color="auto"/>
            <w:right w:val="none" w:sz="0" w:space="0" w:color="auto"/>
          </w:divBdr>
        </w:div>
      </w:divsChild>
    </w:div>
    <w:div w:id="1700470985">
      <w:bodyDiv w:val="1"/>
      <w:marLeft w:val="0"/>
      <w:marRight w:val="0"/>
      <w:marTop w:val="0"/>
      <w:marBottom w:val="0"/>
      <w:divBdr>
        <w:top w:val="none" w:sz="0" w:space="0" w:color="auto"/>
        <w:left w:val="none" w:sz="0" w:space="0" w:color="auto"/>
        <w:bottom w:val="none" w:sz="0" w:space="0" w:color="auto"/>
        <w:right w:val="none" w:sz="0" w:space="0" w:color="auto"/>
      </w:divBdr>
    </w:div>
    <w:div w:id="1701977123">
      <w:bodyDiv w:val="1"/>
      <w:marLeft w:val="0"/>
      <w:marRight w:val="0"/>
      <w:marTop w:val="0"/>
      <w:marBottom w:val="0"/>
      <w:divBdr>
        <w:top w:val="none" w:sz="0" w:space="0" w:color="auto"/>
        <w:left w:val="none" w:sz="0" w:space="0" w:color="auto"/>
        <w:bottom w:val="none" w:sz="0" w:space="0" w:color="auto"/>
        <w:right w:val="none" w:sz="0" w:space="0" w:color="auto"/>
      </w:divBdr>
    </w:div>
    <w:div w:id="1706060363">
      <w:bodyDiv w:val="1"/>
      <w:marLeft w:val="0"/>
      <w:marRight w:val="0"/>
      <w:marTop w:val="0"/>
      <w:marBottom w:val="0"/>
      <w:divBdr>
        <w:top w:val="none" w:sz="0" w:space="0" w:color="auto"/>
        <w:left w:val="none" w:sz="0" w:space="0" w:color="auto"/>
        <w:bottom w:val="none" w:sz="0" w:space="0" w:color="auto"/>
        <w:right w:val="none" w:sz="0" w:space="0" w:color="auto"/>
      </w:divBdr>
    </w:div>
    <w:div w:id="1711223006">
      <w:bodyDiv w:val="1"/>
      <w:marLeft w:val="0"/>
      <w:marRight w:val="0"/>
      <w:marTop w:val="0"/>
      <w:marBottom w:val="0"/>
      <w:divBdr>
        <w:top w:val="none" w:sz="0" w:space="0" w:color="auto"/>
        <w:left w:val="none" w:sz="0" w:space="0" w:color="auto"/>
        <w:bottom w:val="none" w:sz="0" w:space="0" w:color="auto"/>
        <w:right w:val="none" w:sz="0" w:space="0" w:color="auto"/>
      </w:divBdr>
    </w:div>
    <w:div w:id="1720011112">
      <w:bodyDiv w:val="1"/>
      <w:marLeft w:val="0"/>
      <w:marRight w:val="0"/>
      <w:marTop w:val="0"/>
      <w:marBottom w:val="0"/>
      <w:divBdr>
        <w:top w:val="none" w:sz="0" w:space="0" w:color="auto"/>
        <w:left w:val="none" w:sz="0" w:space="0" w:color="auto"/>
        <w:bottom w:val="none" w:sz="0" w:space="0" w:color="auto"/>
        <w:right w:val="none" w:sz="0" w:space="0" w:color="auto"/>
      </w:divBdr>
    </w:div>
    <w:div w:id="1740516536">
      <w:bodyDiv w:val="1"/>
      <w:marLeft w:val="0"/>
      <w:marRight w:val="0"/>
      <w:marTop w:val="0"/>
      <w:marBottom w:val="0"/>
      <w:divBdr>
        <w:top w:val="none" w:sz="0" w:space="0" w:color="auto"/>
        <w:left w:val="none" w:sz="0" w:space="0" w:color="auto"/>
        <w:bottom w:val="none" w:sz="0" w:space="0" w:color="auto"/>
        <w:right w:val="none" w:sz="0" w:space="0" w:color="auto"/>
      </w:divBdr>
      <w:divsChild>
        <w:div w:id="1734768351">
          <w:marLeft w:val="446"/>
          <w:marRight w:val="0"/>
          <w:marTop w:val="0"/>
          <w:marBottom w:val="0"/>
          <w:divBdr>
            <w:top w:val="none" w:sz="0" w:space="0" w:color="auto"/>
            <w:left w:val="none" w:sz="0" w:space="0" w:color="auto"/>
            <w:bottom w:val="none" w:sz="0" w:space="0" w:color="auto"/>
            <w:right w:val="none" w:sz="0" w:space="0" w:color="auto"/>
          </w:divBdr>
        </w:div>
      </w:divsChild>
    </w:div>
    <w:div w:id="1745493099">
      <w:bodyDiv w:val="1"/>
      <w:marLeft w:val="0"/>
      <w:marRight w:val="0"/>
      <w:marTop w:val="0"/>
      <w:marBottom w:val="0"/>
      <w:divBdr>
        <w:top w:val="none" w:sz="0" w:space="0" w:color="auto"/>
        <w:left w:val="none" w:sz="0" w:space="0" w:color="auto"/>
        <w:bottom w:val="none" w:sz="0" w:space="0" w:color="auto"/>
        <w:right w:val="none" w:sz="0" w:space="0" w:color="auto"/>
      </w:divBdr>
    </w:div>
    <w:div w:id="1746763758">
      <w:bodyDiv w:val="1"/>
      <w:marLeft w:val="0"/>
      <w:marRight w:val="0"/>
      <w:marTop w:val="0"/>
      <w:marBottom w:val="0"/>
      <w:divBdr>
        <w:top w:val="none" w:sz="0" w:space="0" w:color="auto"/>
        <w:left w:val="none" w:sz="0" w:space="0" w:color="auto"/>
        <w:bottom w:val="none" w:sz="0" w:space="0" w:color="auto"/>
        <w:right w:val="none" w:sz="0" w:space="0" w:color="auto"/>
      </w:divBdr>
    </w:div>
    <w:div w:id="1751193717">
      <w:bodyDiv w:val="1"/>
      <w:marLeft w:val="0"/>
      <w:marRight w:val="0"/>
      <w:marTop w:val="0"/>
      <w:marBottom w:val="0"/>
      <w:divBdr>
        <w:top w:val="none" w:sz="0" w:space="0" w:color="auto"/>
        <w:left w:val="none" w:sz="0" w:space="0" w:color="auto"/>
        <w:bottom w:val="none" w:sz="0" w:space="0" w:color="auto"/>
        <w:right w:val="none" w:sz="0" w:space="0" w:color="auto"/>
      </w:divBdr>
    </w:div>
    <w:div w:id="1753358810">
      <w:bodyDiv w:val="1"/>
      <w:marLeft w:val="0"/>
      <w:marRight w:val="0"/>
      <w:marTop w:val="0"/>
      <w:marBottom w:val="0"/>
      <w:divBdr>
        <w:top w:val="none" w:sz="0" w:space="0" w:color="auto"/>
        <w:left w:val="none" w:sz="0" w:space="0" w:color="auto"/>
        <w:bottom w:val="none" w:sz="0" w:space="0" w:color="auto"/>
        <w:right w:val="none" w:sz="0" w:space="0" w:color="auto"/>
      </w:divBdr>
    </w:div>
    <w:div w:id="1765110354">
      <w:bodyDiv w:val="1"/>
      <w:marLeft w:val="0"/>
      <w:marRight w:val="0"/>
      <w:marTop w:val="0"/>
      <w:marBottom w:val="0"/>
      <w:divBdr>
        <w:top w:val="none" w:sz="0" w:space="0" w:color="auto"/>
        <w:left w:val="none" w:sz="0" w:space="0" w:color="auto"/>
        <w:bottom w:val="none" w:sz="0" w:space="0" w:color="auto"/>
        <w:right w:val="none" w:sz="0" w:space="0" w:color="auto"/>
      </w:divBdr>
    </w:div>
    <w:div w:id="1770782921">
      <w:bodyDiv w:val="1"/>
      <w:marLeft w:val="0"/>
      <w:marRight w:val="0"/>
      <w:marTop w:val="0"/>
      <w:marBottom w:val="0"/>
      <w:divBdr>
        <w:top w:val="none" w:sz="0" w:space="0" w:color="auto"/>
        <w:left w:val="none" w:sz="0" w:space="0" w:color="auto"/>
        <w:bottom w:val="none" w:sz="0" w:space="0" w:color="auto"/>
        <w:right w:val="none" w:sz="0" w:space="0" w:color="auto"/>
      </w:divBdr>
    </w:div>
    <w:div w:id="1785465929">
      <w:bodyDiv w:val="1"/>
      <w:marLeft w:val="0"/>
      <w:marRight w:val="0"/>
      <w:marTop w:val="0"/>
      <w:marBottom w:val="0"/>
      <w:divBdr>
        <w:top w:val="none" w:sz="0" w:space="0" w:color="auto"/>
        <w:left w:val="none" w:sz="0" w:space="0" w:color="auto"/>
        <w:bottom w:val="none" w:sz="0" w:space="0" w:color="auto"/>
        <w:right w:val="none" w:sz="0" w:space="0" w:color="auto"/>
      </w:divBdr>
    </w:div>
    <w:div w:id="1789007148">
      <w:bodyDiv w:val="1"/>
      <w:marLeft w:val="0"/>
      <w:marRight w:val="0"/>
      <w:marTop w:val="0"/>
      <w:marBottom w:val="0"/>
      <w:divBdr>
        <w:top w:val="none" w:sz="0" w:space="0" w:color="auto"/>
        <w:left w:val="none" w:sz="0" w:space="0" w:color="auto"/>
        <w:bottom w:val="none" w:sz="0" w:space="0" w:color="auto"/>
        <w:right w:val="none" w:sz="0" w:space="0" w:color="auto"/>
      </w:divBdr>
      <w:divsChild>
        <w:div w:id="457064105">
          <w:marLeft w:val="1166"/>
          <w:marRight w:val="0"/>
          <w:marTop w:val="0"/>
          <w:marBottom w:val="0"/>
          <w:divBdr>
            <w:top w:val="none" w:sz="0" w:space="0" w:color="auto"/>
            <w:left w:val="none" w:sz="0" w:space="0" w:color="auto"/>
            <w:bottom w:val="none" w:sz="0" w:space="0" w:color="auto"/>
            <w:right w:val="none" w:sz="0" w:space="0" w:color="auto"/>
          </w:divBdr>
        </w:div>
      </w:divsChild>
    </w:div>
    <w:div w:id="1801528794">
      <w:bodyDiv w:val="1"/>
      <w:marLeft w:val="0"/>
      <w:marRight w:val="0"/>
      <w:marTop w:val="0"/>
      <w:marBottom w:val="0"/>
      <w:divBdr>
        <w:top w:val="none" w:sz="0" w:space="0" w:color="auto"/>
        <w:left w:val="none" w:sz="0" w:space="0" w:color="auto"/>
        <w:bottom w:val="none" w:sz="0" w:space="0" w:color="auto"/>
        <w:right w:val="none" w:sz="0" w:space="0" w:color="auto"/>
      </w:divBdr>
    </w:div>
    <w:div w:id="1804687759">
      <w:bodyDiv w:val="1"/>
      <w:marLeft w:val="0"/>
      <w:marRight w:val="0"/>
      <w:marTop w:val="0"/>
      <w:marBottom w:val="0"/>
      <w:divBdr>
        <w:top w:val="none" w:sz="0" w:space="0" w:color="auto"/>
        <w:left w:val="none" w:sz="0" w:space="0" w:color="auto"/>
        <w:bottom w:val="none" w:sz="0" w:space="0" w:color="auto"/>
        <w:right w:val="none" w:sz="0" w:space="0" w:color="auto"/>
      </w:divBdr>
    </w:div>
    <w:div w:id="1805654628">
      <w:bodyDiv w:val="1"/>
      <w:marLeft w:val="0"/>
      <w:marRight w:val="0"/>
      <w:marTop w:val="0"/>
      <w:marBottom w:val="0"/>
      <w:divBdr>
        <w:top w:val="none" w:sz="0" w:space="0" w:color="auto"/>
        <w:left w:val="none" w:sz="0" w:space="0" w:color="auto"/>
        <w:bottom w:val="none" w:sz="0" w:space="0" w:color="auto"/>
        <w:right w:val="none" w:sz="0" w:space="0" w:color="auto"/>
      </w:divBdr>
    </w:div>
    <w:div w:id="1813861946">
      <w:bodyDiv w:val="1"/>
      <w:marLeft w:val="0"/>
      <w:marRight w:val="0"/>
      <w:marTop w:val="0"/>
      <w:marBottom w:val="0"/>
      <w:divBdr>
        <w:top w:val="none" w:sz="0" w:space="0" w:color="auto"/>
        <w:left w:val="none" w:sz="0" w:space="0" w:color="auto"/>
        <w:bottom w:val="none" w:sz="0" w:space="0" w:color="auto"/>
        <w:right w:val="none" w:sz="0" w:space="0" w:color="auto"/>
      </w:divBdr>
      <w:divsChild>
        <w:div w:id="861284297">
          <w:marLeft w:val="446"/>
          <w:marRight w:val="0"/>
          <w:marTop w:val="260"/>
          <w:marBottom w:val="260"/>
          <w:divBdr>
            <w:top w:val="none" w:sz="0" w:space="0" w:color="auto"/>
            <w:left w:val="none" w:sz="0" w:space="0" w:color="auto"/>
            <w:bottom w:val="none" w:sz="0" w:space="0" w:color="auto"/>
            <w:right w:val="none" w:sz="0" w:space="0" w:color="auto"/>
          </w:divBdr>
        </w:div>
      </w:divsChild>
    </w:div>
    <w:div w:id="1815641715">
      <w:bodyDiv w:val="1"/>
      <w:marLeft w:val="0"/>
      <w:marRight w:val="0"/>
      <w:marTop w:val="0"/>
      <w:marBottom w:val="0"/>
      <w:divBdr>
        <w:top w:val="none" w:sz="0" w:space="0" w:color="auto"/>
        <w:left w:val="none" w:sz="0" w:space="0" w:color="auto"/>
        <w:bottom w:val="none" w:sz="0" w:space="0" w:color="auto"/>
        <w:right w:val="none" w:sz="0" w:space="0" w:color="auto"/>
      </w:divBdr>
    </w:div>
    <w:div w:id="1819492190">
      <w:bodyDiv w:val="1"/>
      <w:marLeft w:val="0"/>
      <w:marRight w:val="0"/>
      <w:marTop w:val="0"/>
      <w:marBottom w:val="0"/>
      <w:divBdr>
        <w:top w:val="none" w:sz="0" w:space="0" w:color="auto"/>
        <w:left w:val="none" w:sz="0" w:space="0" w:color="auto"/>
        <w:bottom w:val="none" w:sz="0" w:space="0" w:color="auto"/>
        <w:right w:val="none" w:sz="0" w:space="0" w:color="auto"/>
      </w:divBdr>
    </w:div>
    <w:div w:id="1819690041">
      <w:bodyDiv w:val="1"/>
      <w:marLeft w:val="0"/>
      <w:marRight w:val="0"/>
      <w:marTop w:val="0"/>
      <w:marBottom w:val="0"/>
      <w:divBdr>
        <w:top w:val="none" w:sz="0" w:space="0" w:color="auto"/>
        <w:left w:val="none" w:sz="0" w:space="0" w:color="auto"/>
        <w:bottom w:val="none" w:sz="0" w:space="0" w:color="auto"/>
        <w:right w:val="none" w:sz="0" w:space="0" w:color="auto"/>
      </w:divBdr>
      <w:divsChild>
        <w:div w:id="281961028">
          <w:marLeft w:val="547"/>
          <w:marRight w:val="0"/>
          <w:marTop w:val="0"/>
          <w:marBottom w:val="0"/>
          <w:divBdr>
            <w:top w:val="none" w:sz="0" w:space="0" w:color="auto"/>
            <w:left w:val="none" w:sz="0" w:space="0" w:color="auto"/>
            <w:bottom w:val="none" w:sz="0" w:space="0" w:color="auto"/>
            <w:right w:val="none" w:sz="0" w:space="0" w:color="auto"/>
          </w:divBdr>
        </w:div>
        <w:div w:id="1510177252">
          <w:marLeft w:val="547"/>
          <w:marRight w:val="0"/>
          <w:marTop w:val="0"/>
          <w:marBottom w:val="0"/>
          <w:divBdr>
            <w:top w:val="none" w:sz="0" w:space="0" w:color="auto"/>
            <w:left w:val="none" w:sz="0" w:space="0" w:color="auto"/>
            <w:bottom w:val="none" w:sz="0" w:space="0" w:color="auto"/>
            <w:right w:val="none" w:sz="0" w:space="0" w:color="auto"/>
          </w:divBdr>
        </w:div>
        <w:div w:id="1580674427">
          <w:marLeft w:val="547"/>
          <w:marRight w:val="0"/>
          <w:marTop w:val="0"/>
          <w:marBottom w:val="0"/>
          <w:divBdr>
            <w:top w:val="none" w:sz="0" w:space="0" w:color="auto"/>
            <w:left w:val="none" w:sz="0" w:space="0" w:color="auto"/>
            <w:bottom w:val="none" w:sz="0" w:space="0" w:color="auto"/>
            <w:right w:val="none" w:sz="0" w:space="0" w:color="auto"/>
          </w:divBdr>
        </w:div>
      </w:divsChild>
    </w:div>
    <w:div w:id="1847089613">
      <w:bodyDiv w:val="1"/>
      <w:marLeft w:val="0"/>
      <w:marRight w:val="0"/>
      <w:marTop w:val="0"/>
      <w:marBottom w:val="0"/>
      <w:divBdr>
        <w:top w:val="none" w:sz="0" w:space="0" w:color="auto"/>
        <w:left w:val="none" w:sz="0" w:space="0" w:color="auto"/>
        <w:bottom w:val="none" w:sz="0" w:space="0" w:color="auto"/>
        <w:right w:val="none" w:sz="0" w:space="0" w:color="auto"/>
      </w:divBdr>
    </w:div>
    <w:div w:id="1852449405">
      <w:bodyDiv w:val="1"/>
      <w:marLeft w:val="0"/>
      <w:marRight w:val="0"/>
      <w:marTop w:val="0"/>
      <w:marBottom w:val="0"/>
      <w:divBdr>
        <w:top w:val="none" w:sz="0" w:space="0" w:color="auto"/>
        <w:left w:val="none" w:sz="0" w:space="0" w:color="auto"/>
        <w:bottom w:val="none" w:sz="0" w:space="0" w:color="auto"/>
        <w:right w:val="none" w:sz="0" w:space="0" w:color="auto"/>
      </w:divBdr>
    </w:div>
    <w:div w:id="1859348327">
      <w:bodyDiv w:val="1"/>
      <w:marLeft w:val="0"/>
      <w:marRight w:val="0"/>
      <w:marTop w:val="0"/>
      <w:marBottom w:val="0"/>
      <w:divBdr>
        <w:top w:val="none" w:sz="0" w:space="0" w:color="auto"/>
        <w:left w:val="none" w:sz="0" w:space="0" w:color="auto"/>
        <w:bottom w:val="none" w:sz="0" w:space="0" w:color="auto"/>
        <w:right w:val="none" w:sz="0" w:space="0" w:color="auto"/>
      </w:divBdr>
    </w:div>
    <w:div w:id="1861818763">
      <w:bodyDiv w:val="1"/>
      <w:marLeft w:val="0"/>
      <w:marRight w:val="0"/>
      <w:marTop w:val="0"/>
      <w:marBottom w:val="0"/>
      <w:divBdr>
        <w:top w:val="none" w:sz="0" w:space="0" w:color="auto"/>
        <w:left w:val="none" w:sz="0" w:space="0" w:color="auto"/>
        <w:bottom w:val="none" w:sz="0" w:space="0" w:color="auto"/>
        <w:right w:val="none" w:sz="0" w:space="0" w:color="auto"/>
      </w:divBdr>
    </w:div>
    <w:div w:id="1871259269">
      <w:bodyDiv w:val="1"/>
      <w:marLeft w:val="0"/>
      <w:marRight w:val="0"/>
      <w:marTop w:val="0"/>
      <w:marBottom w:val="0"/>
      <w:divBdr>
        <w:top w:val="none" w:sz="0" w:space="0" w:color="auto"/>
        <w:left w:val="none" w:sz="0" w:space="0" w:color="auto"/>
        <w:bottom w:val="none" w:sz="0" w:space="0" w:color="auto"/>
        <w:right w:val="none" w:sz="0" w:space="0" w:color="auto"/>
      </w:divBdr>
    </w:div>
    <w:div w:id="1899974288">
      <w:bodyDiv w:val="1"/>
      <w:marLeft w:val="0"/>
      <w:marRight w:val="0"/>
      <w:marTop w:val="0"/>
      <w:marBottom w:val="0"/>
      <w:divBdr>
        <w:top w:val="none" w:sz="0" w:space="0" w:color="auto"/>
        <w:left w:val="none" w:sz="0" w:space="0" w:color="auto"/>
        <w:bottom w:val="none" w:sz="0" w:space="0" w:color="auto"/>
        <w:right w:val="none" w:sz="0" w:space="0" w:color="auto"/>
      </w:divBdr>
      <w:divsChild>
        <w:div w:id="542791765">
          <w:marLeft w:val="547"/>
          <w:marRight w:val="0"/>
          <w:marTop w:val="0"/>
          <w:marBottom w:val="0"/>
          <w:divBdr>
            <w:top w:val="none" w:sz="0" w:space="0" w:color="auto"/>
            <w:left w:val="none" w:sz="0" w:space="0" w:color="auto"/>
            <w:bottom w:val="none" w:sz="0" w:space="0" w:color="auto"/>
            <w:right w:val="none" w:sz="0" w:space="0" w:color="auto"/>
          </w:divBdr>
        </w:div>
        <w:div w:id="1745757814">
          <w:marLeft w:val="547"/>
          <w:marRight w:val="0"/>
          <w:marTop w:val="0"/>
          <w:marBottom w:val="0"/>
          <w:divBdr>
            <w:top w:val="none" w:sz="0" w:space="0" w:color="auto"/>
            <w:left w:val="none" w:sz="0" w:space="0" w:color="auto"/>
            <w:bottom w:val="none" w:sz="0" w:space="0" w:color="auto"/>
            <w:right w:val="none" w:sz="0" w:space="0" w:color="auto"/>
          </w:divBdr>
        </w:div>
      </w:divsChild>
    </w:div>
    <w:div w:id="1904440312">
      <w:bodyDiv w:val="1"/>
      <w:marLeft w:val="0"/>
      <w:marRight w:val="0"/>
      <w:marTop w:val="0"/>
      <w:marBottom w:val="0"/>
      <w:divBdr>
        <w:top w:val="none" w:sz="0" w:space="0" w:color="auto"/>
        <w:left w:val="none" w:sz="0" w:space="0" w:color="auto"/>
        <w:bottom w:val="none" w:sz="0" w:space="0" w:color="auto"/>
        <w:right w:val="none" w:sz="0" w:space="0" w:color="auto"/>
      </w:divBdr>
    </w:div>
    <w:div w:id="1905867802">
      <w:bodyDiv w:val="1"/>
      <w:marLeft w:val="0"/>
      <w:marRight w:val="0"/>
      <w:marTop w:val="0"/>
      <w:marBottom w:val="0"/>
      <w:divBdr>
        <w:top w:val="none" w:sz="0" w:space="0" w:color="auto"/>
        <w:left w:val="none" w:sz="0" w:space="0" w:color="auto"/>
        <w:bottom w:val="none" w:sz="0" w:space="0" w:color="auto"/>
        <w:right w:val="none" w:sz="0" w:space="0" w:color="auto"/>
      </w:divBdr>
    </w:div>
    <w:div w:id="1910143513">
      <w:bodyDiv w:val="1"/>
      <w:marLeft w:val="0"/>
      <w:marRight w:val="0"/>
      <w:marTop w:val="0"/>
      <w:marBottom w:val="0"/>
      <w:divBdr>
        <w:top w:val="none" w:sz="0" w:space="0" w:color="auto"/>
        <w:left w:val="none" w:sz="0" w:space="0" w:color="auto"/>
        <w:bottom w:val="none" w:sz="0" w:space="0" w:color="auto"/>
        <w:right w:val="none" w:sz="0" w:space="0" w:color="auto"/>
      </w:divBdr>
    </w:div>
    <w:div w:id="1921938864">
      <w:bodyDiv w:val="1"/>
      <w:marLeft w:val="0"/>
      <w:marRight w:val="0"/>
      <w:marTop w:val="0"/>
      <w:marBottom w:val="0"/>
      <w:divBdr>
        <w:top w:val="none" w:sz="0" w:space="0" w:color="auto"/>
        <w:left w:val="none" w:sz="0" w:space="0" w:color="auto"/>
        <w:bottom w:val="none" w:sz="0" w:space="0" w:color="auto"/>
        <w:right w:val="none" w:sz="0" w:space="0" w:color="auto"/>
      </w:divBdr>
    </w:div>
    <w:div w:id="1926762244">
      <w:bodyDiv w:val="1"/>
      <w:marLeft w:val="0"/>
      <w:marRight w:val="0"/>
      <w:marTop w:val="0"/>
      <w:marBottom w:val="0"/>
      <w:divBdr>
        <w:top w:val="none" w:sz="0" w:space="0" w:color="auto"/>
        <w:left w:val="none" w:sz="0" w:space="0" w:color="auto"/>
        <w:bottom w:val="none" w:sz="0" w:space="0" w:color="auto"/>
        <w:right w:val="none" w:sz="0" w:space="0" w:color="auto"/>
      </w:divBdr>
    </w:div>
    <w:div w:id="1927180247">
      <w:bodyDiv w:val="1"/>
      <w:marLeft w:val="0"/>
      <w:marRight w:val="0"/>
      <w:marTop w:val="0"/>
      <w:marBottom w:val="0"/>
      <w:divBdr>
        <w:top w:val="none" w:sz="0" w:space="0" w:color="auto"/>
        <w:left w:val="none" w:sz="0" w:space="0" w:color="auto"/>
        <w:bottom w:val="none" w:sz="0" w:space="0" w:color="auto"/>
        <w:right w:val="none" w:sz="0" w:space="0" w:color="auto"/>
      </w:divBdr>
    </w:div>
    <w:div w:id="1930772312">
      <w:bodyDiv w:val="1"/>
      <w:marLeft w:val="0"/>
      <w:marRight w:val="0"/>
      <w:marTop w:val="0"/>
      <w:marBottom w:val="0"/>
      <w:divBdr>
        <w:top w:val="none" w:sz="0" w:space="0" w:color="auto"/>
        <w:left w:val="none" w:sz="0" w:space="0" w:color="auto"/>
        <w:bottom w:val="none" w:sz="0" w:space="0" w:color="auto"/>
        <w:right w:val="none" w:sz="0" w:space="0" w:color="auto"/>
      </w:divBdr>
    </w:div>
    <w:div w:id="1931229040">
      <w:bodyDiv w:val="1"/>
      <w:marLeft w:val="0"/>
      <w:marRight w:val="0"/>
      <w:marTop w:val="0"/>
      <w:marBottom w:val="0"/>
      <w:divBdr>
        <w:top w:val="none" w:sz="0" w:space="0" w:color="auto"/>
        <w:left w:val="none" w:sz="0" w:space="0" w:color="auto"/>
        <w:bottom w:val="none" w:sz="0" w:space="0" w:color="auto"/>
        <w:right w:val="none" w:sz="0" w:space="0" w:color="auto"/>
      </w:divBdr>
    </w:div>
    <w:div w:id="1933317233">
      <w:bodyDiv w:val="1"/>
      <w:marLeft w:val="0"/>
      <w:marRight w:val="0"/>
      <w:marTop w:val="0"/>
      <w:marBottom w:val="0"/>
      <w:divBdr>
        <w:top w:val="none" w:sz="0" w:space="0" w:color="auto"/>
        <w:left w:val="none" w:sz="0" w:space="0" w:color="auto"/>
        <w:bottom w:val="none" w:sz="0" w:space="0" w:color="auto"/>
        <w:right w:val="none" w:sz="0" w:space="0" w:color="auto"/>
      </w:divBdr>
    </w:div>
    <w:div w:id="1948078800">
      <w:bodyDiv w:val="1"/>
      <w:marLeft w:val="0"/>
      <w:marRight w:val="0"/>
      <w:marTop w:val="0"/>
      <w:marBottom w:val="0"/>
      <w:divBdr>
        <w:top w:val="none" w:sz="0" w:space="0" w:color="auto"/>
        <w:left w:val="none" w:sz="0" w:space="0" w:color="auto"/>
        <w:bottom w:val="none" w:sz="0" w:space="0" w:color="auto"/>
        <w:right w:val="none" w:sz="0" w:space="0" w:color="auto"/>
      </w:divBdr>
    </w:div>
    <w:div w:id="1948737289">
      <w:bodyDiv w:val="1"/>
      <w:marLeft w:val="0"/>
      <w:marRight w:val="0"/>
      <w:marTop w:val="0"/>
      <w:marBottom w:val="0"/>
      <w:divBdr>
        <w:top w:val="none" w:sz="0" w:space="0" w:color="auto"/>
        <w:left w:val="none" w:sz="0" w:space="0" w:color="auto"/>
        <w:bottom w:val="none" w:sz="0" w:space="0" w:color="auto"/>
        <w:right w:val="none" w:sz="0" w:space="0" w:color="auto"/>
      </w:divBdr>
    </w:div>
    <w:div w:id="1966158002">
      <w:bodyDiv w:val="1"/>
      <w:marLeft w:val="0"/>
      <w:marRight w:val="0"/>
      <w:marTop w:val="0"/>
      <w:marBottom w:val="0"/>
      <w:divBdr>
        <w:top w:val="none" w:sz="0" w:space="0" w:color="auto"/>
        <w:left w:val="none" w:sz="0" w:space="0" w:color="auto"/>
        <w:bottom w:val="none" w:sz="0" w:space="0" w:color="auto"/>
        <w:right w:val="none" w:sz="0" w:space="0" w:color="auto"/>
      </w:divBdr>
    </w:div>
    <w:div w:id="1969704469">
      <w:bodyDiv w:val="1"/>
      <w:marLeft w:val="0"/>
      <w:marRight w:val="0"/>
      <w:marTop w:val="0"/>
      <w:marBottom w:val="0"/>
      <w:divBdr>
        <w:top w:val="none" w:sz="0" w:space="0" w:color="auto"/>
        <w:left w:val="none" w:sz="0" w:space="0" w:color="auto"/>
        <w:bottom w:val="none" w:sz="0" w:space="0" w:color="auto"/>
        <w:right w:val="none" w:sz="0" w:space="0" w:color="auto"/>
      </w:divBdr>
    </w:div>
    <w:div w:id="1972513828">
      <w:bodyDiv w:val="1"/>
      <w:marLeft w:val="0"/>
      <w:marRight w:val="0"/>
      <w:marTop w:val="0"/>
      <w:marBottom w:val="0"/>
      <w:divBdr>
        <w:top w:val="none" w:sz="0" w:space="0" w:color="auto"/>
        <w:left w:val="none" w:sz="0" w:space="0" w:color="auto"/>
        <w:bottom w:val="none" w:sz="0" w:space="0" w:color="auto"/>
        <w:right w:val="none" w:sz="0" w:space="0" w:color="auto"/>
      </w:divBdr>
    </w:div>
    <w:div w:id="1972708511">
      <w:bodyDiv w:val="1"/>
      <w:marLeft w:val="0"/>
      <w:marRight w:val="0"/>
      <w:marTop w:val="0"/>
      <w:marBottom w:val="0"/>
      <w:divBdr>
        <w:top w:val="none" w:sz="0" w:space="0" w:color="auto"/>
        <w:left w:val="none" w:sz="0" w:space="0" w:color="auto"/>
        <w:bottom w:val="none" w:sz="0" w:space="0" w:color="auto"/>
        <w:right w:val="none" w:sz="0" w:space="0" w:color="auto"/>
      </w:divBdr>
    </w:div>
    <w:div w:id="1981106179">
      <w:bodyDiv w:val="1"/>
      <w:marLeft w:val="0"/>
      <w:marRight w:val="0"/>
      <w:marTop w:val="0"/>
      <w:marBottom w:val="0"/>
      <w:divBdr>
        <w:top w:val="none" w:sz="0" w:space="0" w:color="auto"/>
        <w:left w:val="none" w:sz="0" w:space="0" w:color="auto"/>
        <w:bottom w:val="none" w:sz="0" w:space="0" w:color="auto"/>
        <w:right w:val="none" w:sz="0" w:space="0" w:color="auto"/>
      </w:divBdr>
    </w:div>
    <w:div w:id="1982809663">
      <w:bodyDiv w:val="1"/>
      <w:marLeft w:val="0"/>
      <w:marRight w:val="0"/>
      <w:marTop w:val="0"/>
      <w:marBottom w:val="0"/>
      <w:divBdr>
        <w:top w:val="none" w:sz="0" w:space="0" w:color="auto"/>
        <w:left w:val="none" w:sz="0" w:space="0" w:color="auto"/>
        <w:bottom w:val="none" w:sz="0" w:space="0" w:color="auto"/>
        <w:right w:val="none" w:sz="0" w:space="0" w:color="auto"/>
      </w:divBdr>
    </w:div>
    <w:div w:id="1988821520">
      <w:bodyDiv w:val="1"/>
      <w:marLeft w:val="0"/>
      <w:marRight w:val="0"/>
      <w:marTop w:val="0"/>
      <w:marBottom w:val="0"/>
      <w:divBdr>
        <w:top w:val="none" w:sz="0" w:space="0" w:color="auto"/>
        <w:left w:val="none" w:sz="0" w:space="0" w:color="auto"/>
        <w:bottom w:val="none" w:sz="0" w:space="0" w:color="auto"/>
        <w:right w:val="none" w:sz="0" w:space="0" w:color="auto"/>
      </w:divBdr>
    </w:div>
    <w:div w:id="1993830645">
      <w:bodyDiv w:val="1"/>
      <w:marLeft w:val="0"/>
      <w:marRight w:val="0"/>
      <w:marTop w:val="0"/>
      <w:marBottom w:val="0"/>
      <w:divBdr>
        <w:top w:val="none" w:sz="0" w:space="0" w:color="auto"/>
        <w:left w:val="none" w:sz="0" w:space="0" w:color="auto"/>
        <w:bottom w:val="none" w:sz="0" w:space="0" w:color="auto"/>
        <w:right w:val="none" w:sz="0" w:space="0" w:color="auto"/>
      </w:divBdr>
    </w:div>
    <w:div w:id="2001422278">
      <w:bodyDiv w:val="1"/>
      <w:marLeft w:val="0"/>
      <w:marRight w:val="0"/>
      <w:marTop w:val="0"/>
      <w:marBottom w:val="0"/>
      <w:divBdr>
        <w:top w:val="none" w:sz="0" w:space="0" w:color="auto"/>
        <w:left w:val="none" w:sz="0" w:space="0" w:color="auto"/>
        <w:bottom w:val="none" w:sz="0" w:space="0" w:color="auto"/>
        <w:right w:val="none" w:sz="0" w:space="0" w:color="auto"/>
      </w:divBdr>
    </w:div>
    <w:div w:id="2002419052">
      <w:bodyDiv w:val="1"/>
      <w:marLeft w:val="0"/>
      <w:marRight w:val="0"/>
      <w:marTop w:val="0"/>
      <w:marBottom w:val="0"/>
      <w:divBdr>
        <w:top w:val="none" w:sz="0" w:space="0" w:color="auto"/>
        <w:left w:val="none" w:sz="0" w:space="0" w:color="auto"/>
        <w:bottom w:val="none" w:sz="0" w:space="0" w:color="auto"/>
        <w:right w:val="none" w:sz="0" w:space="0" w:color="auto"/>
      </w:divBdr>
      <w:divsChild>
        <w:div w:id="692731655">
          <w:marLeft w:val="0"/>
          <w:marRight w:val="0"/>
          <w:marTop w:val="0"/>
          <w:marBottom w:val="0"/>
          <w:divBdr>
            <w:top w:val="none" w:sz="0" w:space="0" w:color="auto"/>
            <w:left w:val="none" w:sz="0" w:space="0" w:color="auto"/>
            <w:bottom w:val="none" w:sz="0" w:space="0" w:color="auto"/>
            <w:right w:val="none" w:sz="0" w:space="0" w:color="auto"/>
          </w:divBdr>
          <w:divsChild>
            <w:div w:id="557059214">
              <w:marLeft w:val="0"/>
              <w:marRight w:val="0"/>
              <w:marTop w:val="0"/>
              <w:marBottom w:val="0"/>
              <w:divBdr>
                <w:top w:val="none" w:sz="0" w:space="0" w:color="auto"/>
                <w:left w:val="none" w:sz="0" w:space="0" w:color="auto"/>
                <w:bottom w:val="none" w:sz="0" w:space="0" w:color="auto"/>
                <w:right w:val="none" w:sz="0" w:space="0" w:color="auto"/>
              </w:divBdr>
              <w:divsChild>
                <w:div w:id="90467687">
                  <w:marLeft w:val="0"/>
                  <w:marRight w:val="0"/>
                  <w:marTop w:val="0"/>
                  <w:marBottom w:val="0"/>
                  <w:divBdr>
                    <w:top w:val="single" w:sz="6" w:space="8" w:color="EEEEEE"/>
                    <w:left w:val="none" w:sz="0" w:space="0" w:color="auto"/>
                    <w:bottom w:val="single" w:sz="6" w:space="8" w:color="EEEEEE"/>
                    <w:right w:val="single" w:sz="6" w:space="8" w:color="EEEEEE"/>
                  </w:divBdr>
                  <w:divsChild>
                    <w:div w:id="178260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9803880">
          <w:marLeft w:val="0"/>
          <w:marRight w:val="0"/>
          <w:marTop w:val="0"/>
          <w:marBottom w:val="0"/>
          <w:divBdr>
            <w:top w:val="none" w:sz="0" w:space="0" w:color="auto"/>
            <w:left w:val="none" w:sz="0" w:space="0" w:color="auto"/>
            <w:bottom w:val="none" w:sz="0" w:space="0" w:color="auto"/>
            <w:right w:val="none" w:sz="0" w:space="0" w:color="auto"/>
          </w:divBdr>
          <w:divsChild>
            <w:div w:id="1271934597">
              <w:marLeft w:val="0"/>
              <w:marRight w:val="0"/>
              <w:marTop w:val="0"/>
              <w:marBottom w:val="0"/>
              <w:divBdr>
                <w:top w:val="single" w:sz="6" w:space="0" w:color="4395FF"/>
                <w:left w:val="single" w:sz="6" w:space="0" w:color="4395FF"/>
                <w:bottom w:val="single" w:sz="6" w:space="0" w:color="4395FF"/>
                <w:right w:val="single" w:sz="6" w:space="0" w:color="4395FF"/>
              </w:divBdr>
              <w:divsChild>
                <w:div w:id="878980555">
                  <w:marLeft w:val="0"/>
                  <w:marRight w:val="0"/>
                  <w:marTop w:val="0"/>
                  <w:marBottom w:val="0"/>
                  <w:divBdr>
                    <w:top w:val="none" w:sz="0" w:space="0" w:color="auto"/>
                    <w:left w:val="none" w:sz="0" w:space="0" w:color="auto"/>
                    <w:bottom w:val="none" w:sz="0" w:space="0" w:color="auto"/>
                    <w:right w:val="none" w:sz="0" w:space="0" w:color="auto"/>
                  </w:divBdr>
                  <w:divsChild>
                    <w:div w:id="89084736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2926136">
      <w:bodyDiv w:val="1"/>
      <w:marLeft w:val="0"/>
      <w:marRight w:val="0"/>
      <w:marTop w:val="0"/>
      <w:marBottom w:val="0"/>
      <w:divBdr>
        <w:top w:val="none" w:sz="0" w:space="0" w:color="auto"/>
        <w:left w:val="none" w:sz="0" w:space="0" w:color="auto"/>
        <w:bottom w:val="none" w:sz="0" w:space="0" w:color="auto"/>
        <w:right w:val="none" w:sz="0" w:space="0" w:color="auto"/>
      </w:divBdr>
    </w:div>
    <w:div w:id="2008706237">
      <w:bodyDiv w:val="1"/>
      <w:marLeft w:val="0"/>
      <w:marRight w:val="0"/>
      <w:marTop w:val="0"/>
      <w:marBottom w:val="0"/>
      <w:divBdr>
        <w:top w:val="none" w:sz="0" w:space="0" w:color="auto"/>
        <w:left w:val="none" w:sz="0" w:space="0" w:color="auto"/>
        <w:bottom w:val="none" w:sz="0" w:space="0" w:color="auto"/>
        <w:right w:val="none" w:sz="0" w:space="0" w:color="auto"/>
      </w:divBdr>
      <w:divsChild>
        <w:div w:id="1808934986">
          <w:marLeft w:val="1267"/>
          <w:marRight w:val="0"/>
          <w:marTop w:val="0"/>
          <w:marBottom w:val="0"/>
          <w:divBdr>
            <w:top w:val="none" w:sz="0" w:space="0" w:color="auto"/>
            <w:left w:val="none" w:sz="0" w:space="0" w:color="auto"/>
            <w:bottom w:val="none" w:sz="0" w:space="0" w:color="auto"/>
            <w:right w:val="none" w:sz="0" w:space="0" w:color="auto"/>
          </w:divBdr>
        </w:div>
        <w:div w:id="1957180683">
          <w:marLeft w:val="1267"/>
          <w:marRight w:val="0"/>
          <w:marTop w:val="0"/>
          <w:marBottom w:val="0"/>
          <w:divBdr>
            <w:top w:val="none" w:sz="0" w:space="0" w:color="auto"/>
            <w:left w:val="none" w:sz="0" w:space="0" w:color="auto"/>
            <w:bottom w:val="none" w:sz="0" w:space="0" w:color="auto"/>
            <w:right w:val="none" w:sz="0" w:space="0" w:color="auto"/>
          </w:divBdr>
        </w:div>
        <w:div w:id="1975285000">
          <w:marLeft w:val="547"/>
          <w:marRight w:val="0"/>
          <w:marTop w:val="0"/>
          <w:marBottom w:val="0"/>
          <w:divBdr>
            <w:top w:val="none" w:sz="0" w:space="0" w:color="auto"/>
            <w:left w:val="none" w:sz="0" w:space="0" w:color="auto"/>
            <w:bottom w:val="none" w:sz="0" w:space="0" w:color="auto"/>
            <w:right w:val="none" w:sz="0" w:space="0" w:color="auto"/>
          </w:divBdr>
        </w:div>
      </w:divsChild>
    </w:div>
    <w:div w:id="2028677747">
      <w:bodyDiv w:val="1"/>
      <w:marLeft w:val="0"/>
      <w:marRight w:val="0"/>
      <w:marTop w:val="0"/>
      <w:marBottom w:val="0"/>
      <w:divBdr>
        <w:top w:val="none" w:sz="0" w:space="0" w:color="auto"/>
        <w:left w:val="none" w:sz="0" w:space="0" w:color="auto"/>
        <w:bottom w:val="none" w:sz="0" w:space="0" w:color="auto"/>
        <w:right w:val="none" w:sz="0" w:space="0" w:color="auto"/>
      </w:divBdr>
    </w:div>
    <w:div w:id="2030567748">
      <w:bodyDiv w:val="1"/>
      <w:marLeft w:val="0"/>
      <w:marRight w:val="0"/>
      <w:marTop w:val="0"/>
      <w:marBottom w:val="0"/>
      <w:divBdr>
        <w:top w:val="none" w:sz="0" w:space="0" w:color="auto"/>
        <w:left w:val="none" w:sz="0" w:space="0" w:color="auto"/>
        <w:bottom w:val="none" w:sz="0" w:space="0" w:color="auto"/>
        <w:right w:val="none" w:sz="0" w:space="0" w:color="auto"/>
      </w:divBdr>
    </w:div>
    <w:div w:id="2031374970">
      <w:bodyDiv w:val="1"/>
      <w:marLeft w:val="0"/>
      <w:marRight w:val="0"/>
      <w:marTop w:val="0"/>
      <w:marBottom w:val="0"/>
      <w:divBdr>
        <w:top w:val="none" w:sz="0" w:space="0" w:color="auto"/>
        <w:left w:val="none" w:sz="0" w:space="0" w:color="auto"/>
        <w:bottom w:val="none" w:sz="0" w:space="0" w:color="auto"/>
        <w:right w:val="none" w:sz="0" w:space="0" w:color="auto"/>
      </w:divBdr>
    </w:div>
    <w:div w:id="2032027330">
      <w:bodyDiv w:val="1"/>
      <w:marLeft w:val="0"/>
      <w:marRight w:val="0"/>
      <w:marTop w:val="0"/>
      <w:marBottom w:val="0"/>
      <w:divBdr>
        <w:top w:val="none" w:sz="0" w:space="0" w:color="auto"/>
        <w:left w:val="none" w:sz="0" w:space="0" w:color="auto"/>
        <w:bottom w:val="none" w:sz="0" w:space="0" w:color="auto"/>
        <w:right w:val="none" w:sz="0" w:space="0" w:color="auto"/>
      </w:divBdr>
      <w:divsChild>
        <w:div w:id="954140746">
          <w:marLeft w:val="1267"/>
          <w:marRight w:val="0"/>
          <w:marTop w:val="0"/>
          <w:marBottom w:val="0"/>
          <w:divBdr>
            <w:top w:val="none" w:sz="0" w:space="0" w:color="auto"/>
            <w:left w:val="none" w:sz="0" w:space="0" w:color="auto"/>
            <w:bottom w:val="none" w:sz="0" w:space="0" w:color="auto"/>
            <w:right w:val="none" w:sz="0" w:space="0" w:color="auto"/>
          </w:divBdr>
        </w:div>
        <w:div w:id="1535845440">
          <w:marLeft w:val="547"/>
          <w:marRight w:val="0"/>
          <w:marTop w:val="0"/>
          <w:marBottom w:val="0"/>
          <w:divBdr>
            <w:top w:val="none" w:sz="0" w:space="0" w:color="auto"/>
            <w:left w:val="none" w:sz="0" w:space="0" w:color="auto"/>
            <w:bottom w:val="none" w:sz="0" w:space="0" w:color="auto"/>
            <w:right w:val="none" w:sz="0" w:space="0" w:color="auto"/>
          </w:divBdr>
        </w:div>
        <w:div w:id="1543402110">
          <w:marLeft w:val="1267"/>
          <w:marRight w:val="0"/>
          <w:marTop w:val="0"/>
          <w:marBottom w:val="0"/>
          <w:divBdr>
            <w:top w:val="none" w:sz="0" w:space="0" w:color="auto"/>
            <w:left w:val="none" w:sz="0" w:space="0" w:color="auto"/>
            <w:bottom w:val="none" w:sz="0" w:space="0" w:color="auto"/>
            <w:right w:val="none" w:sz="0" w:space="0" w:color="auto"/>
          </w:divBdr>
        </w:div>
      </w:divsChild>
    </w:div>
    <w:div w:id="2052879747">
      <w:bodyDiv w:val="1"/>
      <w:marLeft w:val="0"/>
      <w:marRight w:val="0"/>
      <w:marTop w:val="0"/>
      <w:marBottom w:val="0"/>
      <w:divBdr>
        <w:top w:val="none" w:sz="0" w:space="0" w:color="auto"/>
        <w:left w:val="none" w:sz="0" w:space="0" w:color="auto"/>
        <w:bottom w:val="none" w:sz="0" w:space="0" w:color="auto"/>
        <w:right w:val="none" w:sz="0" w:space="0" w:color="auto"/>
      </w:divBdr>
    </w:div>
    <w:div w:id="2058163285">
      <w:bodyDiv w:val="1"/>
      <w:marLeft w:val="0"/>
      <w:marRight w:val="0"/>
      <w:marTop w:val="0"/>
      <w:marBottom w:val="0"/>
      <w:divBdr>
        <w:top w:val="none" w:sz="0" w:space="0" w:color="auto"/>
        <w:left w:val="none" w:sz="0" w:space="0" w:color="auto"/>
        <w:bottom w:val="none" w:sz="0" w:space="0" w:color="auto"/>
        <w:right w:val="none" w:sz="0" w:space="0" w:color="auto"/>
      </w:divBdr>
    </w:div>
    <w:div w:id="2061443555">
      <w:bodyDiv w:val="1"/>
      <w:marLeft w:val="0"/>
      <w:marRight w:val="0"/>
      <w:marTop w:val="0"/>
      <w:marBottom w:val="0"/>
      <w:divBdr>
        <w:top w:val="none" w:sz="0" w:space="0" w:color="auto"/>
        <w:left w:val="none" w:sz="0" w:space="0" w:color="auto"/>
        <w:bottom w:val="none" w:sz="0" w:space="0" w:color="auto"/>
        <w:right w:val="none" w:sz="0" w:space="0" w:color="auto"/>
      </w:divBdr>
    </w:div>
    <w:div w:id="2061512635">
      <w:bodyDiv w:val="1"/>
      <w:marLeft w:val="0"/>
      <w:marRight w:val="0"/>
      <w:marTop w:val="0"/>
      <w:marBottom w:val="0"/>
      <w:divBdr>
        <w:top w:val="none" w:sz="0" w:space="0" w:color="auto"/>
        <w:left w:val="none" w:sz="0" w:space="0" w:color="auto"/>
        <w:bottom w:val="none" w:sz="0" w:space="0" w:color="auto"/>
        <w:right w:val="none" w:sz="0" w:space="0" w:color="auto"/>
      </w:divBdr>
    </w:div>
    <w:div w:id="2066295857">
      <w:bodyDiv w:val="1"/>
      <w:marLeft w:val="0"/>
      <w:marRight w:val="0"/>
      <w:marTop w:val="0"/>
      <w:marBottom w:val="0"/>
      <w:divBdr>
        <w:top w:val="none" w:sz="0" w:space="0" w:color="auto"/>
        <w:left w:val="none" w:sz="0" w:space="0" w:color="auto"/>
        <w:bottom w:val="none" w:sz="0" w:space="0" w:color="auto"/>
        <w:right w:val="none" w:sz="0" w:space="0" w:color="auto"/>
      </w:divBdr>
    </w:div>
    <w:div w:id="2066374599">
      <w:bodyDiv w:val="1"/>
      <w:marLeft w:val="0"/>
      <w:marRight w:val="0"/>
      <w:marTop w:val="0"/>
      <w:marBottom w:val="0"/>
      <w:divBdr>
        <w:top w:val="none" w:sz="0" w:space="0" w:color="auto"/>
        <w:left w:val="none" w:sz="0" w:space="0" w:color="auto"/>
        <w:bottom w:val="none" w:sz="0" w:space="0" w:color="auto"/>
        <w:right w:val="none" w:sz="0" w:space="0" w:color="auto"/>
      </w:divBdr>
    </w:div>
    <w:div w:id="2068138968">
      <w:bodyDiv w:val="1"/>
      <w:marLeft w:val="0"/>
      <w:marRight w:val="0"/>
      <w:marTop w:val="0"/>
      <w:marBottom w:val="0"/>
      <w:divBdr>
        <w:top w:val="none" w:sz="0" w:space="0" w:color="auto"/>
        <w:left w:val="none" w:sz="0" w:space="0" w:color="auto"/>
        <w:bottom w:val="none" w:sz="0" w:space="0" w:color="auto"/>
        <w:right w:val="none" w:sz="0" w:space="0" w:color="auto"/>
      </w:divBdr>
    </w:div>
    <w:div w:id="2092504604">
      <w:bodyDiv w:val="1"/>
      <w:marLeft w:val="0"/>
      <w:marRight w:val="0"/>
      <w:marTop w:val="0"/>
      <w:marBottom w:val="0"/>
      <w:divBdr>
        <w:top w:val="none" w:sz="0" w:space="0" w:color="auto"/>
        <w:left w:val="none" w:sz="0" w:space="0" w:color="auto"/>
        <w:bottom w:val="none" w:sz="0" w:space="0" w:color="auto"/>
        <w:right w:val="none" w:sz="0" w:space="0" w:color="auto"/>
      </w:divBdr>
    </w:div>
    <w:div w:id="2098867306">
      <w:bodyDiv w:val="1"/>
      <w:marLeft w:val="0"/>
      <w:marRight w:val="0"/>
      <w:marTop w:val="0"/>
      <w:marBottom w:val="0"/>
      <w:divBdr>
        <w:top w:val="none" w:sz="0" w:space="0" w:color="auto"/>
        <w:left w:val="none" w:sz="0" w:space="0" w:color="auto"/>
        <w:bottom w:val="none" w:sz="0" w:space="0" w:color="auto"/>
        <w:right w:val="none" w:sz="0" w:space="0" w:color="auto"/>
      </w:divBdr>
    </w:div>
    <w:div w:id="2105565015">
      <w:bodyDiv w:val="1"/>
      <w:marLeft w:val="0"/>
      <w:marRight w:val="0"/>
      <w:marTop w:val="0"/>
      <w:marBottom w:val="0"/>
      <w:divBdr>
        <w:top w:val="none" w:sz="0" w:space="0" w:color="auto"/>
        <w:left w:val="none" w:sz="0" w:space="0" w:color="auto"/>
        <w:bottom w:val="none" w:sz="0" w:space="0" w:color="auto"/>
        <w:right w:val="none" w:sz="0" w:space="0" w:color="auto"/>
      </w:divBdr>
      <w:divsChild>
        <w:div w:id="114715916">
          <w:marLeft w:val="446"/>
          <w:marRight w:val="0"/>
          <w:marTop w:val="0"/>
          <w:marBottom w:val="0"/>
          <w:divBdr>
            <w:top w:val="none" w:sz="0" w:space="0" w:color="auto"/>
            <w:left w:val="none" w:sz="0" w:space="0" w:color="auto"/>
            <w:bottom w:val="none" w:sz="0" w:space="0" w:color="auto"/>
            <w:right w:val="none" w:sz="0" w:space="0" w:color="auto"/>
          </w:divBdr>
        </w:div>
      </w:divsChild>
    </w:div>
    <w:div w:id="2106531725">
      <w:bodyDiv w:val="1"/>
      <w:marLeft w:val="0"/>
      <w:marRight w:val="0"/>
      <w:marTop w:val="0"/>
      <w:marBottom w:val="0"/>
      <w:divBdr>
        <w:top w:val="none" w:sz="0" w:space="0" w:color="auto"/>
        <w:left w:val="none" w:sz="0" w:space="0" w:color="auto"/>
        <w:bottom w:val="none" w:sz="0" w:space="0" w:color="auto"/>
        <w:right w:val="none" w:sz="0" w:space="0" w:color="auto"/>
      </w:divBdr>
    </w:div>
    <w:div w:id="2111506177">
      <w:bodyDiv w:val="1"/>
      <w:marLeft w:val="0"/>
      <w:marRight w:val="0"/>
      <w:marTop w:val="0"/>
      <w:marBottom w:val="0"/>
      <w:divBdr>
        <w:top w:val="none" w:sz="0" w:space="0" w:color="auto"/>
        <w:left w:val="none" w:sz="0" w:space="0" w:color="auto"/>
        <w:bottom w:val="none" w:sz="0" w:space="0" w:color="auto"/>
        <w:right w:val="none" w:sz="0" w:space="0" w:color="auto"/>
      </w:divBdr>
    </w:div>
    <w:div w:id="2123260748">
      <w:bodyDiv w:val="1"/>
      <w:marLeft w:val="0"/>
      <w:marRight w:val="0"/>
      <w:marTop w:val="0"/>
      <w:marBottom w:val="0"/>
      <w:divBdr>
        <w:top w:val="none" w:sz="0" w:space="0" w:color="auto"/>
        <w:left w:val="none" w:sz="0" w:space="0" w:color="auto"/>
        <w:bottom w:val="none" w:sz="0" w:space="0" w:color="auto"/>
        <w:right w:val="none" w:sz="0" w:space="0" w:color="auto"/>
      </w:divBdr>
    </w:div>
    <w:div w:id="2126385735">
      <w:bodyDiv w:val="1"/>
      <w:marLeft w:val="0"/>
      <w:marRight w:val="0"/>
      <w:marTop w:val="0"/>
      <w:marBottom w:val="0"/>
      <w:divBdr>
        <w:top w:val="none" w:sz="0" w:space="0" w:color="auto"/>
        <w:left w:val="none" w:sz="0" w:space="0" w:color="auto"/>
        <w:bottom w:val="none" w:sz="0" w:space="0" w:color="auto"/>
        <w:right w:val="none" w:sz="0" w:space="0" w:color="auto"/>
      </w:divBdr>
    </w:div>
    <w:div w:id="2131967666">
      <w:bodyDiv w:val="1"/>
      <w:marLeft w:val="0"/>
      <w:marRight w:val="0"/>
      <w:marTop w:val="0"/>
      <w:marBottom w:val="0"/>
      <w:divBdr>
        <w:top w:val="none" w:sz="0" w:space="0" w:color="auto"/>
        <w:left w:val="none" w:sz="0" w:space="0" w:color="auto"/>
        <w:bottom w:val="none" w:sz="0" w:space="0" w:color="auto"/>
        <w:right w:val="none" w:sz="0" w:space="0" w:color="auto"/>
      </w:divBdr>
    </w:div>
    <w:div w:id="2134209126">
      <w:bodyDiv w:val="1"/>
      <w:marLeft w:val="0"/>
      <w:marRight w:val="0"/>
      <w:marTop w:val="0"/>
      <w:marBottom w:val="0"/>
      <w:divBdr>
        <w:top w:val="none" w:sz="0" w:space="0" w:color="auto"/>
        <w:left w:val="none" w:sz="0" w:space="0" w:color="auto"/>
        <w:bottom w:val="none" w:sz="0" w:space="0" w:color="auto"/>
        <w:right w:val="none" w:sz="0" w:space="0" w:color="auto"/>
      </w:divBdr>
    </w:div>
    <w:div w:id="2135440169">
      <w:bodyDiv w:val="1"/>
      <w:marLeft w:val="0"/>
      <w:marRight w:val="0"/>
      <w:marTop w:val="0"/>
      <w:marBottom w:val="0"/>
      <w:divBdr>
        <w:top w:val="none" w:sz="0" w:space="0" w:color="auto"/>
        <w:left w:val="none" w:sz="0" w:space="0" w:color="auto"/>
        <w:bottom w:val="none" w:sz="0" w:space="0" w:color="auto"/>
        <w:right w:val="none" w:sz="0" w:space="0" w:color="auto"/>
      </w:divBdr>
    </w:div>
    <w:div w:id="2135634522">
      <w:bodyDiv w:val="1"/>
      <w:marLeft w:val="0"/>
      <w:marRight w:val="0"/>
      <w:marTop w:val="0"/>
      <w:marBottom w:val="0"/>
      <w:divBdr>
        <w:top w:val="none" w:sz="0" w:space="0" w:color="auto"/>
        <w:left w:val="none" w:sz="0" w:space="0" w:color="auto"/>
        <w:bottom w:val="none" w:sz="0" w:space="0" w:color="auto"/>
        <w:right w:val="none" w:sz="0" w:space="0" w:color="auto"/>
      </w:divBdr>
    </w:div>
    <w:div w:id="2137750468">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26" Type="http://schemas.openxmlformats.org/officeDocument/2006/relationships/chart" Target="charts/chart14.xml"/><Relationship Id="rId21" Type="http://schemas.openxmlformats.org/officeDocument/2006/relationships/chart" Target="charts/chart9.xml"/><Relationship Id="rId42" Type="http://schemas.openxmlformats.org/officeDocument/2006/relationships/chart" Target="charts/chart30.xml"/><Relationship Id="rId47" Type="http://schemas.openxmlformats.org/officeDocument/2006/relationships/package" Target="embeddings/Microsoft_Visio_Drawing2.vsdx"/><Relationship Id="rId63" Type="http://schemas.openxmlformats.org/officeDocument/2006/relationships/package" Target="embeddings/Microsoft_Visio_Drawing6.vsdx"/><Relationship Id="rId68"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chart" Target="charts/chart4.xml"/><Relationship Id="rId29" Type="http://schemas.openxmlformats.org/officeDocument/2006/relationships/chart" Target="charts/chart17.xml"/><Relationship Id="rId11" Type="http://schemas.openxmlformats.org/officeDocument/2006/relationships/image" Target="media/image1.emf"/><Relationship Id="rId24" Type="http://schemas.openxmlformats.org/officeDocument/2006/relationships/chart" Target="charts/chart12.xml"/><Relationship Id="rId32" Type="http://schemas.openxmlformats.org/officeDocument/2006/relationships/chart" Target="charts/chart20.xml"/><Relationship Id="rId37" Type="http://schemas.openxmlformats.org/officeDocument/2006/relationships/chart" Target="charts/chart25.xml"/><Relationship Id="rId40" Type="http://schemas.openxmlformats.org/officeDocument/2006/relationships/chart" Target="charts/chart28.xml"/><Relationship Id="rId45" Type="http://schemas.openxmlformats.org/officeDocument/2006/relationships/package" Target="embeddings/Microsoft_Visio_Drawing1.vsdx"/><Relationship Id="rId53" Type="http://schemas.microsoft.com/office/2011/relationships/commentsExtended" Target="commentsExtended.xml"/><Relationship Id="rId58" Type="http://schemas.openxmlformats.org/officeDocument/2006/relationships/chart" Target="charts/chart39.xml"/><Relationship Id="rId66" Type="http://schemas.openxmlformats.org/officeDocument/2006/relationships/chart" Target="charts/chart45.xml"/><Relationship Id="rId74" Type="http://schemas.microsoft.com/office/2011/relationships/people" Target="people.xml"/><Relationship Id="rId5" Type="http://schemas.openxmlformats.org/officeDocument/2006/relationships/numbering" Target="numbering.xml"/><Relationship Id="rId61" Type="http://schemas.openxmlformats.org/officeDocument/2006/relationships/chart" Target="charts/chart42.xml"/><Relationship Id="rId19" Type="http://schemas.openxmlformats.org/officeDocument/2006/relationships/chart" Target="charts/chart7.xml"/><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chart" Target="charts/chart15.xml"/><Relationship Id="rId30" Type="http://schemas.openxmlformats.org/officeDocument/2006/relationships/chart" Target="charts/chart18.xml"/><Relationship Id="rId35" Type="http://schemas.openxmlformats.org/officeDocument/2006/relationships/chart" Target="charts/chart23.xml"/><Relationship Id="rId43" Type="http://schemas.openxmlformats.org/officeDocument/2006/relationships/chart" Target="charts/chart31.xml"/><Relationship Id="rId48" Type="http://schemas.openxmlformats.org/officeDocument/2006/relationships/chart" Target="charts/chart32.xml"/><Relationship Id="rId56" Type="http://schemas.openxmlformats.org/officeDocument/2006/relationships/chart" Target="charts/chart37.xml"/><Relationship Id="rId64" Type="http://schemas.openxmlformats.org/officeDocument/2006/relationships/chart" Target="charts/chart43.xml"/><Relationship Id="rId69" Type="http://schemas.openxmlformats.org/officeDocument/2006/relationships/package" Target="embeddings/Microsoft_Visio_Drawing7.vsdx"/><Relationship Id="rId8" Type="http://schemas.openxmlformats.org/officeDocument/2006/relationships/webSettings" Target="webSettings.xml"/><Relationship Id="rId51" Type="http://schemas.openxmlformats.org/officeDocument/2006/relationships/chart" Target="charts/chart35.xml"/><Relationship Id="rId72"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package" Target="embeddings/Microsoft_Visio_Drawing.vsdx"/><Relationship Id="rId17" Type="http://schemas.openxmlformats.org/officeDocument/2006/relationships/chart" Target="charts/chart5.xml"/><Relationship Id="rId25" Type="http://schemas.openxmlformats.org/officeDocument/2006/relationships/chart" Target="charts/chart13.xml"/><Relationship Id="rId33" Type="http://schemas.openxmlformats.org/officeDocument/2006/relationships/chart" Target="charts/chart21.xml"/><Relationship Id="rId38" Type="http://schemas.openxmlformats.org/officeDocument/2006/relationships/chart" Target="charts/chart26.xml"/><Relationship Id="rId46" Type="http://schemas.openxmlformats.org/officeDocument/2006/relationships/image" Target="media/image3.emf"/><Relationship Id="rId59" Type="http://schemas.openxmlformats.org/officeDocument/2006/relationships/chart" Target="charts/chart40.xml"/><Relationship Id="rId67" Type="http://schemas.openxmlformats.org/officeDocument/2006/relationships/chart" Target="charts/chart46.xml"/><Relationship Id="rId20" Type="http://schemas.openxmlformats.org/officeDocument/2006/relationships/chart" Target="charts/chart8.xml"/><Relationship Id="rId41" Type="http://schemas.openxmlformats.org/officeDocument/2006/relationships/chart" Target="charts/chart29.xml"/><Relationship Id="rId54" Type="http://schemas.microsoft.com/office/2016/09/relationships/commentsIds" Target="commentsIds.xml"/><Relationship Id="rId62" Type="http://schemas.openxmlformats.org/officeDocument/2006/relationships/image" Target="media/image4.emf"/><Relationship Id="rId70" Type="http://schemas.openxmlformats.org/officeDocument/2006/relationships/image" Target="media/image6.emf"/><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chart" Target="charts/chart16.xml"/><Relationship Id="rId36" Type="http://schemas.openxmlformats.org/officeDocument/2006/relationships/chart" Target="charts/chart24.xml"/><Relationship Id="rId49" Type="http://schemas.openxmlformats.org/officeDocument/2006/relationships/chart" Target="charts/chart33.xml"/><Relationship Id="rId57" Type="http://schemas.openxmlformats.org/officeDocument/2006/relationships/chart" Target="charts/chart38.xml"/><Relationship Id="rId10" Type="http://schemas.openxmlformats.org/officeDocument/2006/relationships/endnotes" Target="endnotes.xml"/><Relationship Id="rId31" Type="http://schemas.openxmlformats.org/officeDocument/2006/relationships/chart" Target="charts/chart19.xml"/><Relationship Id="rId44" Type="http://schemas.openxmlformats.org/officeDocument/2006/relationships/image" Target="media/image2.emf"/><Relationship Id="rId52" Type="http://schemas.openxmlformats.org/officeDocument/2006/relationships/comments" Target="comments.xml"/><Relationship Id="rId60" Type="http://schemas.openxmlformats.org/officeDocument/2006/relationships/chart" Target="charts/chart41.xml"/><Relationship Id="rId65" Type="http://schemas.openxmlformats.org/officeDocument/2006/relationships/chart" Target="charts/chart44.xm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chart" Target="charts/chart1.xml"/><Relationship Id="rId18" Type="http://schemas.openxmlformats.org/officeDocument/2006/relationships/chart" Target="charts/chart6.xml"/><Relationship Id="rId39" Type="http://schemas.openxmlformats.org/officeDocument/2006/relationships/chart" Target="charts/chart27.xml"/><Relationship Id="rId34" Type="http://schemas.openxmlformats.org/officeDocument/2006/relationships/chart" Target="charts/chart22.xml"/><Relationship Id="rId50" Type="http://schemas.openxmlformats.org/officeDocument/2006/relationships/chart" Target="charts/chart34.xml"/><Relationship Id="rId55" Type="http://schemas.openxmlformats.org/officeDocument/2006/relationships/chart" Target="charts/chart36.xml"/><Relationship Id="rId7" Type="http://schemas.openxmlformats.org/officeDocument/2006/relationships/settings" Target="settings.xml"/><Relationship Id="rId71" Type="http://schemas.openxmlformats.org/officeDocument/2006/relationships/package" Target="embeddings/Microsoft_Excel_Worksheet8.xlsx"/></Relationships>
</file>

<file path=word/charts/_rels/chart1.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file:///F:\R18%20LP%20WUR\code%20for%20113\power_summary2.xlsx"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2.xml"/><Relationship Id="rId1" Type="http://schemas.microsoft.com/office/2011/relationships/chartStyle" Target="style32.xml"/><Relationship Id="rId4" Type="http://schemas.openxmlformats.org/officeDocument/2006/relationships/package" Target="../embeddings/Microsoft_Excel_Worksheet.xlsx"/></Relationships>
</file>

<file path=word/charts/_rels/chart3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3.xml"/><Relationship Id="rId1" Type="http://schemas.microsoft.com/office/2011/relationships/chartStyle" Target="style33.xml"/><Relationship Id="rId4" Type="http://schemas.openxmlformats.org/officeDocument/2006/relationships/package" Target="../embeddings/Microsoft_Excel_Worksheet3.xlsx"/></Relationships>
</file>

<file path=word/charts/_rels/chart3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4.xml"/><Relationship Id="rId1" Type="http://schemas.microsoft.com/office/2011/relationships/chartStyle" Target="style34.xml"/><Relationship Id="rId4" Type="http://schemas.openxmlformats.org/officeDocument/2006/relationships/package" Target="../embeddings/Microsoft_Excel_Worksheet4.xlsx"/></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5.xml"/><Relationship Id="rId1" Type="http://schemas.microsoft.com/office/2011/relationships/chartStyle" Target="style35.xml"/><Relationship Id="rId4" Type="http://schemas.openxmlformats.org/officeDocument/2006/relationships/package" Target="../embeddings/Microsoft_Excel_Worksheet5.xlsx"/></Relationships>
</file>

<file path=word/charts/_rels/chart36.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file:///F:\R18%20LP%20WUR\&#36830;&#25509;&#24577;&#20223;&#30495;\RAN1%23113\XR_InH_DLvedio_ULpose.xlsx"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R18%20LP%20WUR\&#36830;&#25509;&#24577;&#20223;&#30495;\RAN1%23113\&#36830;&#25509;&#24577;embb&#20223;&#30495;&#32467;&#26524;.xlsx" TargetMode="Externa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chartUserShapes" Target="../drawings/drawing3.xml"/></Relationships>
</file>

<file path=word/charts/_rels/chart41.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Msg3.xlsx"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unicast%20R1-2304500.xlsx"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file:///D:\Users\11122689\Desktop\&#39033;&#30446;\low%20power%20WUS\RAN%23113\113&#27425;&#20250;&#38142;&#36335;&#39044;&#31639;\kaige\Link%20Buget%20for%20R1-2304500.xlsx" TargetMode="External"/><Relationship Id="rId2" Type="http://schemas.microsoft.com/office/2011/relationships/chartColorStyle" Target="colors46.xml"/><Relationship Id="rId1" Type="http://schemas.microsoft.com/office/2011/relationships/chartStyle" Target="style46.xml"/></Relationships>
</file>

<file path=word/charts/_rels/chart5.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3" Type="http://schemas.openxmlformats.org/officeDocument/2006/relationships/oleObject" Target="file:///F:\R18%20LP%20WUR\code%20for%20113\power_summary.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file:///F:\R18%20LP%20WUR\code%20for%20113\power_all.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per UE paging rate 0.001%, continuous WUS</a:t>
            </a:r>
            <a:r>
              <a:rPr lang="en-US" baseline="0"/>
              <a:t>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'1.1'!$A$12:$A$24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'1.1'!$B$12:$B$24</c:f>
              <c:numCache>
                <c:formatCode>0.00_ </c:formatCode>
                <c:ptCount val="9"/>
                <c:pt idx="0">
                  <c:v>2.19</c:v>
                </c:pt>
                <c:pt idx="1">
                  <c:v>0.19644</c:v>
                </c:pt>
                <c:pt idx="2">
                  <c:v>3.9631E-2</c:v>
                </c:pt>
                <c:pt idx="3">
                  <c:v>7.9630999999999993E-2</c:v>
                </c:pt>
                <c:pt idx="4">
                  <c:v>0.12963</c:v>
                </c:pt>
                <c:pt idx="5">
                  <c:v>0.52963000000000005</c:v>
                </c:pt>
                <c:pt idx="6">
                  <c:v>1.0296000000000001</c:v>
                </c:pt>
                <c:pt idx="7">
                  <c:v>2.0295999999999998</c:v>
                </c:pt>
                <c:pt idx="8">
                  <c:v>4.0296000000000003</c:v>
                </c:pt>
              </c:numCache>
            </c:numRef>
          </c:val>
          <c:extLst>
            <c:ext xmlns:c16="http://schemas.microsoft.com/office/drawing/2014/chart" uri="{C3380CC4-5D6E-409C-BE32-E72D297353CC}">
              <c16:uniqueId val="{00000000-E6C8-4FE6-8DB5-4B9296DFF21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r>
                  <a:rPr lang="en-US" baseline="0"/>
                  <a:t> power </a:t>
                </a:r>
              </a:p>
              <a:p>
                <a:pPr algn="l">
                  <a:defRPr/>
                </a:pPr>
                <a:r>
                  <a:rPr lang="en-US" baseline="0"/>
                  <a:t>S</a:t>
                </a:r>
                <a:r>
                  <a:rPr lang="en-US"/>
                  <a:t>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r>
              <a:rPr lang="en-US" baseline="0"/>
              <a:t>,</a:t>
            </a:r>
            <a:r>
              <a:rPr lang="en-US"/>
              <a:t> ultra-deep sleep</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'2.5'!$A$12:$A$17</c:f>
              <c:multiLvlStrCache>
                <c:ptCount val="3"/>
                <c:lvl>
                  <c:pt idx="0">
                    <c:v>-</c:v>
                  </c:pt>
                  <c:pt idx="1">
                    <c:v>continuous</c:v>
                  </c:pt>
                  <c:pt idx="2">
                    <c:v>duty cycle</c:v>
                  </c:pt>
                </c:lvl>
                <c:lvl>
                  <c:pt idx="0">
                    <c:v>I-DRX w/ PEI</c:v>
                  </c:pt>
                  <c:pt idx="1">
                    <c:v>LP-WUR</c:v>
                  </c:pt>
                </c:lvl>
              </c:multiLvlStrCache>
            </c:multiLvlStrRef>
          </c:cat>
          <c:val>
            <c:numRef>
              <c:f>'2.5'!$B$12:$B$17</c:f>
              <c:numCache>
                <c:formatCode>0_ </c:formatCode>
                <c:ptCount val="3"/>
                <c:pt idx="0">
                  <c:v>646.48900000000003</c:v>
                </c:pt>
                <c:pt idx="1">
                  <c:v>1162.0328</c:v>
                </c:pt>
                <c:pt idx="2">
                  <c:v>1251.6328000000001</c:v>
                </c:pt>
              </c:numCache>
            </c:numRef>
          </c:val>
          <c:extLst>
            <c:ext xmlns:c16="http://schemas.microsoft.com/office/drawing/2014/chart" uri="{C3380CC4-5D6E-409C-BE32-E72D297353CC}">
              <c16:uniqueId val="{00000000-B9B9-444C-B168-48E26477DC56}"/>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'3.1'!$A$12:$A$19</c:f>
              <c:multiLvlStrCache>
                <c:ptCount val="4"/>
                <c:lvl>
                  <c:pt idx="0">
                    <c:v>0.001</c:v>
                  </c:pt>
                  <c:pt idx="1">
                    <c:v>0.1</c:v>
                  </c:pt>
                  <c:pt idx="2">
                    <c:v>0.001</c:v>
                  </c:pt>
                  <c:pt idx="3">
                    <c:v>0.1</c:v>
                  </c:pt>
                </c:lvl>
                <c:lvl>
                  <c:pt idx="0">
                    <c:v>0.5</c:v>
                  </c:pt>
                  <c:pt idx="2">
                    <c:v>1</c:v>
                  </c:pt>
                </c:lvl>
                <c:lvl>
                  <c:pt idx="0">
                    <c:v>LP-WUR</c:v>
                  </c:pt>
                </c:lvl>
              </c:multiLvlStrCache>
            </c:multiLvlStrRef>
          </c:cat>
          <c:val>
            <c:numRef>
              <c:f>'3.1'!$B$12:$B$19</c:f>
              <c:numCache>
                <c:formatCode>0.00_ </c:formatCode>
                <c:ptCount val="4"/>
                <c:pt idx="0">
                  <c:v>4.2435E-2</c:v>
                </c:pt>
                <c:pt idx="1">
                  <c:v>0.14398</c:v>
                </c:pt>
                <c:pt idx="2">
                  <c:v>5.4266000000000002E-2</c:v>
                </c:pt>
                <c:pt idx="3">
                  <c:v>0.16192999999999999</c:v>
                </c:pt>
              </c:numCache>
            </c:numRef>
          </c:val>
          <c:extLst>
            <c:ext xmlns:c16="http://schemas.microsoft.com/office/drawing/2014/chart" uri="{C3380CC4-5D6E-409C-BE32-E72D297353CC}">
              <c16:uniqueId val="{00000000-3782-4905-8774-4B5C67357F8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[power_summary.xlsx]3.2!数据透视表2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'3.2'!$B$11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'3.2'!$A$12:$A$19</c:f>
              <c:multiLvlStrCache>
                <c:ptCount val="4"/>
                <c:lvl>
                  <c:pt idx="0">
                    <c:v>0.001</c:v>
                  </c:pt>
                  <c:pt idx="1">
                    <c:v>0.1</c:v>
                  </c:pt>
                  <c:pt idx="2">
                    <c:v>0.001</c:v>
                  </c:pt>
                  <c:pt idx="3">
                    <c:v>0.1</c:v>
                  </c:pt>
                </c:lvl>
                <c:lvl>
                  <c:pt idx="0">
                    <c:v>0.5</c:v>
                  </c:pt>
                  <c:pt idx="2">
                    <c:v>1</c:v>
                  </c:pt>
                </c:lvl>
                <c:lvl>
                  <c:pt idx="0">
                    <c:v>LP-WUR</c:v>
                  </c:pt>
                </c:lvl>
              </c:multiLvlStrCache>
            </c:multiLvlStrRef>
          </c:cat>
          <c:val>
            <c:numRef>
              <c:f>'3.2'!$B$12:$B$19</c:f>
              <c:numCache>
                <c:formatCode>0.0%</c:formatCode>
                <c:ptCount val="4"/>
                <c:pt idx="0">
                  <c:v>0.9806233333333334</c:v>
                </c:pt>
                <c:pt idx="1">
                  <c:v>0.93425599999999998</c:v>
                </c:pt>
                <c:pt idx="2">
                  <c:v>0.975221</c:v>
                </c:pt>
                <c:pt idx="3">
                  <c:v>0.92605899999999997</c:v>
                </c:pt>
              </c:numCache>
            </c:numRef>
          </c:val>
          <c:extLst>
            <c:ext xmlns:c16="http://schemas.microsoft.com/office/drawing/2014/chart" uri="{C3380CC4-5D6E-409C-BE32-E72D297353CC}">
              <c16:uniqueId val="{00000000-2F80-494B-B6E9-12CF80527E8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OFF</a:t>
                </a:r>
                <a:r>
                  <a:rPr lang="zh-CN"/>
                  <a:t>” </a:t>
                </a:r>
                <a:r>
                  <a:rPr lang="en-US"/>
                  <a:t>state power</a:t>
                </a:r>
                <a:endParaRPr lang="zh-CN"/>
              </a:p>
              <a:p>
                <a:pPr algn="l" rtl="0">
                  <a:defRPr/>
                </a:pPr>
                <a:r>
                  <a:rPr lang="en-US"/>
                  <a:t>Series 2: LP-WUR </a:t>
                </a:r>
                <a:r>
                  <a:rPr lang="zh-CN"/>
                  <a:t>“</a:t>
                </a:r>
                <a:r>
                  <a:rPr lang="en-US"/>
                  <a:t>ON</a:t>
                </a:r>
                <a:r>
                  <a:rPr lang="zh-CN"/>
                  <a:t>” </a:t>
                </a:r>
                <a:r>
                  <a:rPr lang="en-US"/>
                  <a:t>state power</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'4.1'!$A$13:$A$44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0.1</c:v>
                  </c:pt>
                  <c:pt idx="10">
                    <c:v>1</c:v>
                  </c:pt>
                </c:lvl>
                <c:lvl>
                  <c:pt idx="0">
                    <c:v>I-DRX w/ PEI</c:v>
                  </c:pt>
                  <c:pt idx="1">
                    <c:v>LP-WUR</c:v>
                  </c:pt>
                </c:lvl>
              </c:multiLvlStrCache>
            </c:multiLvlStrRef>
          </c:cat>
          <c:val>
            <c:numRef>
              <c:f>'4.1'!$B$13:$B$44</c:f>
              <c:numCache>
                <c:formatCode>0.00_ </c:formatCode>
                <c:ptCount val="19"/>
                <c:pt idx="0">
                  <c:v>2.19</c:v>
                </c:pt>
                <c:pt idx="1">
                  <c:v>3.3293999999999997E-2</c:v>
                </c:pt>
                <c:pt idx="2">
                  <c:v>3.4183999999999999E-2</c:v>
                </c:pt>
                <c:pt idx="3">
                  <c:v>4.3083999999999997E-2</c:v>
                </c:pt>
                <c:pt idx="4">
                  <c:v>3.1641000000000002E-2</c:v>
                </c:pt>
                <c:pt idx="5">
                  <c:v>3.2530000000000003E-2</c:v>
                </c:pt>
                <c:pt idx="6">
                  <c:v>4.1426999999999999E-2</c:v>
                </c:pt>
                <c:pt idx="7">
                  <c:v>3.1307000000000001E-2</c:v>
                </c:pt>
                <c:pt idx="8">
                  <c:v>3.2196000000000002E-2</c:v>
                </c:pt>
                <c:pt idx="9">
                  <c:v>4.1090000000000002E-2</c:v>
                </c:pt>
                <c:pt idx="10">
                  <c:v>5.7512000000000001E-2</c:v>
                </c:pt>
                <c:pt idx="11">
                  <c:v>6.6491999999999996E-2</c:v>
                </c:pt>
                <c:pt idx="12">
                  <c:v>0.15629999999999999</c:v>
                </c:pt>
                <c:pt idx="13">
                  <c:v>4.0851999999999999E-2</c:v>
                </c:pt>
                <c:pt idx="14">
                  <c:v>4.9827000000000003E-2</c:v>
                </c:pt>
                <c:pt idx="15">
                  <c:v>0.1396</c:v>
                </c:pt>
                <c:pt idx="16">
                  <c:v>3.7506999999999999E-2</c:v>
                </c:pt>
                <c:pt idx="17">
                  <c:v>4.6478999999999999E-2</c:v>
                </c:pt>
                <c:pt idx="18">
                  <c:v>0.13622999999999999</c:v>
                </c:pt>
              </c:numCache>
            </c:numRef>
          </c:val>
          <c:extLst>
            <c:ext xmlns:c16="http://schemas.microsoft.com/office/drawing/2014/chart" uri="{C3380CC4-5D6E-409C-BE32-E72D297353CC}">
              <c16:uniqueId val="{00000000-B623-47DC-B850-41A1655052B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a:t>
                </a:r>
                <a:r>
                  <a:rPr lang="en-US" baseline="0"/>
                  <a:t> </a:t>
                </a:r>
                <a:r>
                  <a:rPr lang="en-US"/>
                  <a:t>of LP-WUR/WUS [ms]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a:t>
            </a:r>
            <a:r>
              <a:rPr lang="en-US" altLang="zh-CN" sz="960" b="0" i="0" u="none" strike="noStrike" baseline="0">
                <a:effectLst/>
              </a:rPr>
              <a:t>vs I-DRX w/ PEI,  </a:t>
            </a:r>
            <a:r>
              <a:rPr lang="en-US"/>
              <a:t>LP-WUR ON power 0.1 or 1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'4.2'!$A$13:$A$40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0.1</c:v>
                  </c:pt>
                  <c:pt idx="9">
                    <c:v>1</c:v>
                  </c:pt>
                </c:lvl>
                <c:lvl>
                  <c:pt idx="0">
                    <c:v>LP-WUR</c:v>
                  </c:pt>
                </c:lvl>
              </c:multiLvlStrCache>
            </c:multiLvlStrRef>
          </c:cat>
          <c:val>
            <c:numRef>
              <c:f>'4.2'!$B$13:$B$40</c:f>
              <c:numCache>
                <c:formatCode>0%</c:formatCode>
                <c:ptCount val="18"/>
                <c:pt idx="0">
                  <c:v>0.98479700000000003</c:v>
                </c:pt>
                <c:pt idx="1">
                  <c:v>0.98439100000000002</c:v>
                </c:pt>
                <c:pt idx="2">
                  <c:v>0.98032699999999995</c:v>
                </c:pt>
                <c:pt idx="3">
                  <c:v>0.98555199999999998</c:v>
                </c:pt>
                <c:pt idx="4">
                  <c:v>0.98514599999999997</c:v>
                </c:pt>
                <c:pt idx="5">
                  <c:v>0.98108399999999996</c:v>
                </c:pt>
                <c:pt idx="6">
                  <c:v>0.98570500000000005</c:v>
                </c:pt>
                <c:pt idx="7">
                  <c:v>0.98529900000000004</c:v>
                </c:pt>
                <c:pt idx="8">
                  <c:v>0.98123700000000003</c:v>
                </c:pt>
                <c:pt idx="9">
                  <c:v>0.97373900000000002</c:v>
                </c:pt>
                <c:pt idx="10">
                  <c:v>0.969638</c:v>
                </c:pt>
                <c:pt idx="11">
                  <c:v>0.92862999999999996</c:v>
                </c:pt>
                <c:pt idx="12">
                  <c:v>0.98134600000000005</c:v>
                </c:pt>
                <c:pt idx="13">
                  <c:v>0.97724800000000001</c:v>
                </c:pt>
                <c:pt idx="14">
                  <c:v>0.93625599999999998</c:v>
                </c:pt>
                <c:pt idx="15">
                  <c:v>0.98287400000000003</c:v>
                </c:pt>
                <c:pt idx="16">
                  <c:v>0.97877700000000001</c:v>
                </c:pt>
                <c:pt idx="17">
                  <c:v>0.93779500000000005</c:v>
                </c:pt>
              </c:numCache>
            </c:numRef>
          </c:val>
          <c:extLst>
            <c:ext xmlns:c16="http://schemas.microsoft.com/office/drawing/2014/chart" uri="{C3380CC4-5D6E-409C-BE32-E72D297353CC}">
              <c16:uniqueId val="{00000000-7A8A-4550-BC6C-AFDCF0B751B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peiriodicity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'4.3'!$A$13:$A$44</c:f>
              <c:multiLvlStrCache>
                <c:ptCount val="19"/>
                <c:lvl>
                  <c:pt idx="0">
                    <c:v>-</c:v>
                  </c:pt>
                  <c:pt idx="1">
                    <c:v>0.001</c:v>
                  </c:pt>
                  <c:pt idx="2">
                    <c:v>0.01</c:v>
                  </c:pt>
                  <c:pt idx="3">
                    <c:v>0.1</c:v>
                  </c:pt>
                  <c:pt idx="4">
                    <c:v>0.001</c:v>
                  </c:pt>
                  <c:pt idx="5">
                    <c:v>0.01</c:v>
                  </c:pt>
                  <c:pt idx="6">
                    <c:v>0.1</c:v>
                  </c:pt>
                  <c:pt idx="7">
                    <c:v>0.001</c:v>
                  </c:pt>
                  <c:pt idx="8">
                    <c:v>0.01</c:v>
                  </c:pt>
                  <c:pt idx="9">
                    <c:v>0.1</c:v>
                  </c:pt>
                  <c:pt idx="10">
                    <c:v>0.001</c:v>
                  </c:pt>
                  <c:pt idx="11">
                    <c:v>0.01</c:v>
                  </c:pt>
                  <c:pt idx="12">
                    <c:v>0.1</c:v>
                  </c:pt>
                  <c:pt idx="13">
                    <c:v>0.001</c:v>
                  </c:pt>
                  <c:pt idx="14">
                    <c:v>0.01</c:v>
                  </c:pt>
                  <c:pt idx="15">
                    <c:v>0.1</c:v>
                  </c:pt>
                  <c:pt idx="16">
                    <c:v>0.001</c:v>
                  </c:pt>
                  <c:pt idx="17">
                    <c:v>0.01</c:v>
                  </c:pt>
                  <c:pt idx="18">
                    <c:v>0.1</c:v>
                  </c:pt>
                </c:lvl>
                <c:lvl>
                  <c:pt idx="0">
                    <c:v>-</c:v>
                  </c:pt>
                  <c:pt idx="1">
                    <c:v>200</c:v>
                  </c:pt>
                  <c:pt idx="4">
                    <c:v>600</c:v>
                  </c:pt>
                  <c:pt idx="7">
                    <c:v>1000</c:v>
                  </c:pt>
                  <c:pt idx="10">
                    <c:v>200</c:v>
                  </c:pt>
                  <c:pt idx="13">
                    <c:v>600</c:v>
                  </c:pt>
                  <c:pt idx="16">
                    <c:v>1000</c:v>
                  </c:pt>
                </c:lvl>
                <c:lvl>
                  <c:pt idx="0">
                    <c:v>-</c:v>
                  </c:pt>
                  <c:pt idx="1">
                    <c:v>20</c:v>
                  </c:pt>
                  <c:pt idx="10">
                    <c:v>10</c:v>
                  </c:pt>
                </c:lvl>
                <c:lvl>
                  <c:pt idx="0">
                    <c:v>I-DRX w/ PEI</c:v>
                  </c:pt>
                  <c:pt idx="1">
                    <c:v>LP-WUR</c:v>
                  </c:pt>
                </c:lvl>
              </c:multiLvlStrCache>
            </c:multiLvlStrRef>
          </c:cat>
          <c:val>
            <c:numRef>
              <c:f>'4.3'!$B$13:$B$44</c:f>
              <c:numCache>
                <c:formatCode>0.00_ </c:formatCode>
                <c:ptCount val="19"/>
                <c:pt idx="0">
                  <c:v>2.19</c:v>
                </c:pt>
                <c:pt idx="1">
                  <c:v>0.57752999999999999</c:v>
                </c:pt>
                <c:pt idx="2">
                  <c:v>0.75722</c:v>
                </c:pt>
                <c:pt idx="3">
                  <c:v>2.5543999999999998</c:v>
                </c:pt>
                <c:pt idx="4">
                  <c:v>0.24421000000000001</c:v>
                </c:pt>
                <c:pt idx="5">
                  <c:v>0.42381000000000002</c:v>
                </c:pt>
                <c:pt idx="6">
                  <c:v>2.2202000000000002</c:v>
                </c:pt>
                <c:pt idx="7">
                  <c:v>0.17734</c:v>
                </c:pt>
                <c:pt idx="8">
                  <c:v>0.35686000000000001</c:v>
                </c:pt>
                <c:pt idx="9">
                  <c:v>2.1526999999999998</c:v>
                </c:pt>
                <c:pt idx="10">
                  <c:v>0.30845</c:v>
                </c:pt>
                <c:pt idx="11">
                  <c:v>0.39824999999999999</c:v>
                </c:pt>
                <c:pt idx="12">
                  <c:v>1.2964</c:v>
                </c:pt>
                <c:pt idx="13">
                  <c:v>0.14187</c:v>
                </c:pt>
                <c:pt idx="14">
                  <c:v>0.23161999999999999</c:v>
                </c:pt>
                <c:pt idx="15">
                  <c:v>1.1294</c:v>
                </c:pt>
                <c:pt idx="16">
                  <c:v>0.10845</c:v>
                </c:pt>
                <c:pt idx="17">
                  <c:v>0.19816</c:v>
                </c:pt>
                <c:pt idx="18">
                  <c:v>1.0955999999999999</c:v>
                </c:pt>
              </c:numCache>
            </c:numRef>
          </c:val>
          <c:extLst>
            <c:ext xmlns:c16="http://schemas.microsoft.com/office/drawing/2014/chart" uri="{C3380CC4-5D6E-409C-BE32-E72D297353CC}">
              <c16:uniqueId val="{00000000-299C-4672-8015-74147C7DAE0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WUR "ON" state power</a:t>
                </a:r>
                <a:endParaRPr lang="zh-CN"/>
              </a:p>
              <a:p>
                <a:pPr algn="l" rtl="0">
                  <a:defRPr/>
                </a:pPr>
                <a:r>
                  <a:rPr lang="en-US"/>
                  <a:t>Series 4: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[power_summary.xlsx]4.4!数据透视表2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r>
              <a:rPr lang="en-US" baseline="0"/>
              <a:t>  </a:t>
            </a:r>
            <a:r>
              <a:rPr lang="en-US"/>
              <a:t>LP-WUR ON power 10 or 20 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'4.4'!$A$13:$A$40</c:f>
              <c:multiLvlStrCache>
                <c:ptCount val="18"/>
                <c:lvl>
                  <c:pt idx="0">
                    <c:v>0.001</c:v>
                  </c:pt>
                  <c:pt idx="1">
                    <c:v>0.01</c:v>
                  </c:pt>
                  <c:pt idx="2">
                    <c:v>0.1</c:v>
                  </c:pt>
                  <c:pt idx="3">
                    <c:v>0.001</c:v>
                  </c:pt>
                  <c:pt idx="4">
                    <c:v>0.01</c:v>
                  </c:pt>
                  <c:pt idx="5">
                    <c:v>0.1</c:v>
                  </c:pt>
                  <c:pt idx="6">
                    <c:v>0.001</c:v>
                  </c:pt>
                  <c:pt idx="7">
                    <c:v>0.01</c:v>
                  </c:pt>
                  <c:pt idx="8">
                    <c:v>0.1</c:v>
                  </c:pt>
                  <c:pt idx="9">
                    <c:v>0.001</c:v>
                  </c:pt>
                  <c:pt idx="10">
                    <c:v>0.01</c:v>
                  </c:pt>
                  <c:pt idx="11">
                    <c:v>0.1</c:v>
                  </c:pt>
                  <c:pt idx="12">
                    <c:v>0.001</c:v>
                  </c:pt>
                  <c:pt idx="13">
                    <c:v>0.01</c:v>
                  </c:pt>
                  <c:pt idx="14">
                    <c:v>0.1</c:v>
                  </c:pt>
                  <c:pt idx="15">
                    <c:v>0.001</c:v>
                  </c:pt>
                  <c:pt idx="16">
                    <c:v>0.01</c:v>
                  </c:pt>
                  <c:pt idx="17">
                    <c:v>0.1</c:v>
                  </c:pt>
                </c:lvl>
                <c:lvl>
                  <c:pt idx="0">
                    <c:v>200</c:v>
                  </c:pt>
                  <c:pt idx="3">
                    <c:v>600</c:v>
                  </c:pt>
                  <c:pt idx="6">
                    <c:v>1000</c:v>
                  </c:pt>
                  <c:pt idx="9">
                    <c:v>200</c:v>
                  </c:pt>
                  <c:pt idx="12">
                    <c:v>600</c:v>
                  </c:pt>
                  <c:pt idx="15">
                    <c:v>1000</c:v>
                  </c:pt>
                </c:lvl>
                <c:lvl>
                  <c:pt idx="0">
                    <c:v>20</c:v>
                  </c:pt>
                  <c:pt idx="9">
                    <c:v>10</c:v>
                  </c:pt>
                </c:lvl>
                <c:lvl>
                  <c:pt idx="0">
                    <c:v>LP-WUR</c:v>
                  </c:pt>
                </c:lvl>
              </c:multiLvlStrCache>
            </c:multiLvlStrRef>
          </c:cat>
          <c:val>
            <c:numRef>
              <c:f>'4.4'!$B$13:$B$40</c:f>
              <c:numCache>
                <c:formatCode>0%</c:formatCode>
                <c:ptCount val="18"/>
                <c:pt idx="0">
                  <c:v>0.73628800000000005</c:v>
                </c:pt>
                <c:pt idx="1">
                  <c:v>0.65423699999999996</c:v>
                </c:pt>
                <c:pt idx="2">
                  <c:v>-0.16639300000000001</c:v>
                </c:pt>
                <c:pt idx="3">
                  <c:v>0.88848899999999997</c:v>
                </c:pt>
                <c:pt idx="4">
                  <c:v>0.80647899999999995</c:v>
                </c:pt>
                <c:pt idx="5">
                  <c:v>-1.379E-2</c:v>
                </c:pt>
                <c:pt idx="6">
                  <c:v>0.91902300000000003</c:v>
                </c:pt>
                <c:pt idx="7">
                  <c:v>0.83704999999999996</c:v>
                </c:pt>
                <c:pt idx="8">
                  <c:v>1.7031999999999999E-2</c:v>
                </c:pt>
                <c:pt idx="9">
                  <c:v>0.859155</c:v>
                </c:pt>
                <c:pt idx="10">
                  <c:v>0.81815099999999996</c:v>
                </c:pt>
                <c:pt idx="11">
                  <c:v>0.40803699999999998</c:v>
                </c:pt>
                <c:pt idx="12">
                  <c:v>0.93521900000000002</c:v>
                </c:pt>
                <c:pt idx="13">
                  <c:v>0.89423699999999995</c:v>
                </c:pt>
                <c:pt idx="14">
                  <c:v>0.484292</c:v>
                </c:pt>
                <c:pt idx="15">
                  <c:v>0.95047899999999996</c:v>
                </c:pt>
                <c:pt idx="16">
                  <c:v>0.90951599999999999</c:v>
                </c:pt>
                <c:pt idx="17">
                  <c:v>0.499726</c:v>
                </c:pt>
              </c:numCache>
            </c:numRef>
          </c:val>
          <c:extLst>
            <c:ext xmlns:c16="http://schemas.microsoft.com/office/drawing/2014/chart" uri="{C3380CC4-5D6E-409C-BE32-E72D297353CC}">
              <c16:uniqueId val="{00000000-DD29-42C3-939C-049C614C33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LP-WUR/WUS[ms]</a:t>
                </a:r>
                <a:endParaRPr lang="zh-CN"/>
              </a:p>
              <a:p>
                <a:pPr algn="l" rtl="0">
                  <a:defRPr/>
                </a:pPr>
                <a:r>
                  <a:rPr lang="en-US"/>
                  <a:t>Series 3: WUR "ON" state power</a:t>
                </a:r>
                <a:endParaRPr lang="zh-CN"/>
              </a:p>
              <a:p>
                <a:pPr algn="l" rtl="0">
                  <a:defRPr/>
                </a:pPr>
                <a:r>
                  <a:rPr lang="en-US"/>
                  <a:t>Series 4: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[power_all.xlsx]4.5!数据透视表2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'4.5'!$B$12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'4.5'!$A$13:$A$29</c:f>
              <c:multiLvlStrCache>
                <c:ptCount val="10"/>
                <c:lvl>
                  <c:pt idx="0">
                    <c:v>-</c:v>
                  </c:pt>
                  <c:pt idx="1">
                    <c:v>0.001</c:v>
                  </c:pt>
                  <c:pt idx="2">
                    <c:v>0.01</c:v>
                  </c:pt>
                  <c:pt idx="3">
                    <c:v>0.1</c:v>
                  </c:pt>
                  <c:pt idx="4">
                    <c:v>0.001</c:v>
                  </c:pt>
                  <c:pt idx="5">
                    <c:v>0.01</c:v>
                  </c:pt>
                  <c:pt idx="6">
                    <c:v>0.1</c:v>
                  </c:pt>
                  <c:pt idx="7">
                    <c:v>0.001</c:v>
                  </c:pt>
                  <c:pt idx="8">
                    <c:v>0.01</c:v>
                  </c:pt>
                  <c:pt idx="9">
                    <c:v>0.1</c:v>
                  </c:pt>
                </c:lvl>
                <c:lvl>
                  <c:pt idx="0">
                    <c:v>-</c:v>
                  </c:pt>
                  <c:pt idx="1">
                    <c:v>200</c:v>
                  </c:pt>
                  <c:pt idx="4">
                    <c:v>600</c:v>
                  </c:pt>
                  <c:pt idx="7">
                    <c:v>1000</c:v>
                  </c:pt>
                </c:lvl>
                <c:lvl>
                  <c:pt idx="0">
                    <c:v>I-DRX w/ PEI</c:v>
                  </c:pt>
                  <c:pt idx="1">
                    <c:v>LP-WUR</c:v>
                  </c:pt>
                </c:lvl>
              </c:multiLvlStrCache>
            </c:multiLvlStrRef>
          </c:cat>
          <c:val>
            <c:numRef>
              <c:f>'4.5'!$B$13:$B$29</c:f>
              <c:numCache>
                <c:formatCode>0_ </c:formatCode>
                <c:ptCount val="10"/>
                <c:pt idx="0">
                  <c:v>646.48900000000003</c:v>
                </c:pt>
                <c:pt idx="1">
                  <c:v>1254.1928</c:v>
                </c:pt>
                <c:pt idx="2">
                  <c:v>1251.6328000000001</c:v>
                </c:pt>
                <c:pt idx="3">
                  <c:v>1234.9928</c:v>
                </c:pt>
                <c:pt idx="4">
                  <c:v>1444.9128000000001</c:v>
                </c:pt>
                <c:pt idx="5">
                  <c:v>1439.7927999999997</c:v>
                </c:pt>
                <c:pt idx="6">
                  <c:v>1391.1528000000001</c:v>
                </c:pt>
                <c:pt idx="7">
                  <c:v>1624.1128000000003</c:v>
                </c:pt>
                <c:pt idx="8">
                  <c:v>1612.5928000000001</c:v>
                </c:pt>
                <c:pt idx="9">
                  <c:v>1530.6728000000001</c:v>
                </c:pt>
              </c:numCache>
            </c:numRef>
          </c:val>
          <c:extLst>
            <c:ext xmlns:c16="http://schemas.microsoft.com/office/drawing/2014/chart" uri="{C3380CC4-5D6E-409C-BE32-E72D297353CC}">
              <c16:uniqueId val="{00000000-8902-4A48-8C2E-340430A553A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Duty-cycle ratio of LP-WUR/WUS</a:t>
                </a:r>
                <a:endParaRPr lang="zh-CN"/>
              </a:p>
              <a:p>
                <a:pPr algn="l" rtl="0">
                  <a:defRPr/>
                </a:pPr>
                <a:r>
                  <a:rPr lang="en-US"/>
                  <a:t>Series 2: Duty cycle periodicity of LP-WUR/WUS [ms]</a:t>
                </a:r>
                <a:endParaRPr lang="zh-CN"/>
              </a:p>
              <a:p>
                <a:pPr algn="l" rtl="0">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'5.1'!$A$13:$A$53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0.1</c:v>
                  </c:pt>
                  <c:pt idx="9">
                    <c:v>1</c:v>
                  </c:pt>
                </c:lvl>
                <c:lvl>
                  <c:pt idx="0">
                    <c:v>I-DRX w/ PEI</c:v>
                  </c:pt>
                  <c:pt idx="1">
                    <c:v>LP-WUR</c:v>
                  </c:pt>
                </c:lvl>
              </c:multiLvlStrCache>
            </c:multiLvlStrRef>
          </c:cat>
          <c:val>
            <c:numRef>
              <c:f>'5.1'!$B$13:$B$53</c:f>
              <c:numCache>
                <c:formatCode>0.00_ </c:formatCode>
                <c:ptCount val="17"/>
                <c:pt idx="0">
                  <c:v>2.19</c:v>
                </c:pt>
                <c:pt idx="1">
                  <c:v>14.601699999999999</c:v>
                </c:pt>
                <c:pt idx="2">
                  <c:v>1.5761000000000001</c:v>
                </c:pt>
                <c:pt idx="3">
                  <c:v>0.8528</c:v>
                </c:pt>
                <c:pt idx="4">
                  <c:v>0.12963</c:v>
                </c:pt>
                <c:pt idx="5">
                  <c:v>14.362299999999999</c:v>
                </c:pt>
                <c:pt idx="6">
                  <c:v>1.4913000000000001</c:v>
                </c:pt>
                <c:pt idx="7">
                  <c:v>0.76261999999999996</c:v>
                </c:pt>
                <c:pt idx="8">
                  <c:v>3.4183999999999999E-2</c:v>
                </c:pt>
                <c:pt idx="9">
                  <c:v>15.5017</c:v>
                </c:pt>
                <c:pt idx="10">
                  <c:v>2.4761000000000002</c:v>
                </c:pt>
                <c:pt idx="11">
                  <c:v>1.7527999999999999</c:v>
                </c:pt>
                <c:pt idx="12">
                  <c:v>1.0296000000000001</c:v>
                </c:pt>
                <c:pt idx="13">
                  <c:v>14.394600000000001</c:v>
                </c:pt>
                <c:pt idx="14">
                  <c:v>1.6372</c:v>
                </c:pt>
                <c:pt idx="15">
                  <c:v>0.85174000000000005</c:v>
                </c:pt>
                <c:pt idx="16">
                  <c:v>6.6491999999999996E-2</c:v>
                </c:pt>
              </c:numCache>
            </c:numRef>
          </c:val>
          <c:extLst>
            <c:ext xmlns:c16="http://schemas.microsoft.com/office/drawing/2014/chart" uri="{C3380CC4-5D6E-409C-BE32-E72D297353CC}">
              <c16:uniqueId val="{00000000-117C-4D79-9F88-71DF98530D93}"/>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a:t>
            </a:r>
            <a:r>
              <a:rPr lang="en-US" altLang="zh-CN"/>
              <a:t>of</a:t>
            </a:r>
            <a:r>
              <a:rPr lang="en-US" altLang="zh-CN" baseline="0">
                <a:solidFill>
                  <a:srgbClr val="FF0000"/>
                </a:solidFill>
              </a:rPr>
              <a:t> eMBB</a:t>
            </a:r>
            <a:r>
              <a:rPr lang="en-US"/>
              <a:t>,</a:t>
            </a:r>
            <a:r>
              <a:rPr lang="en-US" baseline="0"/>
              <a:t> </a:t>
            </a:r>
            <a:r>
              <a:rPr lang="en-US"/>
              <a:t>LP-WUR on 0.1 or 1units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'5.2'!$B$13:$B$48</c:f>
              <c:numCache>
                <c:formatCode>0.0%</c:formatCode>
                <c:ptCount val="16"/>
                <c:pt idx="0">
                  <c:v>-5.6674429999999996</c:v>
                </c:pt>
                <c:pt idx="1">
                  <c:v>0.28032000000000001</c:v>
                </c:pt>
                <c:pt idx="2">
                  <c:v>0.61059399999999997</c:v>
                </c:pt>
                <c:pt idx="3">
                  <c:v>0.94080799999999998</c:v>
                </c:pt>
                <c:pt idx="4">
                  <c:v>-5.5581269999999998</c:v>
                </c:pt>
                <c:pt idx="5">
                  <c:v>0.31904100000000002</c:v>
                </c:pt>
                <c:pt idx="6">
                  <c:v>0.65177200000000002</c:v>
                </c:pt>
                <c:pt idx="7">
                  <c:v>0.98439100000000002</c:v>
                </c:pt>
                <c:pt idx="8">
                  <c:v>-6.0784019999999996</c:v>
                </c:pt>
                <c:pt idx="9">
                  <c:v>-0.13063900000000001</c:v>
                </c:pt>
                <c:pt idx="10">
                  <c:v>0.19963500000000001</c:v>
                </c:pt>
                <c:pt idx="11">
                  <c:v>0.52986299999999997</c:v>
                </c:pt>
                <c:pt idx="12">
                  <c:v>-5.5728759999999999</c:v>
                </c:pt>
                <c:pt idx="13">
                  <c:v>0.25241999999999998</c:v>
                </c:pt>
                <c:pt idx="14">
                  <c:v>0.61107800000000001</c:v>
                </c:pt>
                <c:pt idx="15">
                  <c:v>0.969638</c:v>
                </c:pt>
              </c:numCache>
            </c:numRef>
          </c:val>
          <c:extLst>
            <c:ext xmlns:c16="http://schemas.microsoft.com/office/drawing/2014/chart" uri="{C3380CC4-5D6E-409C-BE32-E72D297353CC}">
              <c16:uniqueId val="{00000000-25A8-4601-8D64-74128A273C1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a:p>
                <a:pPr algn="l" rtl="0">
                  <a:defRPr/>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0.001%,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'1.2'!$A$12:$A$22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'1.2'!$B$12:$B$22</c:f>
              <c:numCache>
                <c:formatCode>0.0%</c:formatCode>
                <c:ptCount val="8"/>
                <c:pt idx="0">
                  <c:v>0.91030100000000003</c:v>
                </c:pt>
                <c:pt idx="1">
                  <c:v>0.981904</c:v>
                </c:pt>
                <c:pt idx="2">
                  <c:v>0.96363900000000002</c:v>
                </c:pt>
                <c:pt idx="3">
                  <c:v>0.94080799999999998</c:v>
                </c:pt>
                <c:pt idx="4">
                  <c:v>0.75815999999999995</c:v>
                </c:pt>
                <c:pt idx="5">
                  <c:v>0.52986299999999997</c:v>
                </c:pt>
                <c:pt idx="6">
                  <c:v>7.3242000000000002E-2</c:v>
                </c:pt>
                <c:pt idx="7">
                  <c:v>-0.84</c:v>
                </c:pt>
              </c:numCache>
            </c:numRef>
          </c:val>
          <c:extLst>
            <c:ext xmlns:c16="http://schemas.microsoft.com/office/drawing/2014/chart" uri="{C3380CC4-5D6E-409C-BE32-E72D297353CC}">
              <c16:uniqueId val="{00000000-B1A8-43D7-8476-2A8957DB60CD}"/>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[power_summary2.xlsx]5.2 (2)!数据透视表2</c:name>
    <c:fmtId val="-1"/>
  </c:pivotSource>
  <c:chart>
    <c:title>
      <c:tx>
        <c:rich>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0" i="0" baseline="0">
                <a:effectLst/>
              </a:rPr>
              <a:t>Power saving gain vs I-DRX w/ PEI of </a:t>
            </a:r>
            <a:r>
              <a:rPr lang="en-US" altLang="zh-CN" sz="1000" b="0" i="0" baseline="0">
                <a:solidFill>
                  <a:srgbClr val="FF0000"/>
                </a:solidFill>
                <a:effectLst/>
              </a:rPr>
              <a:t>RedCap with 1Rx</a:t>
            </a:r>
            <a:r>
              <a:rPr lang="en-US" altLang="zh-CN" sz="1000" b="0" i="0" baseline="0">
                <a:effectLst/>
              </a:rPr>
              <a:t>, L</a:t>
            </a:r>
            <a:r>
              <a:rPr lang="en-US" altLang="zh-CN" sz="1000" b="1" i="0" baseline="0">
                <a:effectLst/>
              </a:rPr>
              <a:t>P-WUR on 0.1 or 1units</a:t>
            </a:r>
            <a:endParaRPr lang="zh-CN" altLang="zh-CN" sz="1000">
              <a:effectLst/>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'5.2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'5.2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0.1</c:v>
                  </c:pt>
                  <c:pt idx="8">
                    <c:v>1</c:v>
                  </c:pt>
                </c:lvl>
                <c:lvl>
                  <c:pt idx="0">
                    <c:v>LP-WUR</c:v>
                  </c:pt>
                </c:lvl>
              </c:multiLvlStrCache>
            </c:multiLvlStrRef>
          </c:cat>
          <c:val>
            <c:numRef>
              <c:f>'5.2 (2)'!$B$13:$B$48</c:f>
              <c:numCache>
                <c:formatCode>0.0%</c:formatCode>
                <c:ptCount val="16"/>
                <c:pt idx="0">
                  <c:v>-6.7643839999999997</c:v>
                </c:pt>
                <c:pt idx="1">
                  <c:v>0.161916</c:v>
                </c:pt>
                <c:pt idx="2">
                  <c:v>0.54652800000000001</c:v>
                </c:pt>
                <c:pt idx="3">
                  <c:v>0.93106999999999995</c:v>
                </c:pt>
                <c:pt idx="4">
                  <c:v>-6.6370880000000003</c:v>
                </c:pt>
                <c:pt idx="5">
                  <c:v>0.207008</c:v>
                </c:pt>
                <c:pt idx="6">
                  <c:v>0.59448000000000001</c:v>
                </c:pt>
                <c:pt idx="7">
                  <c:v>0.981823</c:v>
                </c:pt>
                <c:pt idx="8">
                  <c:v>-7.2429540000000001</c:v>
                </c:pt>
                <c:pt idx="9">
                  <c:v>-0.31665399999999999</c:v>
                </c:pt>
                <c:pt idx="10">
                  <c:v>6.7957000000000004E-2</c:v>
                </c:pt>
                <c:pt idx="11">
                  <c:v>0.452515</c:v>
                </c:pt>
                <c:pt idx="12">
                  <c:v>-6.6542669999999999</c:v>
                </c:pt>
                <c:pt idx="13">
                  <c:v>0.12942699999999999</c:v>
                </c:pt>
                <c:pt idx="14">
                  <c:v>0.54709099999999999</c:v>
                </c:pt>
                <c:pt idx="15">
                  <c:v>0.96464300000000003</c:v>
                </c:pt>
              </c:numCache>
            </c:numRef>
          </c:val>
          <c:extLst>
            <c:ext xmlns:c16="http://schemas.microsoft.com/office/drawing/2014/chart" uri="{C3380CC4-5D6E-409C-BE32-E72D297353CC}">
              <c16:uniqueId val="{00000000-7586-4120-B907-04E1F50757FB}"/>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2: RRM measurement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3: LP-WUS monitoring options</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4: LP-WUR "ON" state power</a:t>
                </a:r>
                <a:endParaRPr lang="zh-CN" altLang="zh-CN" sz="800">
                  <a:effectLst/>
                </a:endParaRPr>
              </a:p>
              <a:p>
                <a:pPr marL="0" marR="0" lvl="0" indent="0" algn="l" defTabSz="914400" rtl="0" eaLnBrk="1" fontAlgn="auto" latinLnBrk="0" hangingPunct="1">
                  <a:lnSpc>
                    <a:spcPct val="100000"/>
                  </a:lnSpc>
                  <a:spcBef>
                    <a:spcPts val="0"/>
                  </a:spcBef>
                  <a:spcAft>
                    <a:spcPts val="0"/>
                  </a:spcAft>
                  <a:buClrTx/>
                  <a:buSzTx/>
                  <a:buFontTx/>
                  <a:buNone/>
                  <a:tabLst/>
                  <a:defRPr sz="800"/>
                </a:pPr>
                <a:r>
                  <a:rPr lang="en-US" altLang="zh-CN" sz="800" b="0" i="0" baseline="0">
                    <a:effectLst/>
                  </a:rPr>
                  <a:t>Series 5: Evaluated schemes</a:t>
                </a:r>
                <a:endParaRPr lang="zh-CN" altLang="zh-CN" sz="800">
                  <a:effectLst/>
                </a:endParaRPr>
              </a:p>
            </c:rich>
          </c:tx>
          <c:overlay val="0"/>
          <c:spPr>
            <a:noFill/>
            <a:ln>
              <a:noFill/>
            </a:ln>
            <a:effectLst/>
          </c:spPr>
          <c:txPr>
            <a:bodyPr rot="0" spcFirstLastPara="1" vertOverflow="ellipsis" vert="horz" wrap="square" anchor="ctr" anchorCtr="1"/>
            <a:lstStyle/>
            <a:p>
              <a:pPr marL="0" marR="0" lvl="0" indent="0" algn="l"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[power_summary.xlsx]5.3!数据透视表2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'5.3'!$A$13:$A$53</c:f>
              <c:multiLvlStrCache>
                <c:ptCount val="17"/>
                <c:lvl>
                  <c:pt idx="0">
                    <c:v>1280</c:v>
                  </c:pt>
                  <c:pt idx="1">
                    <c:v>1280</c:v>
                  </c:pt>
                  <c:pt idx="2">
                    <c:v>12800</c:v>
                  </c:pt>
                  <c:pt idx="3">
                    <c:v>25600</c:v>
                  </c:pt>
                  <c:pt idx="4">
                    <c:v>0</c:v>
                  </c:pt>
                  <c:pt idx="5">
                    <c:v>1280</c:v>
                  </c:pt>
                  <c:pt idx="6">
                    <c:v>12800</c:v>
                  </c:pt>
                  <c:pt idx="7">
                    <c:v>25600</c:v>
                  </c:pt>
                  <c:pt idx="8">
                    <c:v>0</c:v>
                  </c:pt>
                  <c:pt idx="9">
                    <c:v>1280</c:v>
                  </c:pt>
                  <c:pt idx="10">
                    <c:v>12800</c:v>
                  </c:pt>
                  <c:pt idx="11">
                    <c:v>25600</c:v>
                  </c:pt>
                  <c:pt idx="12">
                    <c:v>0</c:v>
                  </c:pt>
                  <c:pt idx="13">
                    <c:v>1280</c:v>
                  </c:pt>
                  <c:pt idx="14">
                    <c:v>12800</c:v>
                  </c:pt>
                  <c:pt idx="15">
                    <c:v>25600</c:v>
                  </c:pt>
                  <c:pt idx="16">
                    <c:v>0</c:v>
                  </c:pt>
                </c:lvl>
                <c:lvl>
                  <c:pt idx="0">
                    <c:v>MR</c:v>
                  </c:pt>
                  <c:pt idx="1">
                    <c:v>MR</c:v>
                  </c:pt>
                  <c:pt idx="2">
                    <c:v>MR+LR</c:v>
                  </c:pt>
                  <c:pt idx="4">
                    <c:v>LR</c:v>
                  </c:pt>
                  <c:pt idx="5">
                    <c:v>MR</c:v>
                  </c:pt>
                  <c:pt idx="6">
                    <c:v>MR+LR</c:v>
                  </c:pt>
                  <c:pt idx="8">
                    <c:v>LR</c:v>
                  </c:pt>
                  <c:pt idx="9">
                    <c:v>MR</c:v>
                  </c:pt>
                  <c:pt idx="10">
                    <c:v>MR+LR</c:v>
                  </c:pt>
                  <c:pt idx="12">
                    <c:v>LR</c:v>
                  </c:pt>
                  <c:pt idx="13">
                    <c:v>MR</c:v>
                  </c:pt>
                  <c:pt idx="14">
                    <c:v>MR+LR</c:v>
                  </c:pt>
                  <c:pt idx="16">
                    <c:v>LR</c:v>
                  </c:pt>
                </c:lvl>
                <c:lvl>
                  <c:pt idx="0">
                    <c:v>-</c:v>
                  </c:pt>
                  <c:pt idx="1">
                    <c:v>continuous</c:v>
                  </c:pt>
                  <c:pt idx="5">
                    <c:v>duty cycle</c:v>
                  </c:pt>
                  <c:pt idx="9">
                    <c:v>continuous</c:v>
                  </c:pt>
                  <c:pt idx="13">
                    <c:v>duty cycle</c:v>
                  </c:pt>
                </c:lvl>
                <c:lvl>
                  <c:pt idx="0">
                    <c:v>-</c:v>
                  </c:pt>
                  <c:pt idx="1">
                    <c:v>10</c:v>
                  </c:pt>
                  <c:pt idx="9">
                    <c:v>20</c:v>
                  </c:pt>
                </c:lvl>
                <c:lvl>
                  <c:pt idx="0">
                    <c:v>I-DRX w/ PEI</c:v>
                  </c:pt>
                  <c:pt idx="1">
                    <c:v>LP-WUR</c:v>
                  </c:pt>
                </c:lvl>
              </c:multiLvlStrCache>
            </c:multiLvlStrRef>
          </c:cat>
          <c:val>
            <c:numRef>
              <c:f>'5.3'!$B$13:$B$53</c:f>
              <c:numCache>
                <c:formatCode>0.00_ </c:formatCode>
                <c:ptCount val="17"/>
                <c:pt idx="0">
                  <c:v>2.19</c:v>
                </c:pt>
                <c:pt idx="1">
                  <c:v>24.5016</c:v>
                </c:pt>
                <c:pt idx="2">
                  <c:v>11.476100000000001</c:v>
                </c:pt>
                <c:pt idx="3">
                  <c:v>10.752800000000001</c:v>
                </c:pt>
                <c:pt idx="4">
                  <c:v>10.0296</c:v>
                </c:pt>
                <c:pt idx="5">
                  <c:v>14.7264</c:v>
                </c:pt>
                <c:pt idx="6">
                  <c:v>3.1040999999999999</c:v>
                </c:pt>
                <c:pt idx="7">
                  <c:v>1.7509999999999999</c:v>
                </c:pt>
                <c:pt idx="8">
                  <c:v>0.39824999999999999</c:v>
                </c:pt>
                <c:pt idx="9">
                  <c:v>34.501600000000003</c:v>
                </c:pt>
                <c:pt idx="10">
                  <c:v>21.476099999999999</c:v>
                </c:pt>
                <c:pt idx="11">
                  <c:v>20.752800000000001</c:v>
                </c:pt>
                <c:pt idx="12">
                  <c:v>20.029599999999999</c:v>
                </c:pt>
                <c:pt idx="13">
                  <c:v>15.0853</c:v>
                </c:pt>
                <c:pt idx="14">
                  <c:v>4.7256</c:v>
                </c:pt>
                <c:pt idx="15">
                  <c:v>2.7412000000000001</c:v>
                </c:pt>
                <c:pt idx="16">
                  <c:v>0.75722</c:v>
                </c:pt>
              </c:numCache>
            </c:numRef>
          </c:val>
          <c:extLst>
            <c:ext xmlns:c16="http://schemas.microsoft.com/office/drawing/2014/chart" uri="{C3380CC4-5D6E-409C-BE32-E72D297353CC}">
              <c16:uniqueId val="{00000000-4771-4466-AF12-8E0D7F75721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RRM measurement period by MR  [ms]</a:t>
                </a:r>
                <a:endParaRPr lang="zh-CN"/>
              </a:p>
              <a:p>
                <a:pPr algn="l" rtl="0">
                  <a:defRPr/>
                </a:pPr>
                <a:r>
                  <a:rPr lang="en-US"/>
                  <a:t>Series 2: RRM measurement</a:t>
                </a:r>
                <a:r>
                  <a:rPr lang="en-US" baseline="0"/>
                  <a:t> options</a:t>
                </a:r>
                <a:endParaRPr lang="zh-CN"/>
              </a:p>
              <a:p>
                <a:pPr algn="l" rtl="0">
                  <a:defRPr/>
                </a:pPr>
                <a:r>
                  <a:rPr lang="en-US"/>
                  <a:t>Series 3: LP-WUS monitoring option</a:t>
                </a:r>
                <a:endParaRPr lang="zh-CN"/>
              </a:p>
              <a:p>
                <a:pPr algn="l" rtl="0">
                  <a:defRPr/>
                </a:pPr>
                <a:r>
                  <a:rPr lang="en-US"/>
                  <a:t>Series 4: LP-WUR "ON" state power</a:t>
                </a:r>
                <a:endParaRPr lang="zh-CN"/>
              </a:p>
              <a:p>
                <a:pPr algn="l" rtl="0">
                  <a:defRPr/>
                </a:pPr>
                <a:r>
                  <a:rPr lang="en-US"/>
                  <a:t>Series5: Evaluated schemes</a:t>
                </a:r>
                <a:endParaRPr lang="zh-CN"/>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[power_summary2.xlsx]5.4!数据透视表2</c:name>
    <c:fmtId val="-1"/>
  </c:pivotSource>
  <c:chart>
    <c:title>
      <c:tx>
        <c:rich>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900" b="0" i="0" baseline="0">
                <a:effectLst/>
              </a:rPr>
              <a:t>Power saving gain vs I-DRX w/ PEI of </a:t>
            </a:r>
            <a:r>
              <a:rPr lang="en-US" altLang="zh-CN" sz="900" b="0" i="0" baseline="0">
                <a:solidFill>
                  <a:srgbClr val="FF0000"/>
                </a:solidFill>
                <a:effectLst/>
              </a:rPr>
              <a:t>eMBB</a:t>
            </a:r>
            <a:r>
              <a:rPr lang="en-US" altLang="zh-CN" sz="900" b="0" i="0" baseline="0">
                <a:effectLst/>
              </a:rPr>
              <a:t>, LP-WUR ON power 10 or 20 units</a:t>
            </a:r>
            <a:endParaRPr lang="zh-CN" altLang="zh-CN" sz="900">
              <a:effectLst/>
            </a:endParaRPr>
          </a:p>
        </c:rich>
      </c:tx>
      <c:overlay val="0"/>
      <c:spPr>
        <a:noFill/>
        <a:ln>
          <a:noFill/>
        </a:ln>
        <a:effectLst/>
      </c:spPr>
      <c:txPr>
        <a:bodyPr rot="0" spcFirstLastPara="1" vertOverflow="ellipsis" vert="horz" wrap="square" anchor="ctr" anchorCtr="1"/>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'5.4'!$B$13:$B$48</c:f>
              <c:numCache>
                <c:formatCode>0.0%</c:formatCode>
                <c:ptCount val="16"/>
                <c:pt idx="0">
                  <c:v>-10.187944999999999</c:v>
                </c:pt>
                <c:pt idx="1">
                  <c:v>-4.2402280000000001</c:v>
                </c:pt>
                <c:pt idx="2">
                  <c:v>-3.9099539999999999</c:v>
                </c:pt>
                <c:pt idx="3">
                  <c:v>-3.579726</c:v>
                </c:pt>
                <c:pt idx="4">
                  <c:v>-5.7243830000000004</c:v>
                </c:pt>
                <c:pt idx="5">
                  <c:v>-0.41739700000000002</c:v>
                </c:pt>
                <c:pt idx="6">
                  <c:v>0.200457</c:v>
                </c:pt>
                <c:pt idx="7">
                  <c:v>0.81815099999999996</c:v>
                </c:pt>
                <c:pt idx="8">
                  <c:v>-14.754155000000001</c:v>
                </c:pt>
                <c:pt idx="9">
                  <c:v>-8.806438</c:v>
                </c:pt>
                <c:pt idx="10">
                  <c:v>-8.4761640000000007</c:v>
                </c:pt>
                <c:pt idx="11">
                  <c:v>-8.1459360000000007</c:v>
                </c:pt>
                <c:pt idx="12">
                  <c:v>-5.8882640000000004</c:v>
                </c:pt>
                <c:pt idx="13">
                  <c:v>-1.1578079999999999</c:v>
                </c:pt>
                <c:pt idx="14">
                  <c:v>-0.251689</c:v>
                </c:pt>
                <c:pt idx="15">
                  <c:v>0.65423699999999996</c:v>
                </c:pt>
              </c:numCache>
            </c:numRef>
          </c:val>
          <c:extLst>
            <c:ext xmlns:c16="http://schemas.microsoft.com/office/drawing/2014/chart" uri="{C3380CC4-5D6E-409C-BE32-E72D297353CC}">
              <c16:uniqueId val="{00000000-BDF3-48B4-AF2D-30E75786C988}"/>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[power_summary2.xlsx]5.4 (2)!数据透视表2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of </a:t>
            </a:r>
            <a:r>
              <a:rPr lang="en-US">
                <a:solidFill>
                  <a:srgbClr val="FF0000"/>
                </a:solidFill>
              </a:rPr>
              <a:t>RedCap with 1Rx</a:t>
            </a:r>
            <a:r>
              <a:rPr lang="en-US"/>
              <a:t>, LP-WUR on 10 or 20units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'5.4 (2)'!$B$12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'5.4 (2)'!$A$13:$A$48</c:f>
              <c:multiLvlStrCache>
                <c:ptCount val="16"/>
                <c:lvl>
                  <c:pt idx="0">
                    <c:v>1280</c:v>
                  </c:pt>
                  <c:pt idx="1">
                    <c:v>12800</c:v>
                  </c:pt>
                  <c:pt idx="2">
                    <c:v>25600</c:v>
                  </c:pt>
                  <c:pt idx="3">
                    <c:v>0</c:v>
                  </c:pt>
                  <c:pt idx="4">
                    <c:v>1280</c:v>
                  </c:pt>
                  <c:pt idx="5">
                    <c:v>12800</c:v>
                  </c:pt>
                  <c:pt idx="6">
                    <c:v>25600</c:v>
                  </c:pt>
                  <c:pt idx="7">
                    <c:v>0</c:v>
                  </c:pt>
                  <c:pt idx="8">
                    <c:v>1280</c:v>
                  </c:pt>
                  <c:pt idx="9">
                    <c:v>12800</c:v>
                  </c:pt>
                  <c:pt idx="10">
                    <c:v>25600</c:v>
                  </c:pt>
                  <c:pt idx="11">
                    <c:v>0</c:v>
                  </c:pt>
                  <c:pt idx="12">
                    <c:v>1280</c:v>
                  </c:pt>
                  <c:pt idx="13">
                    <c:v>12800</c:v>
                  </c:pt>
                  <c:pt idx="14">
                    <c:v>25600</c:v>
                  </c:pt>
                  <c:pt idx="15">
                    <c:v>0</c:v>
                  </c:pt>
                </c:lvl>
                <c:lvl>
                  <c:pt idx="0">
                    <c:v>MR</c:v>
                  </c:pt>
                  <c:pt idx="1">
                    <c:v>MR+LR</c:v>
                  </c:pt>
                  <c:pt idx="3">
                    <c:v>LR</c:v>
                  </c:pt>
                  <c:pt idx="4">
                    <c:v>MR</c:v>
                  </c:pt>
                  <c:pt idx="5">
                    <c:v>MR+LR</c:v>
                  </c:pt>
                  <c:pt idx="7">
                    <c:v>LR</c:v>
                  </c:pt>
                  <c:pt idx="8">
                    <c:v>MR</c:v>
                  </c:pt>
                  <c:pt idx="9">
                    <c:v>MR+LR</c:v>
                  </c:pt>
                  <c:pt idx="11">
                    <c:v>LR</c:v>
                  </c:pt>
                  <c:pt idx="12">
                    <c:v>MR</c:v>
                  </c:pt>
                  <c:pt idx="13">
                    <c:v>MR+LR</c:v>
                  </c:pt>
                  <c:pt idx="15">
                    <c:v>LR</c:v>
                  </c:pt>
                </c:lvl>
                <c:lvl>
                  <c:pt idx="0">
                    <c:v>continuous</c:v>
                  </c:pt>
                  <c:pt idx="4">
                    <c:v>duty cycle</c:v>
                  </c:pt>
                  <c:pt idx="8">
                    <c:v>continuous</c:v>
                  </c:pt>
                  <c:pt idx="12">
                    <c:v>duty cycle</c:v>
                  </c:pt>
                </c:lvl>
                <c:lvl>
                  <c:pt idx="0">
                    <c:v>10</c:v>
                  </c:pt>
                  <c:pt idx="8">
                    <c:v>20</c:v>
                  </c:pt>
                </c:lvl>
                <c:lvl>
                  <c:pt idx="0">
                    <c:v>LP-WUR</c:v>
                  </c:pt>
                </c:lvl>
              </c:multiLvlStrCache>
            </c:multiLvlStrRef>
          </c:cat>
          <c:val>
            <c:numRef>
              <c:f>'5.4 (2)'!$B$13:$B$48</c:f>
              <c:numCache>
                <c:formatCode>0.0%</c:formatCode>
                <c:ptCount val="16"/>
                <c:pt idx="0">
                  <c:v>-12.028608</c:v>
                </c:pt>
                <c:pt idx="1">
                  <c:v>-5.1023610000000001</c:v>
                </c:pt>
                <c:pt idx="2">
                  <c:v>-4.7177499999999997</c:v>
                </c:pt>
                <c:pt idx="3">
                  <c:v>-4.3331920000000004</c:v>
                </c:pt>
                <c:pt idx="4">
                  <c:v>-6.830692</c:v>
                </c:pt>
                <c:pt idx="5">
                  <c:v>-0.65059</c:v>
                </c:pt>
                <c:pt idx="6">
                  <c:v>6.8914000000000003E-2</c:v>
                </c:pt>
                <c:pt idx="7">
                  <c:v>0.78823200000000004</c:v>
                </c:pt>
                <c:pt idx="8">
                  <c:v>-17.346060000000001</c:v>
                </c:pt>
                <c:pt idx="9">
                  <c:v>-10.419813</c:v>
                </c:pt>
                <c:pt idx="10">
                  <c:v>-10.035202</c:v>
                </c:pt>
                <c:pt idx="11">
                  <c:v>-9.6506430000000005</c:v>
                </c:pt>
                <c:pt idx="12">
                  <c:v>-7.0215350000000001</c:v>
                </c:pt>
                <c:pt idx="13">
                  <c:v>-1.512815</c:v>
                </c:pt>
                <c:pt idx="14">
                  <c:v>-0.45762000000000003</c:v>
                </c:pt>
                <c:pt idx="15">
                  <c:v>0.59735199999999999</c:v>
                </c:pt>
              </c:numCache>
            </c:numRef>
          </c:val>
          <c:extLst>
            <c:ext xmlns:c16="http://schemas.microsoft.com/office/drawing/2014/chart" uri="{C3380CC4-5D6E-409C-BE32-E72D297353CC}">
              <c16:uniqueId val="{00000000-338B-4DFC-B079-E8F3792974D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LP-WUR "ON" state power</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[power_summary2.xlsx]5.5!数据透视表2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'5.5'!$B$12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'5.5'!$A$13:$A$34</c:f>
              <c:multiLvlStrCache>
                <c:ptCount val="9"/>
                <c:lvl>
                  <c:pt idx="0">
                    <c:v>1280</c:v>
                  </c:pt>
                  <c:pt idx="1">
                    <c:v>1280</c:v>
                  </c:pt>
                  <c:pt idx="2">
                    <c:v>12800</c:v>
                  </c:pt>
                  <c:pt idx="3">
                    <c:v>25600</c:v>
                  </c:pt>
                  <c:pt idx="4">
                    <c:v>0</c:v>
                  </c:pt>
                  <c:pt idx="5">
                    <c:v>1280</c:v>
                  </c:pt>
                  <c:pt idx="6">
                    <c:v>12800</c:v>
                  </c:pt>
                  <c:pt idx="7">
                    <c:v>25600</c:v>
                  </c:pt>
                  <c:pt idx="8">
                    <c:v>0</c:v>
                  </c:pt>
                </c:lvl>
                <c:lvl>
                  <c:pt idx="0">
                    <c:v>MR</c:v>
                  </c:pt>
                  <c:pt idx="1">
                    <c:v>MR</c:v>
                  </c:pt>
                  <c:pt idx="2">
                    <c:v>MR+LR</c:v>
                  </c:pt>
                  <c:pt idx="4">
                    <c:v>LR</c:v>
                  </c:pt>
                  <c:pt idx="5">
                    <c:v>MR</c:v>
                  </c:pt>
                  <c:pt idx="6">
                    <c:v>MR+LR</c:v>
                  </c:pt>
                  <c:pt idx="8">
                    <c:v>LR</c:v>
                  </c:pt>
                </c:lvl>
                <c:lvl>
                  <c:pt idx="0">
                    <c:v>-</c:v>
                  </c:pt>
                  <c:pt idx="1">
                    <c:v>continuous</c:v>
                  </c:pt>
                  <c:pt idx="5">
                    <c:v>duty cycle</c:v>
                  </c:pt>
                </c:lvl>
                <c:lvl>
                  <c:pt idx="0">
                    <c:v>I-DRX w/ PEI</c:v>
                  </c:pt>
                  <c:pt idx="1">
                    <c:v>LP-WUR</c:v>
                  </c:pt>
                </c:lvl>
              </c:multiLvlStrCache>
            </c:multiLvlStrRef>
          </c:cat>
          <c:val>
            <c:numRef>
              <c:f>'5.5'!$B$13:$B$34</c:f>
              <c:numCache>
                <c:formatCode>0_ </c:formatCode>
                <c:ptCount val="9"/>
                <c:pt idx="0">
                  <c:v>646.48900000000003</c:v>
                </c:pt>
                <c:pt idx="1">
                  <c:v>1162.0328</c:v>
                </c:pt>
                <c:pt idx="2">
                  <c:v>1100.5927999999999</c:v>
                </c:pt>
                <c:pt idx="3">
                  <c:v>1130.0328</c:v>
                </c:pt>
                <c:pt idx="4">
                  <c:v>1162.0328</c:v>
                </c:pt>
                <c:pt idx="5">
                  <c:v>1251.633</c:v>
                </c:pt>
                <c:pt idx="6">
                  <c:v>1236.2728</c:v>
                </c:pt>
                <c:pt idx="7">
                  <c:v>1245.2328</c:v>
                </c:pt>
                <c:pt idx="8">
                  <c:v>1251.6328000000001</c:v>
                </c:pt>
              </c:numCache>
            </c:numRef>
          </c:val>
          <c:extLst>
            <c:ext xmlns:c16="http://schemas.microsoft.com/office/drawing/2014/chart" uri="{C3380CC4-5D6E-409C-BE32-E72D297353CC}">
              <c16:uniqueId val="{00000000-FE8E-4935-9F23-4800118D535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800" b="0" i="0" baseline="0">
                    <a:effectLst/>
                  </a:rPr>
                  <a:t>Series 1: RRM measurement period by MR  [ms]</a:t>
                </a:r>
                <a:endParaRPr lang="zh-CN" altLang="zh-CN" sz="800">
                  <a:effectLst/>
                </a:endParaRPr>
              </a:p>
              <a:p>
                <a:pPr algn="l" rtl="0">
                  <a:defRPr/>
                </a:pPr>
                <a:r>
                  <a:rPr lang="en-US" altLang="zh-CN" sz="800" b="0" i="0" baseline="0">
                    <a:effectLst/>
                  </a:rPr>
                  <a:t>Series 2: RRM measurement options</a:t>
                </a:r>
                <a:endParaRPr lang="zh-CN" altLang="zh-CN" sz="800">
                  <a:effectLst/>
                </a:endParaRPr>
              </a:p>
              <a:p>
                <a:pPr algn="l" rtl="0">
                  <a:defRPr/>
                </a:pPr>
                <a:r>
                  <a:rPr lang="en-US" altLang="zh-CN" sz="800" b="0" i="0" baseline="0">
                    <a:effectLst/>
                  </a:rPr>
                  <a:t>Series 3: LP-WUS monitoring options</a:t>
                </a:r>
                <a:endParaRPr lang="zh-CN" altLang="zh-CN" sz="800">
                  <a:effectLst/>
                </a:endParaRPr>
              </a:p>
              <a:p>
                <a:pPr algn="l" rtl="0">
                  <a:defRPr/>
                </a:pPr>
                <a:r>
                  <a:rPr lang="en-US" altLang="zh-CN" sz="800" b="0" i="0" baseline="0">
                    <a:effectLst/>
                  </a:rPr>
                  <a:t>Series 4: Evaluated schemes</a:t>
                </a:r>
                <a:endParaRPr lang="zh-CN" altLang="zh-CN" sz="800">
                  <a:effectLst/>
                </a:endParaRPr>
              </a:p>
            </c:rich>
          </c:tx>
          <c:overlay val="0"/>
          <c:spPr>
            <a:noFill/>
            <a:ln>
              <a:noFill/>
            </a:ln>
            <a:effectLst/>
          </c:spPr>
          <c:txPr>
            <a:bodyPr rot="0" spcFirstLastPara="1" vertOverflow="ellipsis" vert="horz" wrap="square" anchor="ctr" anchorCtr="1"/>
            <a:lstStyle/>
            <a:p>
              <a:pPr algn="l" rtl="0">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'6.1'!$A$12:$A$24</c:f>
              <c:multiLvlStrCache>
                <c:ptCount val="7"/>
                <c:lvl>
                  <c:pt idx="0">
                    <c:v>-</c:v>
                  </c:pt>
                  <c:pt idx="1">
                    <c:v>0</c:v>
                  </c:pt>
                  <c:pt idx="2">
                    <c:v>0.001</c:v>
                  </c:pt>
                  <c:pt idx="3">
                    <c:v>0.01</c:v>
                  </c:pt>
                  <c:pt idx="4">
                    <c:v>0</c:v>
                  </c:pt>
                  <c:pt idx="5">
                    <c:v>0.001</c:v>
                  </c:pt>
                  <c:pt idx="6">
                    <c:v>0.01</c:v>
                  </c:pt>
                </c:lvl>
                <c:lvl>
                  <c:pt idx="0">
                    <c:v>-</c:v>
                  </c:pt>
                  <c:pt idx="1">
                    <c:v>0.1</c:v>
                  </c:pt>
                  <c:pt idx="4">
                    <c:v>1</c:v>
                  </c:pt>
                </c:lvl>
                <c:lvl>
                  <c:pt idx="0">
                    <c:v>I-DRX w/ PEI</c:v>
                  </c:pt>
                  <c:pt idx="1">
                    <c:v>LP-WUR</c:v>
                  </c:pt>
                </c:lvl>
              </c:multiLvlStrCache>
            </c:multiLvlStrRef>
          </c:cat>
          <c:val>
            <c:numRef>
              <c:f>'6.1'!$B$12:$B$24</c:f>
              <c:numCache>
                <c:formatCode>0.00_ </c:formatCode>
                <c:ptCount val="7"/>
                <c:pt idx="0">
                  <c:v>2.19</c:v>
                </c:pt>
                <c:pt idx="1">
                  <c:v>0.11515</c:v>
                </c:pt>
                <c:pt idx="2">
                  <c:v>0.12963</c:v>
                </c:pt>
                <c:pt idx="3">
                  <c:v>0.25912000000000002</c:v>
                </c:pt>
                <c:pt idx="4">
                  <c:v>1.0150999999999999</c:v>
                </c:pt>
                <c:pt idx="5">
                  <c:v>1.0296000000000001</c:v>
                </c:pt>
                <c:pt idx="6">
                  <c:v>1.1591</c:v>
                </c:pt>
              </c:numCache>
            </c:numRef>
          </c:val>
          <c:extLst>
            <c:ext xmlns:c16="http://schemas.microsoft.com/office/drawing/2014/chart" uri="{C3380CC4-5D6E-409C-BE32-E72D297353CC}">
              <c16:uniqueId val="{00000000-A181-40BF-8908-C1C689EA95E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 </a:t>
                </a:r>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[power_all.xlsx]6.2!数据透视表2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'6.2'!$A$12:$A$21</c:f>
              <c:multiLvlStrCache>
                <c:ptCount val="6"/>
                <c:lvl>
                  <c:pt idx="0">
                    <c:v>0</c:v>
                  </c:pt>
                  <c:pt idx="1">
                    <c:v>0.001</c:v>
                  </c:pt>
                  <c:pt idx="2">
                    <c:v>0.01</c:v>
                  </c:pt>
                  <c:pt idx="3">
                    <c:v>0</c:v>
                  </c:pt>
                  <c:pt idx="4">
                    <c:v>0.001</c:v>
                  </c:pt>
                  <c:pt idx="5">
                    <c:v>0.01</c:v>
                  </c:pt>
                </c:lvl>
                <c:lvl>
                  <c:pt idx="0">
                    <c:v>0.1</c:v>
                  </c:pt>
                  <c:pt idx="3">
                    <c:v>1</c:v>
                  </c:pt>
                </c:lvl>
                <c:lvl>
                  <c:pt idx="0">
                    <c:v>LP-WUR</c:v>
                  </c:pt>
                </c:lvl>
              </c:multiLvlStrCache>
            </c:multiLvlStrRef>
          </c:cat>
          <c:val>
            <c:numRef>
              <c:f>'6.2'!$B$12:$B$21</c:f>
              <c:numCache>
                <c:formatCode>0.0%</c:formatCode>
                <c:ptCount val="6"/>
                <c:pt idx="0">
                  <c:v>0.94742000000000004</c:v>
                </c:pt>
                <c:pt idx="1">
                  <c:v>0.94080799999999998</c:v>
                </c:pt>
                <c:pt idx="2">
                  <c:v>0.88168000000000002</c:v>
                </c:pt>
                <c:pt idx="3">
                  <c:v>0.53648399999999996</c:v>
                </c:pt>
                <c:pt idx="4">
                  <c:v>0.52986299999999997</c:v>
                </c:pt>
                <c:pt idx="5">
                  <c:v>0.47073100000000001</c:v>
                </c:pt>
              </c:numCache>
            </c:numRef>
          </c:val>
          <c:extLst>
            <c:ext xmlns:c16="http://schemas.microsoft.com/office/drawing/2014/chart" uri="{C3380CC4-5D6E-409C-BE32-E72D297353CC}">
              <c16:uniqueId val="{00000000-780A-4BC2-87A5-D019DC62085C}"/>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endParaRPr lang="zh-CN"/>
              </a:p>
              <a:p>
                <a:pPr algn="l">
                  <a:defRPr/>
                </a:pPr>
                <a:r>
                  <a:rPr lang="en-US"/>
                  <a:t>Series 2: LP-WUR ON state power</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[power_summary.xlsx]6.3!数据透视表2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'6.3'!$B$11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'6.3'!$A$12:$A$18</c:f>
              <c:multiLvlStrCache>
                <c:ptCount val="4"/>
                <c:lvl>
                  <c:pt idx="0">
                    <c:v>-</c:v>
                  </c:pt>
                  <c:pt idx="1">
                    <c:v>0</c:v>
                  </c:pt>
                  <c:pt idx="2">
                    <c:v>0.001</c:v>
                  </c:pt>
                  <c:pt idx="3">
                    <c:v>0.01</c:v>
                  </c:pt>
                </c:lvl>
                <c:lvl>
                  <c:pt idx="0">
                    <c:v>I-DRX w/ PEI</c:v>
                  </c:pt>
                  <c:pt idx="1">
                    <c:v>LP-WUR</c:v>
                  </c:pt>
                </c:lvl>
              </c:multiLvlStrCache>
            </c:multiLvlStrRef>
          </c:cat>
          <c:val>
            <c:numRef>
              <c:f>'6.3'!$B$12:$B$18</c:f>
              <c:numCache>
                <c:formatCode>0_ </c:formatCode>
                <c:ptCount val="4"/>
                <c:pt idx="0">
                  <c:v>646.48900000000003</c:v>
                </c:pt>
                <c:pt idx="1">
                  <c:v>1143.1289999999999</c:v>
                </c:pt>
                <c:pt idx="2">
                  <c:v>1162.0328</c:v>
                </c:pt>
                <c:pt idx="3">
                  <c:v>1131.0236000000002</c:v>
                </c:pt>
              </c:numCache>
            </c:numRef>
          </c:val>
          <c:extLst>
            <c:ext xmlns:c16="http://schemas.microsoft.com/office/drawing/2014/chart" uri="{C3380CC4-5D6E-409C-BE32-E72D297353CC}">
              <c16:uniqueId val="{00000000-66D5-47CB-B63E-5124C5DEA91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LP-WUS FAR</a:t>
                </a:r>
              </a:p>
              <a:p>
                <a:pPr algn="l">
                  <a:defRPr/>
                </a:pPr>
                <a:r>
                  <a:rPr lang="en-US"/>
                  <a:t>Series 2: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'7.1'!$B$12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'7.1'!$A$13:$A$33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'7.1'!$B$13:$B$33</c:f>
              <c:numCache>
                <c:formatCode>0.00_ </c:formatCode>
                <c:ptCount val="12"/>
                <c:pt idx="0">
                  <c:v>2.19</c:v>
                </c:pt>
                <c:pt idx="1">
                  <c:v>2.1901000000000002</c:v>
                </c:pt>
                <c:pt idx="2">
                  <c:v>2.19</c:v>
                </c:pt>
                <c:pt idx="3">
                  <c:v>2.1968000000000001</c:v>
                </c:pt>
                <c:pt idx="4">
                  <c:v>2.19</c:v>
                </c:pt>
                <c:pt idx="5">
                  <c:v>2.2136</c:v>
                </c:pt>
                <c:pt idx="6">
                  <c:v>0.12963</c:v>
                </c:pt>
                <c:pt idx="7">
                  <c:v>0.27511000000000002</c:v>
                </c:pt>
                <c:pt idx="8">
                  <c:v>0.13086</c:v>
                </c:pt>
                <c:pt idx="9">
                  <c:v>1.4512</c:v>
                </c:pt>
                <c:pt idx="10">
                  <c:v>0.13241</c:v>
                </c:pt>
                <c:pt idx="11">
                  <c:v>2.3826999999999998</c:v>
                </c:pt>
              </c:numCache>
            </c:numRef>
          </c:val>
          <c:extLst>
            <c:ext xmlns:c16="http://schemas.microsoft.com/office/drawing/2014/chart" uri="{C3380CC4-5D6E-409C-BE32-E72D297353CC}">
              <c16:uniqueId val="{00000000-4641-4C64-AACF-5501041C345E}"/>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 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'7.2'!$B$12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'7.2'!$A$13:$A$23</c:f>
              <c:multiLvlStrCache>
                <c:ptCount val="6"/>
                <c:lvl>
                  <c:pt idx="0">
                    <c:v>0.00001</c:v>
                  </c:pt>
                  <c:pt idx="1">
                    <c:v>0.01</c:v>
                  </c:pt>
                  <c:pt idx="2">
                    <c:v>0.00001</c:v>
                  </c:pt>
                  <c:pt idx="3">
                    <c:v>0.01</c:v>
                  </c:pt>
                  <c:pt idx="4">
                    <c:v>0.00001</c:v>
                  </c:pt>
                  <c:pt idx="5">
                    <c:v>0.01</c:v>
                  </c:pt>
                </c:lvl>
                <c:lvl>
                  <c:pt idx="0">
                    <c:v>1</c:v>
                  </c:pt>
                  <c:pt idx="2">
                    <c:v>10</c:v>
                  </c:pt>
                  <c:pt idx="4">
                    <c:v>20</c:v>
                  </c:pt>
                </c:lvl>
                <c:lvl>
                  <c:pt idx="0">
                    <c:v>LP-WUR</c:v>
                  </c:pt>
                </c:lvl>
              </c:multiLvlStrCache>
            </c:multiLvlStrRef>
          </c:cat>
          <c:val>
            <c:numRef>
              <c:f>'7.2'!$B$13:$B$23</c:f>
              <c:numCache>
                <c:formatCode>0.0%</c:formatCode>
                <c:ptCount val="6"/>
                <c:pt idx="0">
                  <c:v>0.94080799999999998</c:v>
                </c:pt>
                <c:pt idx="1">
                  <c:v>0.87438499999999997</c:v>
                </c:pt>
                <c:pt idx="2">
                  <c:v>0.94024700000000005</c:v>
                </c:pt>
                <c:pt idx="3">
                  <c:v>0.33940300000000001</c:v>
                </c:pt>
                <c:pt idx="4">
                  <c:v>0.93953900000000001</c:v>
                </c:pt>
                <c:pt idx="5">
                  <c:v>-7.6391000000000001E-2</c:v>
                </c:pt>
              </c:numCache>
            </c:numRef>
          </c:val>
          <c:extLst>
            <c:ext xmlns:c16="http://schemas.microsoft.com/office/drawing/2014/chart" uri="{C3380CC4-5D6E-409C-BE32-E72D297353CC}">
              <c16:uniqueId val="{00000000-3006-401D-BB26-4A06744C8C67}"/>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 group</a:t>
                </a:r>
                <a:endParaRPr lang="zh-CN"/>
              </a:p>
              <a:p>
                <a:pPr algn="l">
                  <a:defRPr/>
                </a:pPr>
                <a:r>
                  <a:rPr lang="en-US"/>
                  <a:t>Series 3: Evaluated</a:t>
                </a:r>
                <a:r>
                  <a:rPr lang="en-US" baseline="0"/>
                  <a:t> </a:t>
                </a:r>
                <a:r>
                  <a:rPr lang="en-US"/>
                  <a:t>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 </a:t>
            </a:r>
            <a:r>
              <a:rPr lang="en-US" baseline="0"/>
              <a:t> </a:t>
            </a:r>
            <a:r>
              <a:rPr lang="en-US"/>
              <a:t>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'1.3'!$A$12:$A$24</c:f>
              <c:multiLvlStrCache>
                <c:ptCount val="9"/>
                <c:lvl>
                  <c:pt idx="0">
                    <c:v>-</c:v>
                  </c:pt>
                  <c:pt idx="1">
                    <c:v>-</c:v>
                  </c:pt>
                  <c:pt idx="2">
                    <c:v>0.01</c:v>
                  </c:pt>
                  <c:pt idx="3">
                    <c:v>0.05</c:v>
                  </c:pt>
                  <c:pt idx="4">
                    <c:v>0.1</c:v>
                  </c:pt>
                  <c:pt idx="5">
                    <c:v>0.5</c:v>
                  </c:pt>
                  <c:pt idx="6">
                    <c:v>1</c:v>
                  </c:pt>
                  <c:pt idx="7">
                    <c:v>2</c:v>
                  </c:pt>
                  <c:pt idx="8">
                    <c:v>4</c:v>
                  </c:pt>
                </c:lvl>
                <c:lvl>
                  <c:pt idx="0">
                    <c:v>I-DRX w/ PEI</c:v>
                  </c:pt>
                  <c:pt idx="1">
                    <c:v>eDRX w/ PEI</c:v>
                  </c:pt>
                  <c:pt idx="2">
                    <c:v>LP-WUR</c:v>
                  </c:pt>
                </c:lvl>
              </c:multiLvlStrCache>
            </c:multiLvlStrRef>
          </c:cat>
          <c:val>
            <c:numRef>
              <c:f>'1.3'!$B$12:$B$24</c:f>
              <c:numCache>
                <c:formatCode>0.00_ </c:formatCode>
                <c:ptCount val="9"/>
                <c:pt idx="0">
                  <c:v>2.1901000000000002</c:v>
                </c:pt>
                <c:pt idx="1">
                  <c:v>0.19675999999999999</c:v>
                </c:pt>
                <c:pt idx="2">
                  <c:v>0.18511</c:v>
                </c:pt>
                <c:pt idx="3">
                  <c:v>0.22511</c:v>
                </c:pt>
                <c:pt idx="4">
                  <c:v>0.27511000000000002</c:v>
                </c:pt>
                <c:pt idx="5">
                  <c:v>0.67510000000000003</c:v>
                </c:pt>
                <c:pt idx="6">
                  <c:v>1.1751</c:v>
                </c:pt>
                <c:pt idx="7">
                  <c:v>2.1751</c:v>
                </c:pt>
                <c:pt idx="8">
                  <c:v>4.1750999999999996</c:v>
                </c:pt>
              </c:numCache>
            </c:numRef>
          </c:val>
          <c:extLst>
            <c:ext xmlns:c16="http://schemas.microsoft.com/office/drawing/2014/chart" uri="{C3380CC4-5D6E-409C-BE32-E72D297353CC}">
              <c16:uniqueId val="{00000000-B38D-4121-85D5-BCD5D9E6F92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r>
                  <a:rPr lang="en-US" baseline="0"/>
                  <a:t> </a:t>
                </a:r>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[power_all.xlsx]7.3!数据透视表2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'7.3'!$B$12</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'7.3'!$A$13:$A$33</c:f>
              <c:multiLvlStrCache>
                <c:ptCount val="12"/>
                <c:lvl>
                  <c:pt idx="0">
                    <c:v>0.00001</c:v>
                  </c:pt>
                  <c:pt idx="1">
                    <c:v>0.01</c:v>
                  </c:pt>
                  <c:pt idx="2">
                    <c:v>0.00001</c:v>
                  </c:pt>
                  <c:pt idx="3">
                    <c:v>0.01</c:v>
                  </c:pt>
                  <c:pt idx="4">
                    <c:v>0.00001</c:v>
                  </c:pt>
                  <c:pt idx="5">
                    <c:v>0.01</c:v>
                  </c:pt>
                  <c:pt idx="6">
                    <c:v>0.00001</c:v>
                  </c:pt>
                  <c:pt idx="7">
                    <c:v>0.01</c:v>
                  </c:pt>
                  <c:pt idx="8">
                    <c:v>0.00001</c:v>
                  </c:pt>
                  <c:pt idx="9">
                    <c:v>0.01</c:v>
                  </c:pt>
                  <c:pt idx="10">
                    <c:v>0.00001</c:v>
                  </c:pt>
                  <c:pt idx="11">
                    <c:v>0.01</c:v>
                  </c:pt>
                </c:lvl>
                <c:lvl>
                  <c:pt idx="0">
                    <c:v>1</c:v>
                  </c:pt>
                  <c:pt idx="2">
                    <c:v>10</c:v>
                  </c:pt>
                  <c:pt idx="4">
                    <c:v>20</c:v>
                  </c:pt>
                  <c:pt idx="6">
                    <c:v>1</c:v>
                  </c:pt>
                  <c:pt idx="8">
                    <c:v>10</c:v>
                  </c:pt>
                  <c:pt idx="10">
                    <c:v>20</c:v>
                  </c:pt>
                </c:lvl>
                <c:lvl>
                  <c:pt idx="0">
                    <c:v>I-DRX w/ PEI</c:v>
                  </c:pt>
                  <c:pt idx="6">
                    <c:v>LP-WUR</c:v>
                  </c:pt>
                </c:lvl>
              </c:multiLvlStrCache>
            </c:multiLvlStrRef>
          </c:cat>
          <c:val>
            <c:numRef>
              <c:f>'7.3'!$B$13:$B$33</c:f>
              <c:numCache>
                <c:formatCode>0_ </c:formatCode>
                <c:ptCount val="12"/>
                <c:pt idx="0">
                  <c:v>646.48900000000003</c:v>
                </c:pt>
                <c:pt idx="1">
                  <c:v>632.96879999999999</c:v>
                </c:pt>
                <c:pt idx="2">
                  <c:v>643.15620000000001</c:v>
                </c:pt>
                <c:pt idx="3">
                  <c:v>632.57079999999996</c:v>
                </c:pt>
                <c:pt idx="4">
                  <c:v>630.86969999999997</c:v>
                </c:pt>
                <c:pt idx="5">
                  <c:v>654.55989999999997</c:v>
                </c:pt>
                <c:pt idx="6">
                  <c:v>1162.0328</c:v>
                </c:pt>
                <c:pt idx="7">
                  <c:v>1154.8157000000001</c:v>
                </c:pt>
                <c:pt idx="8">
                  <c:v>1142.8480999999999</c:v>
                </c:pt>
                <c:pt idx="9">
                  <c:v>1126.8678</c:v>
                </c:pt>
                <c:pt idx="10">
                  <c:v>1147.8996</c:v>
                </c:pt>
                <c:pt idx="11">
                  <c:v>1050.9637</c:v>
                </c:pt>
              </c:numCache>
            </c:numRef>
          </c:val>
          <c:extLst>
            <c:ext xmlns:c16="http://schemas.microsoft.com/office/drawing/2014/chart" uri="{C3380CC4-5D6E-409C-BE32-E72D297353CC}">
              <c16:uniqueId val="{00000000-1E3F-46E6-8426-48C6B8C9B9F9}"/>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Per UE paging</a:t>
                </a:r>
                <a:r>
                  <a:rPr lang="en-US" baseline="0"/>
                  <a:t> </a:t>
                </a:r>
                <a:r>
                  <a:rPr lang="en-US"/>
                  <a:t>rate</a:t>
                </a:r>
                <a:endParaRPr lang="zh-CN"/>
              </a:p>
              <a:p>
                <a:pPr algn="l">
                  <a:defRPr/>
                </a:pPr>
                <a:r>
                  <a:rPr lang="en-US"/>
                  <a:t>Series 2: Number of UEs per</a:t>
                </a:r>
                <a:r>
                  <a:rPr lang="en-US" baseline="0"/>
                  <a:t> paging</a:t>
                </a:r>
                <a:r>
                  <a:rPr lang="en-US"/>
                  <a:t> group</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[power_summary2.xlsx]8.1!数据透视表2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'8.1'!$B$11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'8.1'!$A$12:$A$43</c:f>
              <c:multiLvlStrCache>
                <c:ptCount val="24"/>
                <c:lvl>
                  <c:pt idx="0">
                    <c:v>0.01</c:v>
                  </c:pt>
                  <c:pt idx="1">
                    <c:v>0.1</c:v>
                  </c:pt>
                  <c:pt idx="2">
                    <c:v>1</c:v>
                  </c:pt>
                  <c:pt idx="3">
                    <c:v>4</c:v>
                  </c:pt>
                  <c:pt idx="4">
                    <c:v>10</c:v>
                  </c:pt>
                  <c:pt idx="5">
                    <c:v>20</c:v>
                  </c:pt>
                  <c:pt idx="6">
                    <c:v>0.01</c:v>
                  </c:pt>
                  <c:pt idx="7">
                    <c:v>0.1</c:v>
                  </c:pt>
                  <c:pt idx="8">
                    <c:v>1</c:v>
                  </c:pt>
                  <c:pt idx="9">
                    <c:v>4</c:v>
                  </c:pt>
                  <c:pt idx="10">
                    <c:v>10</c:v>
                  </c:pt>
                  <c:pt idx="11">
                    <c:v>20</c:v>
                  </c:pt>
                  <c:pt idx="12">
                    <c:v>0.01</c:v>
                  </c:pt>
                  <c:pt idx="13">
                    <c:v>0.1</c:v>
                  </c:pt>
                  <c:pt idx="14">
                    <c:v>1</c:v>
                  </c:pt>
                  <c:pt idx="15">
                    <c:v>4</c:v>
                  </c:pt>
                  <c:pt idx="16">
                    <c:v>10</c:v>
                  </c:pt>
                  <c:pt idx="17">
                    <c:v>20</c:v>
                  </c:pt>
                  <c:pt idx="18">
                    <c:v>0.01</c:v>
                  </c:pt>
                  <c:pt idx="19">
                    <c:v>0.1</c:v>
                  </c:pt>
                  <c:pt idx="20">
                    <c:v>1</c:v>
                  </c:pt>
                  <c:pt idx="21">
                    <c:v>4</c:v>
                  </c:pt>
                  <c:pt idx="22">
                    <c:v>10</c:v>
                  </c:pt>
                  <c:pt idx="23">
                    <c:v>20</c:v>
                  </c:pt>
                </c:lvl>
                <c:lvl>
                  <c:pt idx="0">
                    <c:v>eMBB</c:v>
                  </c:pt>
                  <c:pt idx="6">
                    <c:v>RedCap</c:v>
                  </c:pt>
                  <c:pt idx="12">
                    <c:v>eMBB</c:v>
                  </c:pt>
                  <c:pt idx="18">
                    <c:v>RedCap</c:v>
                  </c:pt>
                </c:lvl>
                <c:lvl>
                  <c:pt idx="0">
                    <c:v>continuous</c:v>
                  </c:pt>
                  <c:pt idx="12">
                    <c:v>duty cycle</c:v>
                  </c:pt>
                </c:lvl>
                <c:lvl>
                  <c:pt idx="0">
                    <c:v>LP-WUR</c:v>
                  </c:pt>
                </c:lvl>
              </c:multiLvlStrCache>
            </c:multiLvlStrRef>
          </c:cat>
          <c:val>
            <c:numRef>
              <c:f>'8.1'!$B$12:$B$43</c:f>
              <c:numCache>
                <c:formatCode>0%</c:formatCode>
                <c:ptCount val="24"/>
                <c:pt idx="0">
                  <c:v>0.981904</c:v>
                </c:pt>
                <c:pt idx="1">
                  <c:v>0.94080799999999998</c:v>
                </c:pt>
                <c:pt idx="2">
                  <c:v>0.52986299999999997</c:v>
                </c:pt>
                <c:pt idx="3">
                  <c:v>-0.84</c:v>
                </c:pt>
                <c:pt idx="4">
                  <c:v>-3.579726</c:v>
                </c:pt>
                <c:pt idx="5">
                  <c:v>-8.1459360000000007</c:v>
                </c:pt>
                <c:pt idx="6">
                  <c:v>0.97892599999999996</c:v>
                </c:pt>
                <c:pt idx="7">
                  <c:v>0.93106999999999995</c:v>
                </c:pt>
                <c:pt idx="8">
                  <c:v>0.452515</c:v>
                </c:pt>
                <c:pt idx="9">
                  <c:v>-1.14272</c:v>
                </c:pt>
                <c:pt idx="10">
                  <c:v>-4.3331920000000004</c:v>
                </c:pt>
                <c:pt idx="11">
                  <c:v>-9.6506430000000005</c:v>
                </c:pt>
                <c:pt idx="12">
                  <c:v>0.9859176666666668</c:v>
                </c:pt>
                <c:pt idx="13">
                  <c:v>0.98494533333333345</c:v>
                </c:pt>
                <c:pt idx="14">
                  <c:v>0.96293049999999991</c:v>
                </c:pt>
                <c:pt idx="15">
                  <c:v>0.94280833333333336</c:v>
                </c:pt>
                <c:pt idx="16">
                  <c:v>0.87396799999999997</c:v>
                </c:pt>
                <c:pt idx="17">
                  <c:v>0.7659220000000001</c:v>
                </c:pt>
                <c:pt idx="18">
                  <c:v>0.98360066666666679</c:v>
                </c:pt>
                <c:pt idx="19">
                  <c:v>0.98246833333333328</c:v>
                </c:pt>
                <c:pt idx="20">
                  <c:v>0.95683200000000002</c:v>
                </c:pt>
                <c:pt idx="21">
                  <c:v>0.93339933333333336</c:v>
                </c:pt>
                <c:pt idx="22">
                  <c:v>0.85323266666666664</c:v>
                </c:pt>
                <c:pt idx="23">
                  <c:v>0.7274113333333333</c:v>
                </c:pt>
              </c:numCache>
            </c:numRef>
          </c:val>
          <c:extLst>
            <c:ext xmlns:c16="http://schemas.microsoft.com/office/drawing/2014/chart" uri="{C3380CC4-5D6E-409C-BE32-E72D297353CC}">
              <c16:uniqueId val="{00000000-4D02-4030-A4C1-6A1464BEE61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a:t>
                </a:r>
                <a:endParaRPr lang="zh-CN"/>
              </a:p>
              <a:p>
                <a:pPr algn="l">
                  <a:defRPr/>
                </a:pPr>
                <a:r>
                  <a:rPr lang="en-US"/>
                  <a:t>series 2: UE type</a:t>
                </a:r>
              </a:p>
              <a:p>
                <a:pPr algn="l">
                  <a:defRPr/>
                </a:pPr>
                <a:r>
                  <a:rPr lang="en-US"/>
                  <a:t>series 3: </a:t>
                </a:r>
                <a:r>
                  <a:rPr lang="en-US" altLang="zh-CN" sz="800" b="0" i="0" u="none" strike="noStrike" baseline="0">
                    <a:effectLst/>
                  </a:rPr>
                  <a:t>Evaluated </a:t>
                </a:r>
                <a:r>
                  <a:rPr lang="en-US"/>
                  <a:t>scheme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5426-402E-866F-3EAD9F66D6FA}"/>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5426-402E-866F-3EAD9F66D6FA}"/>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5426-402E-866F-3EAD9F66D6FA}"/>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5426-402E-866F-3EAD9F66D6FA}"/>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low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2272494018700308"/>
          <c:w val="0.91027942212834612"/>
          <c:h val="0.45816247153281076"/>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069-43BC-B00C-3DFE3EC2B825}"/>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069-43BC-B00C-3DFE3EC2B825}"/>
              </c:ext>
            </c:extLst>
          </c:dPt>
          <c:dPt>
            <c:idx val="4"/>
            <c:invertIfNegative val="0"/>
            <c:bubble3D val="0"/>
            <c:spPr>
              <a:solidFill>
                <a:srgbClr val="5B9BD5"/>
              </a:solidFill>
              <a:ln>
                <a:noFill/>
              </a:ln>
              <a:effectLst/>
            </c:spPr>
            <c:extLst>
              <c:ext xmlns:c16="http://schemas.microsoft.com/office/drawing/2014/chart" uri="{C3380CC4-5D6E-409C-BE32-E72D297353CC}">
                <c16:uniqueId val="{00000005-A069-43BC-B00C-3DFE3EC2B825}"/>
              </c:ext>
            </c:extLst>
          </c:dPt>
          <c:dPt>
            <c:idx val="5"/>
            <c:invertIfNegative val="0"/>
            <c:bubble3D val="0"/>
            <c:spPr>
              <a:solidFill>
                <a:srgbClr val="ED7D31"/>
              </a:solidFill>
              <a:ln>
                <a:noFill/>
              </a:ln>
              <a:effectLst/>
            </c:spPr>
            <c:extLst>
              <c:ext xmlns:c16="http://schemas.microsoft.com/office/drawing/2014/chart" uri="{C3380CC4-5D6E-409C-BE32-E72D297353CC}">
                <c16:uniqueId val="{00000007-A069-43BC-B00C-3DFE3EC2B825}"/>
              </c:ext>
            </c:extLst>
          </c:dPt>
          <c:dPt>
            <c:idx val="8"/>
            <c:invertIfNegative val="0"/>
            <c:bubble3D val="0"/>
            <c:spPr>
              <a:solidFill>
                <a:srgbClr val="5B9BD5"/>
              </a:solidFill>
              <a:ln>
                <a:noFill/>
              </a:ln>
              <a:effectLst/>
            </c:spPr>
            <c:extLst>
              <c:ext xmlns:c16="http://schemas.microsoft.com/office/drawing/2014/chart" uri="{C3380CC4-5D6E-409C-BE32-E72D297353CC}">
                <c16:uniqueId val="{00000009-A069-43BC-B00C-3DFE3EC2B825}"/>
              </c:ext>
            </c:extLst>
          </c:dPt>
          <c:dPt>
            <c:idx val="9"/>
            <c:invertIfNegative val="0"/>
            <c:bubble3D val="0"/>
            <c:spPr>
              <a:solidFill>
                <a:srgbClr val="ED7D31"/>
              </a:solidFill>
              <a:ln>
                <a:noFill/>
              </a:ln>
              <a:effectLst/>
            </c:spPr>
            <c:extLst>
              <c:ext xmlns:c16="http://schemas.microsoft.com/office/drawing/2014/chart" uri="{C3380CC4-5D6E-409C-BE32-E72D297353CC}">
                <c16:uniqueId val="{0000000B-A069-43BC-B00C-3DFE3EC2B825}"/>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069-43BC-B00C-3DFE3EC2B825}"/>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A069-43BC-B00C-3DFE3EC2B825}"/>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5.000000000000001E-2"/>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2"/>
          <c:y val="2.6445126562569508E-2"/>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4616-468F-A95A-3956716F0B33}"/>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4616-468F-A95A-3956716F0B33}"/>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4616-468F-A95A-3956716F0B33}"/>
              </c:ext>
            </c:extLst>
          </c:dPt>
          <c:dLbls>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4616-468F-A95A-3956716F0B33}"/>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887277760"/>
        <c:crosses val="autoZero"/>
        <c:crossBetween val="between"/>
        <c:majorUnit val="0.1"/>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2">
          <a:lumMod val="15000"/>
          <a:lumOff val="85000"/>
        </a:schemeClr>
      </a:solidFill>
      <a:round/>
    </a:ln>
    <a:effectLst/>
  </c:spPr>
  <c:txPr>
    <a:bodyPr/>
    <a:lstStyle/>
    <a:p>
      <a:pPr>
        <a:defRPr sz="10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4">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ltLang="zh-CN" sz="1000" b="1" i="0" baseline="0">
                <a:solidFill>
                  <a:sysClr val="windowText" lastClr="000000"/>
                </a:solidFill>
                <a:effectLst/>
                <a:latin typeface="Times New Roman" panose="02020603050405020304" pitchFamily="18" charset="0"/>
                <a:cs typeface="Times New Roman" panose="02020603050405020304" pitchFamily="18" charset="0"/>
              </a:rPr>
              <a:t>System capacity in high load case</a:t>
            </a:r>
            <a:endParaRPr lang="en-US" altLang="zh-CN" sz="10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lang="en-US" sz="10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manualLayout>
          <c:layoutTarget val="inner"/>
          <c:xMode val="edge"/>
          <c:yMode val="edge"/>
          <c:x val="7.2526998350548655E-2"/>
          <c:y val="0.18564628859594798"/>
          <c:w val="0.91027942212834612"/>
          <c:h val="0.40866601787136159"/>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ABA0-423F-982E-793897A11F59}"/>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ABA0-423F-982E-793897A11F59}"/>
              </c:ext>
            </c:extLst>
          </c:dPt>
          <c:dPt>
            <c:idx val="4"/>
            <c:invertIfNegative val="0"/>
            <c:bubble3D val="0"/>
            <c:spPr>
              <a:solidFill>
                <a:srgbClr val="5B9BD5"/>
              </a:solidFill>
              <a:ln>
                <a:noFill/>
              </a:ln>
              <a:effectLst/>
            </c:spPr>
            <c:extLst>
              <c:ext xmlns:c16="http://schemas.microsoft.com/office/drawing/2014/chart" uri="{C3380CC4-5D6E-409C-BE32-E72D297353CC}">
                <c16:uniqueId val="{00000005-ABA0-423F-982E-793897A11F59}"/>
              </c:ext>
            </c:extLst>
          </c:dPt>
          <c:dPt>
            <c:idx val="5"/>
            <c:invertIfNegative val="0"/>
            <c:bubble3D val="0"/>
            <c:spPr>
              <a:solidFill>
                <a:srgbClr val="ED7D31"/>
              </a:solidFill>
              <a:ln>
                <a:noFill/>
              </a:ln>
              <a:effectLst/>
            </c:spPr>
            <c:extLst>
              <c:ext xmlns:c16="http://schemas.microsoft.com/office/drawing/2014/chart" uri="{C3380CC4-5D6E-409C-BE32-E72D297353CC}">
                <c16:uniqueId val="{00000007-ABA0-423F-982E-793897A11F59}"/>
              </c:ext>
            </c:extLst>
          </c:dPt>
          <c:dPt>
            <c:idx val="8"/>
            <c:invertIfNegative val="0"/>
            <c:bubble3D val="0"/>
            <c:spPr>
              <a:solidFill>
                <a:srgbClr val="5B9BD5"/>
              </a:solidFill>
              <a:ln>
                <a:noFill/>
              </a:ln>
              <a:effectLst/>
            </c:spPr>
            <c:extLst>
              <c:ext xmlns:c16="http://schemas.microsoft.com/office/drawing/2014/chart" uri="{C3380CC4-5D6E-409C-BE32-E72D297353CC}">
                <c16:uniqueId val="{00000009-ABA0-423F-982E-793897A11F59}"/>
              </c:ext>
            </c:extLst>
          </c:dPt>
          <c:dPt>
            <c:idx val="9"/>
            <c:invertIfNegative val="0"/>
            <c:bubble3D val="0"/>
            <c:spPr>
              <a:solidFill>
                <a:srgbClr val="ED7D31"/>
              </a:solidFill>
              <a:ln>
                <a:noFill/>
              </a:ln>
              <a:effectLst/>
            </c:spPr>
            <c:extLst>
              <c:ext xmlns:c16="http://schemas.microsoft.com/office/drawing/2014/chart" uri="{C3380CC4-5D6E-409C-BE32-E72D297353CC}">
                <c16:uniqueId val="{0000000B-ABA0-423F-982E-793897A11F59}"/>
              </c:ext>
            </c:extLst>
          </c:dPt>
          <c:dPt>
            <c:idx val="12"/>
            <c:invertIfNegative val="0"/>
            <c:bubble3D val="0"/>
            <c:spPr>
              <a:solidFill>
                <a:srgbClr val="5B9BD5"/>
              </a:solidFill>
              <a:ln>
                <a:noFill/>
              </a:ln>
              <a:effectLst/>
            </c:spPr>
            <c:extLst>
              <c:ext xmlns:c16="http://schemas.microsoft.com/office/drawing/2014/chart" uri="{C3380CC4-5D6E-409C-BE32-E72D297353CC}">
                <c16:uniqueId val="{0000000D-ABA0-423F-982E-793897A11F59}"/>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ABA0-423F-982E-793897A11F59}"/>
            </c:ext>
          </c:extLst>
        </c:ser>
        <c:dLbls>
          <c:dLblPos val="outEnd"/>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376410927"/>
        <c:crosses val="autoZero"/>
        <c:auto val="1"/>
        <c:lblAlgn val="ctr"/>
        <c:lblOffset val="100"/>
        <c:noMultiLvlLbl val="0"/>
      </c:catAx>
      <c:valAx>
        <c:axId val="1376410927"/>
        <c:scaling>
          <c:orientation val="minMax"/>
          <c:max val="0.95000000000000007"/>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'psg-low'!$A$4:$A$12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'psg-low'!$B$4:$B$12</c:f>
              <c:numCache>
                <c:formatCode>0.0%</c:formatCode>
                <c:ptCount val="6"/>
                <c:pt idx="0">
                  <c:v>0.13967613876420704</c:v>
                </c:pt>
                <c:pt idx="1">
                  <c:v>0.22644576725663348</c:v>
                </c:pt>
                <c:pt idx="2">
                  <c:v>0.29900407022710451</c:v>
                </c:pt>
                <c:pt idx="3">
                  <c:v>0.11540035054987811</c:v>
                </c:pt>
                <c:pt idx="4">
                  <c:v>0.22258478245410018</c:v>
                </c:pt>
                <c:pt idx="5">
                  <c:v>0.29140148837287133</c:v>
                </c:pt>
              </c:numCache>
            </c:numRef>
          </c:val>
          <c:extLst>
            <c:ext xmlns:c16="http://schemas.microsoft.com/office/drawing/2014/chart" uri="{C3380CC4-5D6E-409C-BE32-E72D297353CC}">
              <c16:uniqueId val="{00000000-3927-461A-B067-C4D3B2B0D696}"/>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[XR_InH_DLvedio_ULpose.xlsx]capacity-low!数据透视表1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low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'capacity-low'!$B$3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'capacity-low'!$A$4:$A$14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'capacity-low'!$B$4:$B$14</c:f>
              <c:numCache>
                <c:formatCode>0.0%</c:formatCode>
                <c:ptCount val="7"/>
                <c:pt idx="0">
                  <c:v>1</c:v>
                </c:pt>
                <c:pt idx="1">
                  <c:v>1</c:v>
                </c:pt>
                <c:pt idx="2">
                  <c:v>1</c:v>
                </c:pt>
                <c:pt idx="3">
                  <c:v>0.99439999999999995</c:v>
                </c:pt>
                <c:pt idx="4">
                  <c:v>0.99439999999999995</c:v>
                </c:pt>
                <c:pt idx="5">
                  <c:v>0.99439999999999995</c:v>
                </c:pt>
                <c:pt idx="6">
                  <c:v>0.93330000000000002</c:v>
                </c:pt>
              </c:numCache>
            </c:numRef>
          </c:val>
          <c:extLst>
            <c:ext xmlns:c16="http://schemas.microsoft.com/office/drawing/2014/chart" uri="{C3380CC4-5D6E-409C-BE32-E72D297353CC}">
              <c16:uniqueId val="{00000000-FC87-4F4F-8BB4-93A92759277D}"/>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[XR_InH_DLvedio_ULpose.xlsx]psg-high!数据透视表1</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gain(compared to always-On) in high load case</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'psg-high'!$B$3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'psg-high'!$A$4:$A$12</c:f>
              <c:multiLvlStrCache>
                <c:ptCount val="6"/>
                <c:lvl>
                  <c:pt idx="0">
                    <c:v>R17 PDCCH skipping + ehanced DRX + SSSG</c:v>
                  </c:pt>
                  <c:pt idx="1">
                    <c:v>LP-WUR (MR micro sleep)</c:v>
                  </c:pt>
                  <c:pt idx="2">
                    <c:v>LP-WUR (MR light sleep)</c:v>
                  </c:pt>
                  <c:pt idx="3">
                    <c:v>R17 PDCCH skipping + ehanced DRX + SSSG</c:v>
                  </c:pt>
                  <c:pt idx="4">
                    <c:v>LP-WUR (MR micro sleep)</c:v>
                  </c:pt>
                  <c:pt idx="5">
                    <c:v>LP-WUR (MR light sleep)</c:v>
                  </c:pt>
                </c:lvl>
                <c:lvl>
                  <c:pt idx="0">
                    <c:v>jitter range = ±4ms</c:v>
                  </c:pt>
                  <c:pt idx="3">
                    <c:v>jitter range = ±8ms</c:v>
                  </c:pt>
                </c:lvl>
              </c:multiLvlStrCache>
            </c:multiLvlStrRef>
          </c:cat>
          <c:val>
            <c:numRef>
              <c:f>'psg-high'!$B$4:$B$12</c:f>
              <c:numCache>
                <c:formatCode>0.0%</c:formatCode>
                <c:ptCount val="6"/>
                <c:pt idx="0">
                  <c:v>0.12480620338899966</c:v>
                </c:pt>
                <c:pt idx="1">
                  <c:v>0.20298025784732976</c:v>
                </c:pt>
                <c:pt idx="2">
                  <c:v>0.26991905013768347</c:v>
                </c:pt>
                <c:pt idx="3">
                  <c:v>0.10481975432795951</c:v>
                </c:pt>
                <c:pt idx="4">
                  <c:v>0.19875606491484804</c:v>
                </c:pt>
                <c:pt idx="5">
                  <c:v>0.26101685803217278</c:v>
                </c:pt>
              </c:numCache>
            </c:numRef>
          </c:val>
          <c:extLst>
            <c:ext xmlns:c16="http://schemas.microsoft.com/office/drawing/2014/chart" uri="{C3380CC4-5D6E-409C-BE32-E72D297353CC}">
              <c16:uniqueId val="{00000000-2187-43B8-8013-A3628B4166D9}"/>
            </c:ext>
          </c:extLst>
        </c:ser>
        <c:dLbls>
          <c:dLblPos val="outEnd"/>
          <c:showLegendKey val="0"/>
          <c:showVal val="1"/>
          <c:showCatName val="0"/>
          <c:showSerName val="0"/>
          <c:showPercent val="0"/>
          <c:showBubbleSize val="0"/>
        </c:dLbls>
        <c:gapWidth val="219"/>
        <c:overlap val="-27"/>
        <c:axId val="2050592512"/>
        <c:axId val="2050699872"/>
      </c:barChart>
      <c:catAx>
        <c:axId val="20505925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699872"/>
        <c:crosses val="autoZero"/>
        <c:auto val="1"/>
        <c:lblAlgn val="ctr"/>
        <c:lblOffset val="100"/>
        <c:noMultiLvlLbl val="0"/>
      </c:catAx>
      <c:valAx>
        <c:axId val="20506998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205059251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[XR_InH_DLvedio_ULpose.xlsx]Sheet5!数据透视表1</c:name>
    <c:fmtId val="-1"/>
  </c:pivotSource>
  <c:chart>
    <c:title>
      <c:tx>
        <c:rich>
          <a:bodyPr rot="0" spcFirstLastPara="1" vertOverflow="ellipsis" vert="horz" wrap="square" anchor="ctr" anchorCtr="1"/>
          <a:lstStyle/>
          <a:p>
            <a:pPr algn="ctr" rtl="0">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System capacity in high load case</a:t>
            </a:r>
            <a:endParaRPr lang="zh-CN"/>
          </a:p>
        </c:rich>
      </c:tx>
      <c:overlay val="0"/>
      <c:spPr>
        <a:noFill/>
        <a:ln>
          <a:noFill/>
        </a:ln>
        <a:effectLst/>
      </c:spPr>
      <c:txPr>
        <a:bodyPr rot="0" spcFirstLastPara="1" vertOverflow="ellipsis" vert="horz" wrap="square" anchor="ctr" anchorCtr="1"/>
        <a:lstStyle/>
        <a:p>
          <a:pPr algn="ctr" rtl="0">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Sheet5!$B$3</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Sheet5!$A$4:$A$14</c:f>
              <c:multiLvlStrCache>
                <c:ptCount val="7"/>
                <c:lvl>
                  <c:pt idx="0">
                    <c:v>alwayson</c:v>
                  </c:pt>
                  <c:pt idx="1">
                    <c:v>R17 PDCCH skipping + ehanced DRX + SSSG</c:v>
                  </c:pt>
                  <c:pt idx="2">
                    <c:v>LP-WUR (MR micro sleep)</c:v>
                  </c:pt>
                  <c:pt idx="3">
                    <c:v>LP-WUR (MR light sleep)</c:v>
                  </c:pt>
                  <c:pt idx="4">
                    <c:v>R17 PDCCH skipping + ehanced DRX + SSSG</c:v>
                  </c:pt>
                  <c:pt idx="5">
                    <c:v>LP-WUR (MR micro sleep)</c:v>
                  </c:pt>
                  <c:pt idx="6">
                    <c:v>LP-WUR (MR light sleep)</c:v>
                  </c:pt>
                </c:lvl>
                <c:lvl>
                  <c:pt idx="0">
                    <c:v>-</c:v>
                  </c:pt>
                  <c:pt idx="1">
                    <c:v>jitter range = ±4ms</c:v>
                  </c:pt>
                  <c:pt idx="4">
                    <c:v>jitter range = ±8ms</c:v>
                  </c:pt>
                </c:lvl>
              </c:multiLvlStrCache>
            </c:multiLvlStrRef>
          </c:cat>
          <c:val>
            <c:numRef>
              <c:f>Sheet5!$B$4:$B$14</c:f>
              <c:numCache>
                <c:formatCode>0.00%</c:formatCode>
                <c:ptCount val="7"/>
                <c:pt idx="0">
                  <c:v>0.9778</c:v>
                </c:pt>
                <c:pt idx="1">
                  <c:v>0.9778</c:v>
                </c:pt>
                <c:pt idx="2">
                  <c:v>0.9778</c:v>
                </c:pt>
                <c:pt idx="3">
                  <c:v>0.81940000000000002</c:v>
                </c:pt>
                <c:pt idx="4">
                  <c:v>0.96940000000000004</c:v>
                </c:pt>
                <c:pt idx="5">
                  <c:v>0.95830000000000004</c:v>
                </c:pt>
                <c:pt idx="6">
                  <c:v>0.82499999999999996</c:v>
                </c:pt>
              </c:numCache>
            </c:numRef>
          </c:val>
          <c:extLst>
            <c:ext xmlns:c16="http://schemas.microsoft.com/office/drawing/2014/chart" uri="{C3380CC4-5D6E-409C-BE32-E72D297353CC}">
              <c16:uniqueId val="{00000000-4F47-4D92-9CB0-8F2C30D8C715}"/>
            </c:ext>
          </c:extLst>
        </c:ser>
        <c:dLbls>
          <c:dLblPos val="outEnd"/>
          <c:showLegendKey val="0"/>
          <c:showVal val="1"/>
          <c:showCatName val="0"/>
          <c:showSerName val="0"/>
          <c:showPercent val="0"/>
          <c:showBubbleSize val="0"/>
        </c:dLbls>
        <c:gapWidth val="219"/>
        <c:overlap val="-27"/>
        <c:axId val="946741871"/>
        <c:axId val="942797679"/>
      </c:barChart>
      <c:catAx>
        <c:axId val="946741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2797679"/>
        <c:crosses val="autoZero"/>
        <c:auto val="1"/>
        <c:lblAlgn val="ctr"/>
        <c:lblOffset val="100"/>
        <c:noMultiLvlLbl val="0"/>
      </c:catAx>
      <c:valAx>
        <c:axId val="94279767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674187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per UE paging rate 1%,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'1.4'!$A$12:$A$22</c:f>
              <c:multiLvlStrCache>
                <c:ptCount val="8"/>
                <c:lvl>
                  <c:pt idx="0">
                    <c:v>-</c:v>
                  </c:pt>
                  <c:pt idx="1">
                    <c:v>0.01</c:v>
                  </c:pt>
                  <c:pt idx="2">
                    <c:v>0.05</c:v>
                  </c:pt>
                  <c:pt idx="3">
                    <c:v>0.1</c:v>
                  </c:pt>
                  <c:pt idx="4">
                    <c:v>0.5</c:v>
                  </c:pt>
                  <c:pt idx="5">
                    <c:v>1</c:v>
                  </c:pt>
                  <c:pt idx="6">
                    <c:v>2</c:v>
                  </c:pt>
                  <c:pt idx="7">
                    <c:v>4</c:v>
                  </c:pt>
                </c:lvl>
                <c:lvl>
                  <c:pt idx="0">
                    <c:v>eDRX w/ PEI</c:v>
                  </c:pt>
                  <c:pt idx="1">
                    <c:v>LP-WUR</c:v>
                  </c:pt>
                </c:lvl>
              </c:multiLvlStrCache>
            </c:multiLvlStrRef>
          </c:cat>
          <c:val>
            <c:numRef>
              <c:f>'1.4'!$B$12:$B$22</c:f>
              <c:numCache>
                <c:formatCode>0.0%</c:formatCode>
                <c:ptCount val="8"/>
                <c:pt idx="0">
                  <c:v>0.91015900000000005</c:v>
                </c:pt>
                <c:pt idx="1">
                  <c:v>0.91547900000000004</c:v>
                </c:pt>
                <c:pt idx="2">
                  <c:v>0.89721499999999998</c:v>
                </c:pt>
                <c:pt idx="3">
                  <c:v>0.87438499999999997</c:v>
                </c:pt>
                <c:pt idx="4">
                  <c:v>0.69174899999999995</c:v>
                </c:pt>
                <c:pt idx="5">
                  <c:v>0.463449</c:v>
                </c:pt>
                <c:pt idx="6">
                  <c:v>6.8490000000000001E-3</c:v>
                </c:pt>
                <c:pt idx="7">
                  <c:v>-0.90635100000000002</c:v>
                </c:pt>
              </c:numCache>
            </c:numRef>
          </c:val>
          <c:extLst>
            <c:ext xmlns:c16="http://schemas.microsoft.com/office/drawing/2014/chart" uri="{C3380CC4-5D6E-409C-BE32-E72D297353CC}">
              <c16:uniqueId val="{00000000-8769-49C8-8C3A-9276EC5AD55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"ON" state power</a:t>
                </a:r>
                <a:endParaRPr lang="zh-CN"/>
              </a:p>
              <a:p>
                <a:pPr algn="l">
                  <a:defRPr/>
                </a:pPr>
                <a:r>
                  <a:rPr lang="en-US"/>
                  <a:t>Series 2: Evaluated schemes </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4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US"/>
              <a:t>Power consumption and UPT</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v>0.01</c:v>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(3)'!$D$72:$D$82</c:f>
              <c:numCache>
                <c:formatCode>General</c:formatCode>
                <c:ptCount val="11"/>
                <c:pt idx="8" formatCode="0_ ">
                  <c:v>52.885369999999995</c:v>
                </c:pt>
                <c:pt idx="9" formatCode="0_ ">
                  <c:v>29.27675</c:v>
                </c:pt>
                <c:pt idx="10" formatCode="0_ ">
                  <c:v>12.53063</c:v>
                </c:pt>
              </c:numCache>
            </c:numRef>
          </c:val>
          <c:extLst>
            <c:ext xmlns:c16="http://schemas.microsoft.com/office/drawing/2014/chart" uri="{C3380CC4-5D6E-409C-BE32-E72D297353CC}">
              <c16:uniqueId val="{00000000-DE15-40D3-A744-DBB378507DB9}"/>
            </c:ext>
          </c:extLst>
        </c:ser>
        <c:ser>
          <c:idx val="1"/>
          <c:order val="1"/>
          <c:tx>
            <c:v>1</c:v>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(3)'!$E$72:$E$82</c:f>
              <c:numCache>
                <c:formatCode>General</c:formatCode>
                <c:ptCount val="11"/>
                <c:pt idx="8" formatCode="0_ ">
                  <c:v>53.875369999999997</c:v>
                </c:pt>
                <c:pt idx="9" formatCode="0_ ">
                  <c:v>30.266749999999998</c:v>
                </c:pt>
                <c:pt idx="10" formatCode="0_ ">
                  <c:v>13.520630000000001</c:v>
                </c:pt>
              </c:numCache>
            </c:numRef>
          </c:val>
          <c:extLst>
            <c:ext xmlns:c16="http://schemas.microsoft.com/office/drawing/2014/chart" uri="{C3380CC4-5D6E-409C-BE32-E72D297353CC}">
              <c16:uniqueId val="{00000001-DE15-40D3-A744-DBB378507DB9}"/>
            </c:ext>
          </c:extLst>
        </c:ser>
        <c:ser>
          <c:idx val="3"/>
          <c:order val="3"/>
          <c:tx>
            <c:v>10</c:v>
          </c:tx>
          <c:spPr>
            <a:solidFill>
              <a:schemeClr val="accent4"/>
            </a:solidFill>
            <a:ln>
              <a:noFill/>
            </a:ln>
            <a:effectLst/>
          </c:spPr>
          <c:invertIfNegative val="0"/>
          <c:dPt>
            <c:idx val="0"/>
            <c:invertIfNegative val="0"/>
            <c:bubble3D val="0"/>
            <c:spPr>
              <a:solidFill>
                <a:schemeClr val="bg2">
                  <a:lumMod val="75000"/>
                </a:schemeClr>
              </a:solidFill>
              <a:ln>
                <a:noFill/>
              </a:ln>
              <a:effectLst/>
            </c:spPr>
            <c:extLst>
              <c:ext xmlns:c16="http://schemas.microsoft.com/office/drawing/2014/chart" uri="{C3380CC4-5D6E-409C-BE32-E72D297353CC}">
                <c16:uniqueId val="{00000003-DE15-40D3-A744-DBB378507DB9}"/>
              </c:ext>
            </c:extLst>
          </c:dPt>
          <c:dPt>
            <c:idx val="1"/>
            <c:invertIfNegative val="0"/>
            <c:bubble3D val="0"/>
            <c:spPr>
              <a:solidFill>
                <a:schemeClr val="bg2">
                  <a:lumMod val="75000"/>
                </a:schemeClr>
              </a:solidFill>
              <a:ln>
                <a:noFill/>
              </a:ln>
              <a:effectLst/>
            </c:spPr>
            <c:extLst>
              <c:ext xmlns:c16="http://schemas.microsoft.com/office/drawing/2014/chart" uri="{C3380CC4-5D6E-409C-BE32-E72D297353CC}">
                <c16:uniqueId val="{00000005-DE15-40D3-A744-DBB378507DB9}"/>
              </c:ext>
            </c:extLst>
          </c:dPt>
          <c:dPt>
            <c:idx val="2"/>
            <c:invertIfNegative val="0"/>
            <c:bubble3D val="0"/>
            <c:spPr>
              <a:solidFill>
                <a:schemeClr val="bg2">
                  <a:lumMod val="75000"/>
                </a:schemeClr>
              </a:solidFill>
              <a:ln>
                <a:noFill/>
              </a:ln>
              <a:effectLst/>
            </c:spPr>
            <c:extLst>
              <c:ext xmlns:c16="http://schemas.microsoft.com/office/drawing/2014/chart" uri="{C3380CC4-5D6E-409C-BE32-E72D297353CC}">
                <c16:uniqueId val="{00000007-DE15-40D3-A744-DBB378507DB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9-DE15-40D3-A744-DBB378507DB9}"/>
              </c:ext>
            </c:extLst>
          </c:dPt>
          <c:dPt>
            <c:idx val="4"/>
            <c:invertIfNegative val="0"/>
            <c:bubble3D val="0"/>
            <c:spPr>
              <a:solidFill>
                <a:schemeClr val="bg2">
                  <a:lumMod val="75000"/>
                </a:schemeClr>
              </a:solidFill>
              <a:ln>
                <a:noFill/>
              </a:ln>
              <a:effectLst/>
            </c:spPr>
            <c:extLst>
              <c:ext xmlns:c16="http://schemas.microsoft.com/office/drawing/2014/chart" uri="{C3380CC4-5D6E-409C-BE32-E72D297353CC}">
                <c16:uniqueId val="{0000000B-DE15-40D3-A744-DBB378507DB9}"/>
              </c:ext>
            </c:extLst>
          </c:dPt>
          <c:dPt>
            <c:idx val="5"/>
            <c:invertIfNegative val="0"/>
            <c:bubble3D val="0"/>
            <c:spPr>
              <a:solidFill>
                <a:schemeClr val="bg2">
                  <a:lumMod val="75000"/>
                </a:schemeClr>
              </a:solidFill>
              <a:ln>
                <a:noFill/>
              </a:ln>
              <a:effectLst/>
            </c:spPr>
            <c:extLst>
              <c:ext xmlns:c16="http://schemas.microsoft.com/office/drawing/2014/chart" uri="{C3380CC4-5D6E-409C-BE32-E72D297353CC}">
                <c16:uniqueId val="{0000000D-DE15-40D3-A744-DBB378507DB9}"/>
              </c:ext>
            </c:extLst>
          </c:dPt>
          <c:dPt>
            <c:idx val="6"/>
            <c:invertIfNegative val="0"/>
            <c:bubble3D val="0"/>
            <c:spPr>
              <a:solidFill>
                <a:schemeClr val="bg2">
                  <a:lumMod val="75000"/>
                </a:schemeClr>
              </a:solidFill>
              <a:ln>
                <a:noFill/>
              </a:ln>
              <a:effectLst/>
            </c:spPr>
            <c:extLst>
              <c:ext xmlns:c16="http://schemas.microsoft.com/office/drawing/2014/chart" uri="{C3380CC4-5D6E-409C-BE32-E72D297353CC}">
                <c16:uniqueId val="{0000000F-DE15-40D3-A744-DBB378507DB9}"/>
              </c:ext>
            </c:extLst>
          </c:dPt>
          <c:dPt>
            <c:idx val="7"/>
            <c:invertIfNegative val="0"/>
            <c:bubble3D val="0"/>
            <c:spPr>
              <a:solidFill>
                <a:schemeClr val="bg2">
                  <a:lumMod val="75000"/>
                </a:schemeClr>
              </a:solidFill>
              <a:ln>
                <a:noFill/>
              </a:ln>
              <a:effectLst/>
            </c:spPr>
            <c:extLst>
              <c:ext xmlns:c16="http://schemas.microsoft.com/office/drawing/2014/chart" uri="{C3380CC4-5D6E-409C-BE32-E72D297353CC}">
                <c16:uniqueId val="{00000011-DE15-40D3-A744-DBB378507DB9}"/>
              </c:ext>
            </c:extLst>
          </c:dPt>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(3)'!$G$72:$G$82</c:f>
              <c:numCache>
                <c:formatCode>0_ </c:formatCode>
                <c:ptCount val="11"/>
                <c:pt idx="0">
                  <c:v>94.447870000000009</c:v>
                </c:pt>
                <c:pt idx="1">
                  <c:v>38.593800000000002</c:v>
                </c:pt>
                <c:pt idx="2">
                  <c:v>34.60228</c:v>
                </c:pt>
                <c:pt idx="3">
                  <c:v>45.156949999999995</c:v>
                </c:pt>
                <c:pt idx="4">
                  <c:v>31.9526</c:v>
                </c:pt>
                <c:pt idx="5">
                  <c:v>43.659939999999999</c:v>
                </c:pt>
                <c:pt idx="6">
                  <c:v>21.430689999999998</c:v>
                </c:pt>
                <c:pt idx="7">
                  <c:v>21.3993</c:v>
                </c:pt>
                <c:pt idx="8">
                  <c:v>62.885369999999995</c:v>
                </c:pt>
                <c:pt idx="9">
                  <c:v>39.27675</c:v>
                </c:pt>
                <c:pt idx="10">
                  <c:v>22.530630000000002</c:v>
                </c:pt>
              </c:numCache>
            </c:numRef>
          </c:val>
          <c:extLst>
            <c:ext xmlns:c16="http://schemas.microsoft.com/office/drawing/2014/chart" uri="{C3380CC4-5D6E-409C-BE32-E72D297353CC}">
              <c16:uniqueId val="{00000012-DE15-40D3-A744-DBB378507DB9}"/>
            </c:ext>
          </c:extLst>
        </c:ser>
        <c:ser>
          <c:idx val="4"/>
          <c:order val="4"/>
          <c:tx>
            <c:v>20</c:v>
          </c:tx>
          <c:spPr>
            <a:solidFill>
              <a:schemeClr val="accent5"/>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(3)'!$H$72:$H$82</c:f>
              <c:numCache>
                <c:formatCode>General</c:formatCode>
                <c:ptCount val="11"/>
                <c:pt idx="8" formatCode="0_ ">
                  <c:v>72.875370000000004</c:v>
                </c:pt>
                <c:pt idx="9" formatCode="0_ ">
                  <c:v>49.266750000000002</c:v>
                </c:pt>
                <c:pt idx="10" formatCode="0_ ">
                  <c:v>32.520629999999997</c:v>
                </c:pt>
              </c:numCache>
            </c:numRef>
          </c:val>
          <c:extLst>
            <c:ext xmlns:c16="http://schemas.microsoft.com/office/drawing/2014/chart" uri="{C3380CC4-5D6E-409C-BE32-E72D297353CC}">
              <c16:uniqueId val="{00000013-DE15-40D3-A744-DBB378507DB9}"/>
            </c:ext>
          </c:extLst>
        </c:ser>
        <c:ser>
          <c:idx val="5"/>
          <c:order val="5"/>
          <c:tx>
            <c:v>30</c:v>
          </c:tx>
          <c:spPr>
            <a:solidFill>
              <a:schemeClr val="accent6"/>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(3)'!$I$72:$I$82</c:f>
              <c:numCache>
                <c:formatCode>General</c:formatCode>
                <c:ptCount val="11"/>
                <c:pt idx="8" formatCode="0_ ">
                  <c:v>82.875370000000004</c:v>
                </c:pt>
                <c:pt idx="9" formatCode="0_ ">
                  <c:v>59.266750000000002</c:v>
                </c:pt>
                <c:pt idx="10" formatCode="0_ ">
                  <c:v>42.520629999999997</c:v>
                </c:pt>
              </c:numCache>
            </c:numRef>
          </c:val>
          <c:extLst>
            <c:ext xmlns:c16="http://schemas.microsoft.com/office/drawing/2014/chart" uri="{C3380CC4-5D6E-409C-BE32-E72D297353CC}">
              <c16:uniqueId val="{00000014-DE15-40D3-A744-DBB378507DB9}"/>
            </c:ext>
          </c:extLst>
        </c:ser>
        <c:dLbls>
          <c:showLegendKey val="0"/>
          <c:showVal val="1"/>
          <c:showCatName val="0"/>
          <c:showSerName val="0"/>
          <c:showPercent val="0"/>
          <c:showBubbleSize val="0"/>
        </c:dLbls>
        <c:gapWidth val="219"/>
        <c:axId val="415205919"/>
        <c:axId val="419176735"/>
        <c:extLst>
          <c:ext xmlns:c15="http://schemas.microsoft.com/office/drawing/2012/chart" uri="{02D57815-91ED-43cb-92C2-25804820EDAC}">
            <c15:filteredBarSeries>
              <c15:ser>
                <c:idx val="2"/>
                <c:order val="2"/>
                <c:tx>
                  <c:v>4</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uri="{02D57815-91ED-43cb-92C2-25804820EDAC}">
                        <c15:formulaRef>
                          <c15:sqref>'RAN1#113结果 (3)'!$C$72:$C$82</c15:sqref>
                        </c15:formulaRef>
                      </c:ext>
                    </c:extLst>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extLst>
                      <c:ext uri="{02D57815-91ED-43cb-92C2-25804820EDAC}">
                        <c15:formulaRef>
                          <c15:sqref>'RAN1#113结果 (3)'!$F$72:$F$82</c15:sqref>
                        </c15:formulaRef>
                      </c:ext>
                    </c:extLst>
                    <c:numCache>
                      <c:formatCode>General</c:formatCode>
                      <c:ptCount val="11"/>
                      <c:pt idx="8" formatCode="0_ ">
                        <c:v>56.885369999999995</c:v>
                      </c:pt>
                      <c:pt idx="9" formatCode="0_ ">
                        <c:v>33.27675</c:v>
                      </c:pt>
                      <c:pt idx="10" formatCode="0_ ">
                        <c:v>16.530630000000002</c:v>
                      </c:pt>
                    </c:numCache>
                  </c:numRef>
                </c:val>
                <c:extLst>
                  <c:ext xmlns:c16="http://schemas.microsoft.com/office/drawing/2014/chart" uri="{C3380CC4-5D6E-409C-BE32-E72D297353CC}">
                    <c16:uniqueId val="{00000021-DE15-40D3-A744-DBB378507DB9}"/>
                  </c:ext>
                </c:extLst>
              </c15:ser>
            </c15:filteredBarSeries>
          </c:ext>
        </c:extLst>
      </c:barChart>
      <c:lineChart>
        <c:grouping val="standard"/>
        <c:varyColors val="0"/>
        <c:ser>
          <c:idx val="6"/>
          <c:order val="6"/>
          <c:tx>
            <c:v>UPT</c:v>
          </c:tx>
          <c:spPr>
            <a:ln w="12700" cap="rnd">
              <a:solidFill>
                <a:schemeClr val="accent1">
                  <a:lumMod val="60000"/>
                </a:schemeClr>
              </a:solidFill>
              <a:round/>
            </a:ln>
            <a:effectLst/>
          </c:spPr>
          <c:marker>
            <c:symbol val="none"/>
          </c:marker>
          <c:dLbls>
            <c:dLbl>
              <c:idx val="0"/>
              <c:tx>
                <c:rich>
                  <a:bodyPr/>
                  <a:lstStyle/>
                  <a:p>
                    <a:r>
                      <a:rPr lang="en-US" altLang="zh-CN"/>
                      <a:t>UPT:</a:t>
                    </a:r>
                    <a:fld id="{5E321B30-A718-4718-9D98-D19D363A62C2}" type="VALUE">
                      <a:rPr lang="en-US" altLang="zh-CN"/>
                      <a:pPr/>
                      <a:t>[值]</a:t>
                    </a:fld>
                    <a:endParaRPr lang="en-US" altLang="zh-CN"/>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5-DE15-40D3-A744-DBB378507DB9}"/>
                </c:ext>
              </c:extLst>
            </c:dLbl>
            <c:dLbl>
              <c:idx val="1"/>
              <c:layout>
                <c:manualLayout>
                  <c:x val="-2.6460859977949284E-2"/>
                  <c:y val="6.528810316039986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5D05E3E-00D8-43BC-9D67-261CF26AC42D}"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6-DE15-40D3-A744-DBB378507DB9}"/>
                </c:ext>
              </c:extLst>
            </c:dLbl>
            <c:dLbl>
              <c:idx val="2"/>
              <c:layout>
                <c:manualLayout>
                  <c:x val="-2.7511481131010772E-2"/>
                  <c:y val="6.68544440439518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38CDD321-18F7-4C57-A66A-EF0756BDC656}"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7-DE15-40D3-A744-DBB378507DB9}"/>
                </c:ext>
              </c:extLst>
            </c:dLbl>
            <c:dLbl>
              <c:idx val="3"/>
              <c:layout>
                <c:manualLayout>
                  <c:x val="-1.5435501653803708E-2"/>
                  <c:y val="7.1470051689468753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9DF32128-62A7-4434-90C4-3D94BD2F4D4B}"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8-DE15-40D3-A744-DBB378507DB9}"/>
                </c:ext>
              </c:extLst>
            </c:dLbl>
            <c:dLbl>
              <c:idx val="4"/>
              <c:layout>
                <c:manualLayout>
                  <c:x val="0"/>
                  <c:y val="1.485352127867630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5D64D0FF-C2F9-47E3-8EDF-65470AE4B7F9}"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9-DE15-40D3-A744-DBB378507DB9}"/>
                </c:ext>
              </c:extLst>
            </c:dLbl>
            <c:dLbl>
              <c:idx val="5"/>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E7A57329-5433-4530-8A28-D694329ACF48}"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A-DE15-40D3-A744-DBB378507DB9}"/>
                </c:ext>
              </c:extLst>
            </c:dLbl>
            <c:dLbl>
              <c:idx val="6"/>
              <c:layout>
                <c:manualLayout>
                  <c:x val="1.154401049468721E-3"/>
                  <c:y val="2.4755868797793935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A58AC67-8234-4491-AF00-9201A8DC75D4}"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B-DE15-40D3-A744-DBB378507DB9}"/>
                </c:ext>
              </c:extLst>
            </c:dLbl>
            <c:dLbl>
              <c:idx val="7"/>
              <c:layout>
                <c:manualLayout>
                  <c:x val="8.0808073462809629E-3"/>
                  <c:y val="8.2519562659313112E-3"/>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11582AFD-1346-4AE0-9E71-D2AAE618D84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C-DE15-40D3-A744-DBB378507DB9}"/>
                </c:ext>
              </c:extLst>
            </c:dLbl>
            <c:dLbl>
              <c:idx val="8"/>
              <c:layout>
                <c:manualLayout>
                  <c:x val="-9.3312382258722626E-2"/>
                  <c:y val="3.3846674564223908E-3"/>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2D869E76-5A8B-4A1E-9B26-D8F1F2AF9C3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D-DE15-40D3-A744-DBB378507DB9}"/>
                </c:ext>
              </c:extLst>
            </c:dLbl>
            <c:dLbl>
              <c:idx val="9"/>
              <c:layout>
                <c:manualLayout>
                  <c:x val="-1.2698411544155932E-2"/>
                  <c:y val="-2.145508629142144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0CEEE98F-DD29-44FD-A937-6EC474C5CC98}"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E-DE15-40D3-A744-DBB378507DB9}"/>
                </c:ext>
              </c:extLst>
            </c:dLbl>
            <c:dLbl>
              <c:idx val="10"/>
              <c:layout>
                <c:manualLayout>
                  <c:x val="-7.4206217607584057E-2"/>
                  <c:y val="1.12171077616821E-2"/>
                </c:manualLayout>
              </c:layout>
              <c:tx>
                <c:rich>
                  <a:bodyPr/>
                  <a:lstStyle/>
                  <a:p>
                    <a:r>
                      <a:rPr lang="en-US" altLang="zh-CN" sz="700" b="0" i="0" u="none" strike="noStrike" kern="1200" baseline="0">
                        <a:solidFill>
                          <a:sysClr val="windowText" lastClr="000000"/>
                        </a:solidFill>
                        <a:latin typeface="Times New Roman" panose="02020603050405020304" pitchFamily="18" charset="0"/>
                        <a:cs typeface="Times New Roman" panose="02020603050405020304" pitchFamily="18" charset="0"/>
                      </a:rPr>
                      <a:t>UPT</a:t>
                    </a:r>
                    <a:r>
                      <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rPr>
                      <a:t>:</a:t>
                    </a:r>
                    <a:fld id="{E213799B-069A-4F8C-A2FF-7D3C226CC57A}" type="VALUE">
                      <a:rPr lang="en-US" altLang="zh-CN"/>
                      <a:pPr/>
                      <a:t>[值]</a:t>
                    </a:fld>
                    <a:endParaRPr lang="en-US" altLang="zh-CN" sz="800" b="0" i="0" u="none" strike="noStrike" kern="1200" baseline="0">
                      <a:solidFill>
                        <a:sysClr val="windowText" lastClr="000000"/>
                      </a:solidFill>
                      <a:latin typeface="Times New Roman" panose="02020603050405020304" pitchFamily="18" charset="0"/>
                      <a:cs typeface="Times New Roman" panose="02020603050405020304" pitchFamily="18" charset="0"/>
                    </a:endParaRP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1F-DE15-40D3-A744-DBB378507DB9}"/>
                </c:ext>
              </c:extLst>
            </c:dLbl>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'RAN1#113结果 (3)'!$C$72:$C$82</c:f>
              <c:strCache>
                <c:ptCount val="11"/>
                <c:pt idx="0">
                  <c:v>always-On</c:v>
                </c:pt>
                <c:pt idx="1">
                  <c:v>C-DRX (40ms-4ms-25ms)</c:v>
                </c:pt>
                <c:pt idx="2">
                  <c:v>C-DRX (40ms-4ms-10ms)</c:v>
                </c:pt>
                <c:pt idx="3">
                  <c:v>C-DRX (160ms-8ms-100ms)</c:v>
                </c:pt>
                <c:pt idx="4">
                  <c:v>C-DRX (160ms-8ms-40ms)</c:v>
                </c:pt>
                <c:pt idx="5">
                  <c:v>C-DRX(160ms-8ms-100ms) +DCI 2_6</c:v>
                </c:pt>
                <c:pt idx="6">
                  <c:v>R17 PDCCH monitoring adaptation+C-DRX(160ms-8ms-100ms)</c:v>
                </c:pt>
                <c:pt idx="7">
                  <c:v>R17 PDCCH monitoring adaptation+C-DRX(160ms-8ms-100ms) +DCI 2_6</c:v>
                </c:pt>
                <c:pt idx="8">
                  <c:v>LP-WUR  (MR micro sleep)</c:v>
                </c:pt>
                <c:pt idx="9">
                  <c:v>LP-WUR (MR light sleep)</c:v>
                </c:pt>
                <c:pt idx="10">
                  <c:v>LP-WUR (MR deep sleep)</c:v>
                </c:pt>
              </c:strCache>
            </c:strRef>
          </c:cat>
          <c:val>
            <c:numRef>
              <c:f>'RAN1#113结果 (3)'!$J$72:$J$82</c:f>
              <c:numCache>
                <c:formatCode>General</c:formatCode>
                <c:ptCount val="11"/>
                <c:pt idx="0">
                  <c:v>535</c:v>
                </c:pt>
                <c:pt idx="1">
                  <c:v>244</c:v>
                </c:pt>
                <c:pt idx="2">
                  <c:v>224</c:v>
                </c:pt>
                <c:pt idx="3">
                  <c:v>209</c:v>
                </c:pt>
                <c:pt idx="4">
                  <c:v>132</c:v>
                </c:pt>
                <c:pt idx="5" formatCode="0_ ">
                  <c:v>194</c:v>
                </c:pt>
                <c:pt idx="6" formatCode="0_ ">
                  <c:v>81</c:v>
                </c:pt>
                <c:pt idx="7" formatCode="0_ ">
                  <c:v>71</c:v>
                </c:pt>
                <c:pt idx="8">
                  <c:v>535</c:v>
                </c:pt>
                <c:pt idx="9">
                  <c:v>396</c:v>
                </c:pt>
                <c:pt idx="10">
                  <c:v>229</c:v>
                </c:pt>
              </c:numCache>
            </c:numRef>
          </c:val>
          <c:smooth val="0"/>
          <c:extLst>
            <c:ext xmlns:c16="http://schemas.microsoft.com/office/drawing/2014/chart" uri="{C3380CC4-5D6E-409C-BE32-E72D297353CC}">
              <c16:uniqueId val="{00000020-DE15-40D3-A744-DBB378507DB9}"/>
            </c:ext>
          </c:extLst>
        </c:ser>
        <c:dLbls>
          <c:showLegendKey val="0"/>
          <c:showVal val="1"/>
          <c:showCatName val="0"/>
          <c:showSerName val="0"/>
          <c:showPercent val="0"/>
          <c:showBubbleSize val="0"/>
        </c:dLbls>
        <c:marker val="1"/>
        <c:smooth val="0"/>
        <c:axId val="415237519"/>
        <c:axId val="419169663"/>
      </c:lineChart>
      <c:catAx>
        <c:axId val="415205919"/>
        <c:scaling>
          <c:orientation val="minMax"/>
        </c:scaling>
        <c:delete val="0"/>
        <c:axPos val="b"/>
        <c:title>
          <c:tx>
            <c:rich>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US"/>
                  <a:t>WUR ON state power</a:t>
                </a:r>
                <a:endParaRPr lang="zh-CN"/>
              </a:p>
            </c:rich>
          </c:tx>
          <c:layout>
            <c:manualLayout>
              <c:xMode val="edge"/>
              <c:yMode val="edge"/>
              <c:x val="0.11322904096745347"/>
              <c:y val="0.92748123441753727"/>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9176735"/>
        <c:crosses val="autoZero"/>
        <c:auto val="1"/>
        <c:lblAlgn val="ctr"/>
        <c:lblOffset val="100"/>
        <c:noMultiLvlLbl val="0"/>
      </c:catAx>
      <c:valAx>
        <c:axId val="41917673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5205919"/>
        <c:crosses val="autoZero"/>
        <c:crossBetween val="between"/>
      </c:valAx>
      <c:valAx>
        <c:axId val="419169663"/>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415237519"/>
        <c:crosses val="max"/>
        <c:crossBetween val="between"/>
      </c:valAx>
      <c:catAx>
        <c:axId val="415237519"/>
        <c:scaling>
          <c:orientation val="minMax"/>
        </c:scaling>
        <c:delete val="1"/>
        <c:axPos val="b"/>
        <c:numFmt formatCode="General" sourceLinked="1"/>
        <c:majorTickMark val="out"/>
        <c:minorTickMark val="none"/>
        <c:tickLblPos val="nextTo"/>
        <c:crossAx val="419169663"/>
        <c:crosses val="autoZero"/>
        <c:auto val="1"/>
        <c:lblAlgn val="ctr"/>
        <c:lblOffset val="100"/>
        <c:noMultiLvlLbl val="0"/>
      </c:catAx>
      <c:spPr>
        <a:noFill/>
        <a:ln>
          <a:noFill/>
        </a:ln>
        <a:effectLst/>
      </c:spPr>
    </c:plotArea>
    <c:legend>
      <c:legendPos val="b"/>
      <c:layout>
        <c:manualLayout>
          <c:xMode val="edge"/>
          <c:yMode val="edge"/>
          <c:x val="0.25218293413433573"/>
          <c:y val="0.9164749354714482"/>
          <c:w val="0.51327470504996142"/>
          <c:h val="4.6293722507905331E-2"/>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chemeClr val="tx1"/>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eMBB</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2F6D-47BF-B0E2-CBB8DC0D181B}"/>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2F6D-47BF-B0E2-CBB8DC0D181B}"/>
            </c:ext>
          </c:extLst>
        </c:ser>
        <c:ser>
          <c:idx val="2"/>
          <c:order val="2"/>
          <c:tx>
            <c:strRef>
              <c:f>'LP-WUS(non-RedCap UE)'!$A$91</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154.94</c:v>
                </c:pt>
              </c:numCache>
            </c:numRef>
          </c:val>
          <c:extLst>
            <c:ext xmlns:c16="http://schemas.microsoft.com/office/drawing/2014/chart" uri="{C3380CC4-5D6E-409C-BE32-E72D297353CC}">
              <c16:uniqueId val="{00000002-2F6D-47BF-B0E2-CBB8DC0D181B}"/>
            </c:ext>
          </c:extLst>
        </c:ser>
        <c:ser>
          <c:idx val="3"/>
          <c:order val="3"/>
          <c:tx>
            <c:strRef>
              <c:f>'LP-WUS(non-RedCap UE)'!$A$92</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152.33000000000001</c:v>
                </c:pt>
              </c:numCache>
            </c:numRef>
          </c:val>
          <c:extLst>
            <c:ext xmlns:c16="http://schemas.microsoft.com/office/drawing/2014/chart" uri="{C3380CC4-5D6E-409C-BE32-E72D297353CC}">
              <c16:uniqueId val="{00000003-2F6D-47BF-B0E2-CBB8DC0D181B}"/>
            </c:ext>
          </c:extLst>
        </c:ser>
        <c:ser>
          <c:idx val="11"/>
          <c:order val="4"/>
          <c:tx>
            <c:strRef>
              <c:f>'LP-WUS(non-RedCap UE)'!$O$2</c:f>
              <c:strCache>
                <c:ptCount val="1"/>
                <c:pt idx="0">
                  <c:v>LP-WUS  12bit-7symbols</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UE)'!$O$78</c:f>
              <c:numCache>
                <c:formatCode>0.00_ </c:formatCode>
                <c:ptCount val="1"/>
                <c:pt idx="0">
                  <c:v>143.88140118748871</c:v>
                </c:pt>
              </c:numCache>
            </c:numRef>
          </c:val>
          <c:extLst>
            <c:ext xmlns:c16="http://schemas.microsoft.com/office/drawing/2014/chart" uri="{C3380CC4-5D6E-409C-BE32-E72D297353CC}">
              <c16:uniqueId val="{00000004-2F6D-47BF-B0E2-CBB8DC0D181B}"/>
            </c:ext>
          </c:extLst>
        </c:ser>
        <c:ser>
          <c:idx val="10"/>
          <c:order val="5"/>
          <c:tx>
            <c:strRef>
              <c:f>'LP-WUS(non-RedCap UE)'!$N$2</c:f>
              <c:strCache>
                <c:ptCount val="1"/>
                <c:pt idx="0">
                  <c:v>LP-WUS  12bit-14symbols</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UE)'!$N$78</c:f>
              <c:numCache>
                <c:formatCode>0.00_ </c:formatCode>
                <c:ptCount val="1"/>
                <c:pt idx="0">
                  <c:v>145.74140118748869</c:v>
                </c:pt>
              </c:numCache>
            </c:numRef>
          </c:val>
          <c:extLst>
            <c:ext xmlns:c16="http://schemas.microsoft.com/office/drawing/2014/chart" uri="{C3380CC4-5D6E-409C-BE32-E72D297353CC}">
              <c16:uniqueId val="{00000005-2F6D-47BF-B0E2-CBB8DC0D181B}"/>
            </c:ext>
          </c:extLst>
        </c:ser>
        <c:ser>
          <c:idx val="4"/>
          <c:order val="6"/>
          <c:tx>
            <c:strRef>
              <c:f>'LP-WUS(non-RedCap UE)'!$B$2</c:f>
              <c:strCache>
                <c:ptCount val="1"/>
                <c:pt idx="0">
                  <c:v>LP-WUS 12bit-28symbols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147.4814011874887</c:v>
                </c:pt>
              </c:numCache>
            </c:numRef>
          </c:val>
          <c:extLst>
            <c:ext xmlns:c16="http://schemas.microsoft.com/office/drawing/2014/chart" uri="{C3380CC4-5D6E-409C-BE32-E72D297353CC}">
              <c16:uniqueId val="{00000006-2F6D-47BF-B0E2-CBB8DC0D181B}"/>
            </c:ext>
          </c:extLst>
        </c:ser>
        <c:ser>
          <c:idx val="5"/>
          <c:order val="8"/>
          <c:tx>
            <c:strRef>
              <c:f>'LP-WUS(non-RedCap UE)'!$C$2</c:f>
              <c:strCache>
                <c:ptCount val="1"/>
                <c:pt idx="0">
                  <c:v>LP-WUS 1bit-14symbols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150.22140118748871</c:v>
                </c:pt>
              </c:numCache>
            </c:numRef>
          </c:val>
          <c:extLst>
            <c:ext xmlns:c16="http://schemas.microsoft.com/office/drawing/2014/chart" uri="{C3380CC4-5D6E-409C-BE32-E72D297353CC}">
              <c16:uniqueId val="{00000007-2F6D-47BF-B0E2-CBB8DC0D181B}"/>
            </c:ext>
          </c:extLst>
        </c:ser>
        <c:ser>
          <c:idx val="6"/>
          <c:order val="10"/>
          <c:tx>
            <c:strRef>
              <c:f>'LP-WUS(non-RedCap UE)'!$D$2</c:f>
              <c:strCache>
                <c:ptCount val="1"/>
                <c:pt idx="0">
                  <c:v>LP-WUS 1bit-4symbols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147.6114011874887</c:v>
                </c:pt>
              </c:numCache>
            </c:numRef>
          </c:val>
          <c:extLst>
            <c:ext xmlns:c16="http://schemas.microsoft.com/office/drawing/2014/chart" uri="{C3380CC4-5D6E-409C-BE32-E72D297353CC}">
              <c16:uniqueId val="{00000008-2F6D-47BF-B0E2-CBB8DC0D181B}"/>
            </c:ext>
          </c:extLst>
        </c:ser>
        <c:dLbls>
          <c:dLblPos val="outEnd"/>
          <c:showLegendKey val="0"/>
          <c:showVal val="1"/>
          <c:showCatName val="0"/>
          <c:showSerName val="0"/>
          <c:showPercent val="0"/>
          <c:showBubbleSize val="0"/>
        </c:dLbls>
        <c:gapWidth val="219"/>
        <c:overlap val="-27"/>
        <c:axId val="2023035584"/>
        <c:axId val="1738115872"/>
        <c:extLst>
          <c:ext xmlns:c15="http://schemas.microsoft.com/office/drawing/2012/chart" uri="{02D57815-91ED-43cb-92C2-25804820EDAC}">
            <c15:filteredBarSeries>
              <c15:ser>
                <c:idx val="7"/>
                <c:order val="7"/>
                <c:tx>
                  <c:strRef>
                    <c:extLst>
                      <c:ext uri="{02D57815-91ED-43cb-92C2-25804820EDAC}">
                        <c15:formulaRef>
                          <c15:sqref>'LP-WUS(non-RedCap UE)'!$H$2</c15:sqref>
                        </c15:formulaRef>
                      </c:ext>
                    </c:extLst>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c:ext uri="{02D57815-91ED-43cb-92C2-25804820EDAC}">
                        <c15:formulaRef>
                          <c15:sqref>'LP-WUS(non-RedCap UE)'!$H$78</c15:sqref>
                        </c15:formulaRef>
                      </c:ext>
                    </c:extLst>
                    <c:numCache>
                      <c:formatCode>0.00_ </c:formatCode>
                      <c:ptCount val="1"/>
                      <c:pt idx="0">
                        <c:v>149.4214011874887</c:v>
                      </c:pt>
                    </c:numCache>
                  </c:numRef>
                </c:val>
                <c:extLst>
                  <c:ext xmlns:c16="http://schemas.microsoft.com/office/drawing/2014/chart" uri="{C3380CC4-5D6E-409C-BE32-E72D297353CC}">
                    <c16:uniqueId val="{00000009-2F6D-47BF-B0E2-CBB8DC0D181B}"/>
                  </c:ext>
                </c:extLst>
              </c15:ser>
            </c15:filteredBarSeries>
            <c15:filteredBarSeries>
              <c15:ser>
                <c:idx val="8"/>
                <c:order val="9"/>
                <c:tx>
                  <c:strRef>
                    <c:extLst xmlns:c15="http://schemas.microsoft.com/office/drawing/2012/chart">
                      <c:ext xmlns:c15="http://schemas.microsoft.com/office/drawing/2012/chart" uri="{02D57815-91ED-43cb-92C2-25804820EDAC}">
                        <c15:formulaRef>
                          <c15:sqref>'LP-WUS(non-RedCap UE)'!$I$2</c15:sqref>
                        </c15:formulaRef>
                      </c:ext>
                    </c:extLst>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UE)'!$I$78</c15:sqref>
                        </c15:formulaRef>
                      </c:ext>
                    </c:extLst>
                    <c:numCache>
                      <c:formatCode>0.00_ </c:formatCode>
                      <c:ptCount val="1"/>
                      <c:pt idx="0">
                        <c:v>152.03140118748871</c:v>
                      </c:pt>
                    </c:numCache>
                  </c:numRef>
                </c:val>
                <c:extLst xmlns:c15="http://schemas.microsoft.com/office/drawing/2012/chart">
                  <c:ext xmlns:c16="http://schemas.microsoft.com/office/drawing/2014/chart" uri="{C3380CC4-5D6E-409C-BE32-E72D297353CC}">
                    <c16:uniqueId val="{0000000A-2F6D-47BF-B0E2-CBB8DC0D181B}"/>
                  </c:ext>
                </c:extLst>
              </c15:ser>
            </c15:filteredBarSeries>
            <c15:filteredBarSeries>
              <c15:ser>
                <c:idx val="9"/>
                <c:order val="11"/>
                <c:tx>
                  <c:strRef>
                    <c:extLst xmlns:c15="http://schemas.microsoft.com/office/drawing/2012/chart">
                      <c:ext xmlns:c15="http://schemas.microsoft.com/office/drawing/2012/chart" uri="{02D57815-91ED-43cb-92C2-25804820EDAC}">
                        <c15:formulaRef>
                          <c15:sqref>'LP-WUS(non-RedCap UE)'!$J$2</c15:sqref>
                        </c15:formulaRef>
                      </c:ext>
                    </c:extLst>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UE)'!$J$78</c15:sqref>
                        </c15:formulaRef>
                      </c:ext>
                    </c:extLst>
                    <c:numCache>
                      <c:formatCode>0.00_ </c:formatCode>
                      <c:ptCount val="1"/>
                      <c:pt idx="0">
                        <c:v>149.33140118748869</c:v>
                      </c:pt>
                    </c:numCache>
                  </c:numRef>
                </c:val>
                <c:extLst xmlns:c15="http://schemas.microsoft.com/office/drawing/2012/chart">
                  <c:ext xmlns:c16="http://schemas.microsoft.com/office/drawing/2014/chart" uri="{C3380CC4-5D6E-409C-BE32-E72D297353CC}">
                    <c16:uniqueId val="{0000000B-2F6D-47BF-B0E2-CBB8DC0D181B}"/>
                  </c:ext>
                </c:extLst>
              </c15:ser>
            </c15:filteredBarSeries>
          </c:ext>
        </c:extLst>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eMBB</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D412-4AD7-AC78-0D715078256D}"/>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D412-4AD7-AC78-0D715078256D}"/>
            </c:ext>
          </c:extLst>
        </c:ser>
        <c:ser>
          <c:idx val="2"/>
          <c:order val="2"/>
          <c:tx>
            <c:strRef>
              <c:f>'LP-WUS(non-RedCap UE)'!$A$91</c:f>
              <c:strCache>
                <c:ptCount val="1"/>
                <c:pt idx="0">
                  <c:v>Unicast PDCCH AL2-4Rx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158.33000000000001</c:v>
                </c:pt>
              </c:numCache>
            </c:numRef>
          </c:val>
          <c:extLst>
            <c:ext xmlns:c16="http://schemas.microsoft.com/office/drawing/2014/chart" uri="{C3380CC4-5D6E-409C-BE32-E72D297353CC}">
              <c16:uniqueId val="{00000002-D412-4AD7-AC78-0D715078256D}"/>
            </c:ext>
          </c:extLst>
        </c:ser>
        <c:ser>
          <c:idx val="3"/>
          <c:order val="3"/>
          <c:tx>
            <c:strRef>
              <c:f>'LP-WUS(non-RedCap UE)'!$A$92</c:f>
              <c:strCache>
                <c:ptCount val="1"/>
                <c:pt idx="0">
                  <c:v>Unicast PDCCH AL1-4Rx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155.13</c:v>
                </c:pt>
              </c:numCache>
            </c:numRef>
          </c:val>
          <c:extLst>
            <c:ext xmlns:c16="http://schemas.microsoft.com/office/drawing/2014/chart" uri="{C3380CC4-5D6E-409C-BE32-E72D297353CC}">
              <c16:uniqueId val="{00000003-D412-4AD7-AC78-0D715078256D}"/>
            </c:ext>
          </c:extLst>
        </c:ser>
        <c:ser>
          <c:idx val="4"/>
          <c:order val="4"/>
          <c:tx>
            <c:strRef>
              <c:f>'LP-WUS(non-RedCap UE)'!$B$2</c:f>
              <c:strCache>
                <c:ptCount val="1"/>
                <c:pt idx="0">
                  <c:v>Unicast LP-WUS 12bit-28symbols</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155.4814011874887</c:v>
                </c:pt>
              </c:numCache>
            </c:numRef>
          </c:val>
          <c:extLst>
            <c:ext xmlns:c16="http://schemas.microsoft.com/office/drawing/2014/chart" uri="{C3380CC4-5D6E-409C-BE32-E72D297353CC}">
              <c16:uniqueId val="{00000004-D412-4AD7-AC78-0D715078256D}"/>
            </c:ext>
          </c:extLst>
        </c:ser>
        <c:ser>
          <c:idx val="10"/>
          <c:order val="5"/>
          <c:tx>
            <c:strRef>
              <c:f>'LP-WUS(non-RedCap UE)'!$N$2</c:f>
              <c:strCache>
                <c:ptCount val="1"/>
                <c:pt idx="0">
                  <c:v>Unicast LP-WUS  12bit-56symbols</c:v>
                </c:pt>
              </c:strCache>
            </c:strRef>
          </c:tx>
          <c:spPr>
            <a:solidFill>
              <a:schemeClr val="accent5">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UE)'!$N$78</c:f>
              <c:numCache>
                <c:formatCode>0.00_ </c:formatCode>
                <c:ptCount val="1"/>
                <c:pt idx="0">
                  <c:v>157.44140118748868</c:v>
                </c:pt>
              </c:numCache>
            </c:numRef>
          </c:val>
          <c:extLst>
            <c:ext xmlns:c16="http://schemas.microsoft.com/office/drawing/2014/chart" uri="{C3380CC4-5D6E-409C-BE32-E72D297353CC}">
              <c16:uniqueId val="{00000005-D412-4AD7-AC78-0D715078256D}"/>
            </c:ext>
          </c:extLst>
        </c:ser>
        <c:ser>
          <c:idx val="11"/>
          <c:order val="6"/>
          <c:tx>
            <c:strRef>
              <c:f>'LP-WUS(non-RedCap UE)'!$O$2</c:f>
              <c:strCache>
                <c:ptCount val="1"/>
                <c:pt idx="0">
                  <c:v>Unicast LP-WUS  12bit-112symbols</c:v>
                </c:pt>
              </c:strCache>
            </c:strRef>
          </c:tx>
          <c:spPr>
            <a:solidFill>
              <a:schemeClr val="accent6">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UE)'!$O$78</c:f>
              <c:numCache>
                <c:formatCode>0.00_ </c:formatCode>
                <c:ptCount val="1"/>
                <c:pt idx="0">
                  <c:v>159.22140118748871</c:v>
                </c:pt>
              </c:numCache>
            </c:numRef>
          </c:val>
          <c:extLst>
            <c:ext xmlns:c16="http://schemas.microsoft.com/office/drawing/2014/chart" uri="{C3380CC4-5D6E-409C-BE32-E72D297353CC}">
              <c16:uniqueId val="{00000006-D412-4AD7-AC78-0D715078256D}"/>
            </c:ext>
          </c:extLst>
        </c:ser>
        <c:ser>
          <c:idx val="5"/>
          <c:order val="7"/>
          <c:tx>
            <c:strRef>
              <c:f>'LP-WUS(non-RedCap UE)'!$C$2</c:f>
              <c:strCache>
                <c:ptCount val="1"/>
                <c:pt idx="0">
                  <c:v>Unicast LP-WUS  1bit-14symbols</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158.22140118748871</c:v>
                </c:pt>
              </c:numCache>
            </c:numRef>
          </c:val>
          <c:extLst>
            <c:ext xmlns:c16="http://schemas.microsoft.com/office/drawing/2014/chart" uri="{C3380CC4-5D6E-409C-BE32-E72D297353CC}">
              <c16:uniqueId val="{00000007-D412-4AD7-AC78-0D715078256D}"/>
            </c:ext>
          </c:extLst>
        </c:ser>
        <c:ser>
          <c:idx val="6"/>
          <c:order val="10"/>
          <c:tx>
            <c:strRef>
              <c:f>'LP-WUS(non-RedCap UE)'!$D$2</c:f>
              <c:strCache>
                <c:ptCount val="1"/>
                <c:pt idx="0">
                  <c:v>Unicast LP-WUS  1bit-4symbols</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155.6114011874887</c:v>
                </c:pt>
              </c:numCache>
            </c:numRef>
          </c:val>
          <c:extLst>
            <c:ext xmlns:c16="http://schemas.microsoft.com/office/drawing/2014/chart" uri="{C3380CC4-5D6E-409C-BE32-E72D297353CC}">
              <c16:uniqueId val="{00000008-D412-4AD7-AC78-0D715078256D}"/>
            </c:ext>
          </c:extLst>
        </c:ser>
        <c:dLbls>
          <c:dLblPos val="outEnd"/>
          <c:showLegendKey val="0"/>
          <c:showVal val="1"/>
          <c:showCatName val="0"/>
          <c:showSerName val="0"/>
          <c:showPercent val="0"/>
          <c:showBubbleSize val="0"/>
        </c:dLbls>
        <c:gapWidth val="219"/>
        <c:overlap val="-27"/>
        <c:axId val="2023035584"/>
        <c:axId val="1738115872"/>
        <c:extLst>
          <c:ext xmlns:c15="http://schemas.microsoft.com/office/drawing/2012/chart" uri="{02D57815-91ED-43cb-92C2-25804820EDAC}">
            <c15:filteredBarSeries>
              <c15:ser>
                <c:idx val="7"/>
                <c:order val="8"/>
                <c:tx>
                  <c:strRef>
                    <c:extLst>
                      <c:ext uri="{02D57815-91ED-43cb-92C2-25804820EDAC}">
                        <c15:formulaRef>
                          <c15:sqref>'LP-WUS(non-RedCap UE)'!$H$2</c15:sqref>
                        </c15:formulaRef>
                      </c:ext>
                    </c:extLst>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c:ext uri="{02D57815-91ED-43cb-92C2-25804820EDAC}">
                        <c15:formulaRef>
                          <c15:sqref>'LP-WUS(non-RedCap UE)'!$H$78</c15:sqref>
                        </c15:formulaRef>
                      </c:ext>
                    </c:extLst>
                    <c:numCache>
                      <c:formatCode>0.00_ </c:formatCode>
                      <c:ptCount val="1"/>
                      <c:pt idx="0">
                        <c:v>149.4214011874887</c:v>
                      </c:pt>
                    </c:numCache>
                  </c:numRef>
                </c:val>
                <c:extLst>
                  <c:ext xmlns:c16="http://schemas.microsoft.com/office/drawing/2014/chart" uri="{C3380CC4-5D6E-409C-BE32-E72D297353CC}">
                    <c16:uniqueId val="{00000009-D412-4AD7-AC78-0D715078256D}"/>
                  </c:ext>
                </c:extLst>
              </c15:ser>
            </c15:filteredBarSeries>
            <c15:filteredBarSeries>
              <c15:ser>
                <c:idx val="8"/>
                <c:order val="9"/>
                <c:tx>
                  <c:strRef>
                    <c:extLst xmlns:c15="http://schemas.microsoft.com/office/drawing/2012/chart">
                      <c:ext xmlns:c15="http://schemas.microsoft.com/office/drawing/2012/chart" uri="{02D57815-91ED-43cb-92C2-25804820EDAC}">
                        <c15:formulaRef>
                          <c15:sqref>'LP-WUS(non-RedCap UE)'!$I$2</c15:sqref>
                        </c15:formulaRef>
                      </c:ext>
                    </c:extLst>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UE)'!$I$78</c15:sqref>
                        </c15:formulaRef>
                      </c:ext>
                    </c:extLst>
                    <c:numCache>
                      <c:formatCode>0.00_ </c:formatCode>
                      <c:ptCount val="1"/>
                      <c:pt idx="0">
                        <c:v>152.03140118748871</c:v>
                      </c:pt>
                    </c:numCache>
                  </c:numRef>
                </c:val>
                <c:extLst xmlns:c15="http://schemas.microsoft.com/office/drawing/2012/chart">
                  <c:ext xmlns:c16="http://schemas.microsoft.com/office/drawing/2014/chart" uri="{C3380CC4-5D6E-409C-BE32-E72D297353CC}">
                    <c16:uniqueId val="{0000000A-D412-4AD7-AC78-0D715078256D}"/>
                  </c:ext>
                </c:extLst>
              </c15:ser>
            </c15:filteredBarSeries>
            <c15:filteredBarSeries>
              <c15:ser>
                <c:idx val="9"/>
                <c:order val="11"/>
                <c:tx>
                  <c:strRef>
                    <c:extLst xmlns:c15="http://schemas.microsoft.com/office/drawing/2012/chart">
                      <c:ext xmlns:c15="http://schemas.microsoft.com/office/drawing/2012/chart" uri="{02D57815-91ED-43cb-92C2-25804820EDAC}">
                        <c15:formulaRef>
                          <c15:sqref>'LP-WUS(non-RedCap UE)'!$J$2</c15:sqref>
                        </c15:formulaRef>
                      </c:ext>
                    </c:extLst>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extLst xmlns:c15="http://schemas.microsoft.com/office/drawing/2012/chart">
                      <c:ext xmlns:c15="http://schemas.microsoft.com/office/drawing/2012/chart" uri="{02D57815-91ED-43cb-92C2-25804820EDAC}">
                        <c15:formulaRef>
                          <c15:sqref>'LP-WUS(non-RedCap UE)'!$J$78</c15:sqref>
                        </c15:formulaRef>
                      </c:ext>
                    </c:extLst>
                    <c:numCache>
                      <c:formatCode>0.00_ </c:formatCode>
                      <c:ptCount val="1"/>
                      <c:pt idx="0">
                        <c:v>149.33140118748869</c:v>
                      </c:pt>
                    </c:numCache>
                  </c:numRef>
                </c:val>
                <c:extLst xmlns:c15="http://schemas.microsoft.com/office/drawing/2012/chart">
                  <c:ext xmlns:c16="http://schemas.microsoft.com/office/drawing/2014/chart" uri="{C3380CC4-5D6E-409C-BE32-E72D297353CC}">
                    <c16:uniqueId val="{0000000B-D412-4AD7-AC78-0D715078256D}"/>
                  </c:ext>
                </c:extLst>
              </c15:ser>
            </c15:filteredBarSeries>
          </c:ext>
        </c:extLst>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UE)'!$B$89</c:f>
              <c:numCache>
                <c:formatCode>General</c:formatCode>
                <c:ptCount val="1"/>
                <c:pt idx="0">
                  <c:v>138.28</c:v>
                </c:pt>
              </c:numCache>
            </c:numRef>
          </c:val>
          <c:extLst>
            <c:ext xmlns:c16="http://schemas.microsoft.com/office/drawing/2014/chart" uri="{C3380CC4-5D6E-409C-BE32-E72D297353CC}">
              <c16:uniqueId val="{00000000-CC09-4D04-B19E-A27BDFB8E617}"/>
            </c:ext>
          </c:extLst>
        </c:ser>
        <c:ser>
          <c:idx val="1"/>
          <c:order val="1"/>
          <c:tx>
            <c:strRef>
              <c:f>'LP-WUS(non-RedCap UE)'!$A$90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UE)'!$B$90</c:f>
              <c:numCache>
                <c:formatCode>General</c:formatCode>
                <c:ptCount val="1"/>
                <c:pt idx="0">
                  <c:v>141.85</c:v>
                </c:pt>
              </c:numCache>
            </c:numRef>
          </c:val>
          <c:extLst>
            <c:ext xmlns:c16="http://schemas.microsoft.com/office/drawing/2014/chart" uri="{C3380CC4-5D6E-409C-BE32-E72D297353CC}">
              <c16:uniqueId val="{00000001-CC09-4D04-B19E-A27BDFB8E617}"/>
            </c:ext>
          </c:extLst>
        </c:ser>
        <c:ser>
          <c:idx val="2"/>
          <c:order val="2"/>
          <c:tx>
            <c:strRef>
              <c:f>'LP-WUS(non-RedCap UE)'!$A$91</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UE)'!$B$91</c:f>
              <c:numCache>
                <c:formatCode>General</c:formatCode>
                <c:ptCount val="1"/>
                <c:pt idx="0">
                  <c:v>154.94</c:v>
                </c:pt>
              </c:numCache>
            </c:numRef>
          </c:val>
          <c:extLst>
            <c:ext xmlns:c16="http://schemas.microsoft.com/office/drawing/2014/chart" uri="{C3380CC4-5D6E-409C-BE32-E72D297353CC}">
              <c16:uniqueId val="{00000002-CC09-4D04-B19E-A27BDFB8E617}"/>
            </c:ext>
          </c:extLst>
        </c:ser>
        <c:ser>
          <c:idx val="3"/>
          <c:order val="3"/>
          <c:tx>
            <c:strRef>
              <c:f>'LP-WUS(non-RedCap UE)'!$A$92</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UE)'!$B$92</c:f>
              <c:numCache>
                <c:formatCode>General</c:formatCode>
                <c:ptCount val="1"/>
                <c:pt idx="0">
                  <c:v>152.33000000000001</c:v>
                </c:pt>
              </c:numCache>
            </c:numRef>
          </c:val>
          <c:extLst>
            <c:ext xmlns:c16="http://schemas.microsoft.com/office/drawing/2014/chart" uri="{C3380CC4-5D6E-409C-BE32-E72D297353CC}">
              <c16:uniqueId val="{00000003-CC09-4D04-B19E-A27BDFB8E617}"/>
            </c:ext>
          </c:extLst>
        </c:ser>
        <c:ser>
          <c:idx val="4"/>
          <c:order val="4"/>
          <c:tx>
            <c:strRef>
              <c:f>'LP-WUS(non-RedCap UE)'!$B$2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UE)'!$B$78</c:f>
              <c:numCache>
                <c:formatCode>0.00_ </c:formatCode>
                <c:ptCount val="1"/>
                <c:pt idx="0">
                  <c:v>147.4814011874887</c:v>
                </c:pt>
              </c:numCache>
            </c:numRef>
          </c:val>
          <c:extLst>
            <c:ext xmlns:c16="http://schemas.microsoft.com/office/drawing/2014/chart" uri="{C3380CC4-5D6E-409C-BE32-E72D297353CC}">
              <c16:uniqueId val="{00000004-CC09-4D04-B19E-A27BDFB8E617}"/>
            </c:ext>
          </c:extLst>
        </c:ser>
        <c:ser>
          <c:idx val="7"/>
          <c:order val="5"/>
          <c:tx>
            <c:strRef>
              <c:f>'LP-WUS(non-RedCap UE)'!$H$2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UE)'!$H$78</c:f>
              <c:numCache>
                <c:formatCode>0.00_ </c:formatCode>
                <c:ptCount val="1"/>
                <c:pt idx="0">
                  <c:v>149.4214011874887</c:v>
                </c:pt>
              </c:numCache>
            </c:numRef>
          </c:val>
          <c:extLst>
            <c:ext xmlns:c16="http://schemas.microsoft.com/office/drawing/2014/chart" uri="{C3380CC4-5D6E-409C-BE32-E72D297353CC}">
              <c16:uniqueId val="{00000005-CC09-4D04-B19E-A27BDFB8E617}"/>
            </c:ext>
          </c:extLst>
        </c:ser>
        <c:ser>
          <c:idx val="5"/>
          <c:order val="6"/>
          <c:tx>
            <c:strRef>
              <c:f>'LP-WUS(non-RedCap UE)'!$C$2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UE)'!$C$78</c:f>
              <c:numCache>
                <c:formatCode>0.00_ </c:formatCode>
                <c:ptCount val="1"/>
                <c:pt idx="0">
                  <c:v>150.22140118748871</c:v>
                </c:pt>
              </c:numCache>
            </c:numRef>
          </c:val>
          <c:extLst>
            <c:ext xmlns:c16="http://schemas.microsoft.com/office/drawing/2014/chart" uri="{C3380CC4-5D6E-409C-BE32-E72D297353CC}">
              <c16:uniqueId val="{00000006-CC09-4D04-B19E-A27BDFB8E617}"/>
            </c:ext>
          </c:extLst>
        </c:ser>
        <c:ser>
          <c:idx val="8"/>
          <c:order val="7"/>
          <c:tx>
            <c:strRef>
              <c:f>'LP-WUS(non-RedCap UE)'!$I$2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UE)'!$I$78</c:f>
              <c:numCache>
                <c:formatCode>0.00_ </c:formatCode>
                <c:ptCount val="1"/>
                <c:pt idx="0">
                  <c:v>152.03140118748871</c:v>
                </c:pt>
              </c:numCache>
            </c:numRef>
          </c:val>
          <c:extLst>
            <c:ext xmlns:c16="http://schemas.microsoft.com/office/drawing/2014/chart" uri="{C3380CC4-5D6E-409C-BE32-E72D297353CC}">
              <c16:uniqueId val="{00000007-CC09-4D04-B19E-A27BDFB8E617}"/>
            </c:ext>
          </c:extLst>
        </c:ser>
        <c:ser>
          <c:idx val="6"/>
          <c:order val="8"/>
          <c:tx>
            <c:strRef>
              <c:f>'LP-WUS(non-RedCap UE)'!$D$2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UE)'!$D$78</c:f>
              <c:numCache>
                <c:formatCode>0.00_ </c:formatCode>
                <c:ptCount val="1"/>
                <c:pt idx="0">
                  <c:v>147.6114011874887</c:v>
                </c:pt>
              </c:numCache>
            </c:numRef>
          </c:val>
          <c:extLst>
            <c:ext xmlns:c16="http://schemas.microsoft.com/office/drawing/2014/chart" uri="{C3380CC4-5D6E-409C-BE32-E72D297353CC}">
              <c16:uniqueId val="{00000008-CC09-4D04-B19E-A27BDFB8E617}"/>
            </c:ext>
          </c:extLst>
        </c:ser>
        <c:ser>
          <c:idx val="9"/>
          <c:order val="9"/>
          <c:tx>
            <c:strRef>
              <c:f>'LP-WUS(non-RedCap UE)'!$J$2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UE)'!$J$78</c:f>
              <c:numCache>
                <c:formatCode>0.00_ </c:formatCode>
                <c:ptCount val="1"/>
                <c:pt idx="0">
                  <c:v>149.33140118748869</c:v>
                </c:pt>
              </c:numCache>
            </c:numRef>
          </c:val>
          <c:extLst>
            <c:ext xmlns:c16="http://schemas.microsoft.com/office/drawing/2014/chart" uri="{C3380CC4-5D6E-409C-BE32-E72D297353CC}">
              <c16:uniqueId val="{00000009-CC09-4D04-B19E-A27BDFB8E617}"/>
            </c:ext>
          </c:extLst>
        </c:ser>
        <c:dLbls>
          <c:dLblPos val="outEnd"/>
          <c:showLegendKey val="0"/>
          <c:showVal val="1"/>
          <c:showCatName val="0"/>
          <c:showSerName val="0"/>
          <c:showPercent val="0"/>
          <c:showBubbleSize val="0"/>
        </c:dLbls>
        <c:gapWidth val="219"/>
        <c:overlap val="-27"/>
        <c:axId val="2023035584"/>
        <c:axId val="1738115872"/>
      </c:barChart>
      <c:catAx>
        <c:axId val="2023035584"/>
        <c:scaling>
          <c:orientation val="minMax"/>
        </c:scaling>
        <c:delete val="1"/>
        <c:axPos val="b"/>
        <c:numFmt formatCode="General" sourceLinked="1"/>
        <c:majorTickMark val="none"/>
        <c:minorTickMark val="none"/>
        <c:tickLblPos val="nextTo"/>
        <c:crossAx val="1738115872"/>
        <c:crosses val="autoZero"/>
        <c:auto val="1"/>
        <c:lblAlgn val="ctr"/>
        <c:lblOffset val="100"/>
        <c:noMultiLvlLbl val="0"/>
      </c:catAx>
      <c:valAx>
        <c:axId val="17381158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230355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WUS(Rural </a:t>
            </a:r>
            <a:r>
              <a:rPr lang="en-US" altLang="zh-CN" sz="1400" b="0" i="0" u="none" strike="noStrike" kern="1200" spc="0" baseline="0">
                <a:solidFill>
                  <a:sysClr val="windowText" lastClr="000000">
                    <a:lumMod val="65000"/>
                    <a:lumOff val="35000"/>
                  </a:sysClr>
                </a:solidFill>
                <a:effectLst/>
                <a:latin typeface="Times New Roman" panose="02020603050405020304" pitchFamily="18" charset="0"/>
                <a:ea typeface="+mn-ea"/>
                <a:cs typeface="Times New Roman" panose="02020603050405020304" pitchFamily="18" charset="0"/>
              </a:rPr>
              <a:t>700MHz,non-RedCap UEs</a:t>
            </a:r>
            <a:r>
              <a:rPr lang="en-US" altLang="zh-CN" sz="1400" b="0" i="0" baseline="0">
                <a:effectLst/>
                <a:latin typeface="Times New Roman" panose="02020603050405020304" pitchFamily="18" charset="0"/>
                <a:cs typeface="Times New Roman" panose="02020603050405020304" pitchFamily="18" charset="0"/>
              </a:rPr>
              <a:t>)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'LP-WUS(non-RedCap UE)'!$A$94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UE)'!$B$94</c:f>
              <c:numCache>
                <c:formatCode>General</c:formatCode>
                <c:ptCount val="1"/>
                <c:pt idx="0">
                  <c:v>143.97</c:v>
                </c:pt>
              </c:numCache>
            </c:numRef>
          </c:val>
          <c:extLst>
            <c:ext xmlns:c16="http://schemas.microsoft.com/office/drawing/2014/chart" uri="{C3380CC4-5D6E-409C-BE32-E72D297353CC}">
              <c16:uniqueId val="{00000000-99BF-448A-9893-229434875432}"/>
            </c:ext>
          </c:extLst>
        </c:ser>
        <c:ser>
          <c:idx val="1"/>
          <c:order val="1"/>
          <c:tx>
            <c:strRef>
              <c:f>'LP-WUS(non-RedCap UE)'!$A$95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UE)'!$B$95</c:f>
              <c:numCache>
                <c:formatCode>General</c:formatCode>
                <c:ptCount val="1"/>
                <c:pt idx="0">
                  <c:v>143.6</c:v>
                </c:pt>
              </c:numCache>
            </c:numRef>
          </c:val>
          <c:extLst>
            <c:ext xmlns:c16="http://schemas.microsoft.com/office/drawing/2014/chart" uri="{C3380CC4-5D6E-409C-BE32-E72D297353CC}">
              <c16:uniqueId val="{00000001-99BF-448A-9893-229434875432}"/>
            </c:ext>
          </c:extLst>
        </c:ser>
        <c:ser>
          <c:idx val="2"/>
          <c:order val="2"/>
          <c:tx>
            <c:strRef>
              <c:f>'LP-WUS(non-RedCap UE)'!$A$96</c:f>
              <c:strCache>
                <c:ptCount val="1"/>
                <c:pt idx="0">
                  <c:v>PDCCH AL16-2Rx (for non-RedCap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UE)'!$B$96</c:f>
              <c:numCache>
                <c:formatCode>General</c:formatCode>
                <c:ptCount val="1"/>
                <c:pt idx="0">
                  <c:v>154.99</c:v>
                </c:pt>
              </c:numCache>
            </c:numRef>
          </c:val>
          <c:extLst>
            <c:ext xmlns:c16="http://schemas.microsoft.com/office/drawing/2014/chart" uri="{C3380CC4-5D6E-409C-BE32-E72D297353CC}">
              <c16:uniqueId val="{00000002-99BF-448A-9893-229434875432}"/>
            </c:ext>
          </c:extLst>
        </c:ser>
        <c:ser>
          <c:idx val="3"/>
          <c:order val="3"/>
          <c:tx>
            <c:strRef>
              <c:f>'LP-WUS(non-RedCap UE)'!$A$97</c:f>
              <c:strCache>
                <c:ptCount val="1"/>
                <c:pt idx="0">
                  <c:v>PDCCH AL8-2Rx (for non-RedCap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UE)'!$B$97</c:f>
              <c:numCache>
                <c:formatCode>General</c:formatCode>
                <c:ptCount val="1"/>
                <c:pt idx="0">
                  <c:v>152.32</c:v>
                </c:pt>
              </c:numCache>
            </c:numRef>
          </c:val>
          <c:extLst>
            <c:ext xmlns:c16="http://schemas.microsoft.com/office/drawing/2014/chart" uri="{C3380CC4-5D6E-409C-BE32-E72D297353CC}">
              <c16:uniqueId val="{00000003-99BF-448A-9893-229434875432}"/>
            </c:ext>
          </c:extLst>
        </c:ser>
        <c:ser>
          <c:idx val="4"/>
          <c:order val="4"/>
          <c:tx>
            <c:strRef>
              <c:f>'LP-WUS(non-RedCap UE)'!$E$2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UE)'!$E$78</c:f>
              <c:numCache>
                <c:formatCode>0.00_ </c:formatCode>
                <c:ptCount val="1"/>
                <c:pt idx="0">
                  <c:v>148.53958872701244</c:v>
                </c:pt>
              </c:numCache>
            </c:numRef>
          </c:val>
          <c:extLst>
            <c:ext xmlns:c16="http://schemas.microsoft.com/office/drawing/2014/chart" uri="{C3380CC4-5D6E-409C-BE32-E72D297353CC}">
              <c16:uniqueId val="{00000004-99BF-448A-9893-229434875432}"/>
            </c:ext>
          </c:extLst>
        </c:ser>
        <c:ser>
          <c:idx val="7"/>
          <c:order val="5"/>
          <c:tx>
            <c:strRef>
              <c:f>'LP-WUS(non-RedCap UE)'!$K$2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UE)'!$K$78</c:f>
              <c:numCache>
                <c:formatCode>0.00_ </c:formatCode>
                <c:ptCount val="1"/>
                <c:pt idx="0">
                  <c:v>149.98958872701246</c:v>
                </c:pt>
              </c:numCache>
            </c:numRef>
          </c:val>
          <c:extLst>
            <c:ext xmlns:c16="http://schemas.microsoft.com/office/drawing/2014/chart" uri="{C3380CC4-5D6E-409C-BE32-E72D297353CC}">
              <c16:uniqueId val="{00000005-99BF-448A-9893-229434875432}"/>
            </c:ext>
          </c:extLst>
        </c:ser>
        <c:ser>
          <c:idx val="5"/>
          <c:order val="6"/>
          <c:tx>
            <c:strRef>
              <c:f>'LP-WUS(non-RedCap UE)'!$F$2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UE)'!$F$78</c:f>
              <c:numCache>
                <c:formatCode>0.00_ </c:formatCode>
                <c:ptCount val="1"/>
                <c:pt idx="0">
                  <c:v>151.25958872701244</c:v>
                </c:pt>
              </c:numCache>
            </c:numRef>
          </c:val>
          <c:extLst>
            <c:ext xmlns:c16="http://schemas.microsoft.com/office/drawing/2014/chart" uri="{C3380CC4-5D6E-409C-BE32-E72D297353CC}">
              <c16:uniqueId val="{00000006-99BF-448A-9893-229434875432}"/>
            </c:ext>
          </c:extLst>
        </c:ser>
        <c:ser>
          <c:idx val="8"/>
          <c:order val="7"/>
          <c:tx>
            <c:strRef>
              <c:f>'LP-WUS(non-RedCap UE)'!$L$2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UE)'!$L$78</c:f>
              <c:numCache>
                <c:formatCode>0.00_ </c:formatCode>
                <c:ptCount val="1"/>
                <c:pt idx="0">
                  <c:v>152.63958872701244</c:v>
                </c:pt>
              </c:numCache>
            </c:numRef>
          </c:val>
          <c:extLst>
            <c:ext xmlns:c16="http://schemas.microsoft.com/office/drawing/2014/chart" uri="{C3380CC4-5D6E-409C-BE32-E72D297353CC}">
              <c16:uniqueId val="{00000007-99BF-448A-9893-229434875432}"/>
            </c:ext>
          </c:extLst>
        </c:ser>
        <c:ser>
          <c:idx val="6"/>
          <c:order val="8"/>
          <c:tx>
            <c:strRef>
              <c:f>'LP-WUS(non-RedCap UE)'!$G$2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UE)'!$G$78</c:f>
              <c:numCache>
                <c:formatCode>0.00_ </c:formatCode>
                <c:ptCount val="1"/>
                <c:pt idx="0">
                  <c:v>148.54958872701246</c:v>
                </c:pt>
              </c:numCache>
            </c:numRef>
          </c:val>
          <c:extLst>
            <c:ext xmlns:c16="http://schemas.microsoft.com/office/drawing/2014/chart" uri="{C3380CC4-5D6E-409C-BE32-E72D297353CC}">
              <c16:uniqueId val="{00000008-99BF-448A-9893-229434875432}"/>
            </c:ext>
          </c:extLst>
        </c:ser>
        <c:ser>
          <c:idx val="9"/>
          <c:order val="9"/>
          <c:tx>
            <c:strRef>
              <c:f>'LP-WUS(non-RedCap UE)'!$M$2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'LP-WUS(non-RedCap UE)'!$M$78</c:f>
              <c:numCache>
                <c:formatCode>0.00_ </c:formatCode>
                <c:ptCount val="1"/>
                <c:pt idx="0">
                  <c:v>150.04958872701246</c:v>
                </c:pt>
              </c:numCache>
            </c:numRef>
          </c:val>
          <c:extLst>
            <c:ext xmlns:c16="http://schemas.microsoft.com/office/drawing/2014/chart" uri="{C3380CC4-5D6E-409C-BE32-E72D297353CC}">
              <c16:uniqueId val="{00000009-99BF-448A-9893-229434875432}"/>
            </c:ext>
          </c:extLst>
        </c:ser>
        <c:dLbls>
          <c:dLblPos val="outEnd"/>
          <c:showLegendKey val="0"/>
          <c:showVal val="1"/>
          <c:showCatName val="0"/>
          <c:showSerName val="0"/>
          <c:showPercent val="0"/>
          <c:showBubbleSize val="0"/>
        </c:dLbls>
        <c:gapWidth val="219"/>
        <c:overlap val="-27"/>
        <c:axId val="1929433440"/>
        <c:axId val="1860961584"/>
      </c:barChart>
      <c:catAx>
        <c:axId val="1929433440"/>
        <c:scaling>
          <c:orientation val="minMax"/>
        </c:scaling>
        <c:delete val="1"/>
        <c:axPos val="b"/>
        <c:numFmt formatCode="General" sourceLinked="1"/>
        <c:majorTickMark val="none"/>
        <c:minorTickMark val="none"/>
        <c:tickLblPos val="nextTo"/>
        <c:crossAx val="1860961584"/>
        <c:crosses val="autoZero"/>
        <c:auto val="1"/>
        <c:lblAlgn val="ctr"/>
        <c:lblOffset val="100"/>
        <c:noMultiLvlLbl val="0"/>
      </c:catAx>
      <c:valAx>
        <c:axId val="18609615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929433440"/>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WUS(Urban 2.6GHz</a:t>
            </a:r>
            <a:r>
              <a:rPr lang="en-US" altLang="zh-CN" sz="1400" b="0" i="0" u="none" strike="noStrike" baseline="0">
                <a:effectLst/>
              </a:rPr>
              <a:t>, RedCap UEs</a:t>
            </a:r>
            <a:r>
              <a:rPr lang="en-US" altLang="zh-CN" sz="1800" b="0" i="0" baseline="0">
                <a:effectLst/>
                <a:latin typeface="Times New Roman" panose="02020603050405020304" pitchFamily="18" charset="0"/>
                <a:cs typeface="Times New Roman" panose="02020603050405020304" pitchFamily="18" charset="0"/>
              </a:rPr>
              <a:t> ) </a:t>
            </a:r>
            <a:endParaRPr lang="zh-CN" altLang="zh-CN">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'LP-WUS(Redcap UE) '!$A$89</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'!$B$89</c:f>
              <c:numCache>
                <c:formatCode>General</c:formatCode>
                <c:ptCount val="1"/>
                <c:pt idx="0">
                  <c:v>134.96</c:v>
                </c:pt>
              </c:numCache>
            </c:numRef>
          </c:val>
          <c:extLst>
            <c:ext xmlns:c16="http://schemas.microsoft.com/office/drawing/2014/chart" uri="{C3380CC4-5D6E-409C-BE32-E72D297353CC}">
              <c16:uniqueId val="{00000000-CB1A-4086-B140-F7BEF4371F4D}"/>
            </c:ext>
          </c:extLst>
        </c:ser>
        <c:ser>
          <c:idx val="1"/>
          <c:order val="1"/>
          <c:tx>
            <c:strRef>
              <c:f>'LP-WUS(Redcap UE) '!$A$90</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'!$B$90</c:f>
              <c:numCache>
                <c:formatCode>General</c:formatCode>
                <c:ptCount val="1"/>
                <c:pt idx="0">
                  <c:v>138.85</c:v>
                </c:pt>
              </c:numCache>
            </c:numRef>
          </c:val>
          <c:extLst>
            <c:ext xmlns:c16="http://schemas.microsoft.com/office/drawing/2014/chart" uri="{C3380CC4-5D6E-409C-BE32-E72D297353CC}">
              <c16:uniqueId val="{00000001-CB1A-4086-B140-F7BEF4371F4D}"/>
            </c:ext>
          </c:extLst>
        </c:ser>
        <c:ser>
          <c:idx val="2"/>
          <c:order val="2"/>
          <c:tx>
            <c:strRef>
              <c:f>'LP-WUS(Redcap UE) '!$A$91</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'!$B$91</c:f>
              <c:numCache>
                <c:formatCode>General</c:formatCode>
                <c:ptCount val="1"/>
                <c:pt idx="0">
                  <c:v>148.72</c:v>
                </c:pt>
              </c:numCache>
            </c:numRef>
          </c:val>
          <c:extLst>
            <c:ext xmlns:c16="http://schemas.microsoft.com/office/drawing/2014/chart" uri="{C3380CC4-5D6E-409C-BE32-E72D297353CC}">
              <c16:uniqueId val="{00000002-CB1A-4086-B140-F7BEF4371F4D}"/>
            </c:ext>
          </c:extLst>
        </c:ser>
        <c:ser>
          <c:idx val="3"/>
          <c:order val="3"/>
          <c:tx>
            <c:strRef>
              <c:f>'LP-WUS(Redcap UE) '!$A$92</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'!$B$92</c:f>
              <c:numCache>
                <c:formatCode>General</c:formatCode>
                <c:ptCount val="1"/>
                <c:pt idx="0">
                  <c:v>146.02000000000001</c:v>
                </c:pt>
              </c:numCache>
            </c:numRef>
          </c:val>
          <c:extLst>
            <c:ext xmlns:c16="http://schemas.microsoft.com/office/drawing/2014/chart" uri="{C3380CC4-5D6E-409C-BE32-E72D297353CC}">
              <c16:uniqueId val="{00000003-CB1A-4086-B140-F7BEF4371F4D}"/>
            </c:ext>
          </c:extLst>
        </c:ser>
        <c:ser>
          <c:idx val="4"/>
          <c:order val="4"/>
          <c:tx>
            <c:strRef>
              <c:f>'LP-WUS(Redcap UE) '!$B$2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'!$B$78</c:f>
              <c:numCache>
                <c:formatCode>0.00_ </c:formatCode>
                <c:ptCount val="1"/>
                <c:pt idx="0">
                  <c:v>144.4814011874887</c:v>
                </c:pt>
              </c:numCache>
            </c:numRef>
          </c:val>
          <c:extLst>
            <c:ext xmlns:c16="http://schemas.microsoft.com/office/drawing/2014/chart" uri="{C3380CC4-5D6E-409C-BE32-E72D297353CC}">
              <c16:uniqueId val="{00000004-CB1A-4086-B140-F7BEF4371F4D}"/>
            </c:ext>
          </c:extLst>
        </c:ser>
        <c:ser>
          <c:idx val="7"/>
          <c:order val="5"/>
          <c:tx>
            <c:strRef>
              <c:f>'LP-WUS(Redcap UE) '!$H$2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'!$H$78</c:f>
              <c:numCache>
                <c:formatCode>0.00_ </c:formatCode>
                <c:ptCount val="1"/>
                <c:pt idx="0">
                  <c:v>146.4214011874887</c:v>
                </c:pt>
              </c:numCache>
            </c:numRef>
          </c:val>
          <c:extLst>
            <c:ext xmlns:c16="http://schemas.microsoft.com/office/drawing/2014/chart" uri="{C3380CC4-5D6E-409C-BE32-E72D297353CC}">
              <c16:uniqueId val="{00000005-CB1A-4086-B140-F7BEF4371F4D}"/>
            </c:ext>
          </c:extLst>
        </c:ser>
        <c:ser>
          <c:idx val="5"/>
          <c:order val="6"/>
          <c:tx>
            <c:strRef>
              <c:f>'LP-WUS(Redcap UE) '!$C$2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'!$C$78</c:f>
              <c:numCache>
                <c:formatCode>0.00_ </c:formatCode>
                <c:ptCount val="1"/>
                <c:pt idx="0">
                  <c:v>147.22140118748871</c:v>
                </c:pt>
              </c:numCache>
            </c:numRef>
          </c:val>
          <c:extLst>
            <c:ext xmlns:c16="http://schemas.microsoft.com/office/drawing/2014/chart" uri="{C3380CC4-5D6E-409C-BE32-E72D297353CC}">
              <c16:uniqueId val="{00000006-CB1A-4086-B140-F7BEF4371F4D}"/>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CB1A-4086-B140-F7BEF4371F4D}"/>
            </c:ext>
          </c:extLst>
        </c:ser>
        <c:ser>
          <c:idx val="6"/>
          <c:order val="8"/>
          <c:tx>
            <c:strRef>
              <c:f>'LP-WUS(Redcap UE) '!$D$2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'!$D$78</c:f>
              <c:numCache>
                <c:formatCode>0.00_ </c:formatCode>
                <c:ptCount val="1"/>
                <c:pt idx="0">
                  <c:v>144.6114011874887</c:v>
                </c:pt>
              </c:numCache>
            </c:numRef>
          </c:val>
          <c:extLst>
            <c:ext xmlns:c16="http://schemas.microsoft.com/office/drawing/2014/chart" uri="{C3380CC4-5D6E-409C-BE32-E72D297353CC}">
              <c16:uniqueId val="{00000008-CB1A-4086-B140-F7BEF4371F4D}"/>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CB1A-4086-B140-F7BEF4371F4D}"/>
            </c:ext>
          </c:extLst>
        </c:ser>
        <c:dLbls>
          <c:dLblPos val="outEnd"/>
          <c:showLegendKey val="0"/>
          <c:showVal val="1"/>
          <c:showCatName val="0"/>
          <c:showSerName val="0"/>
          <c:showPercent val="0"/>
          <c:showBubbleSize val="0"/>
        </c:dLbls>
        <c:gapWidth val="219"/>
        <c:overlap val="-27"/>
        <c:axId val="1850004992"/>
        <c:axId val="122831776"/>
      </c:barChart>
      <c:catAx>
        <c:axId val="1850004992"/>
        <c:scaling>
          <c:orientation val="minMax"/>
        </c:scaling>
        <c:delete val="1"/>
        <c:axPos val="b"/>
        <c:numFmt formatCode="General" sourceLinked="1"/>
        <c:majorTickMark val="none"/>
        <c:minorTickMark val="none"/>
        <c:tickLblPos val="nextTo"/>
        <c:crossAx val="122831776"/>
        <c:crosses val="autoZero"/>
        <c:auto val="1"/>
        <c:lblAlgn val="ctr"/>
        <c:lblOffset val="100"/>
        <c:noMultiLvlLbl val="0"/>
      </c:catAx>
      <c:valAx>
        <c:axId val="122831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85000499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400" b="0" i="0" baseline="0">
                <a:effectLst/>
                <a:latin typeface="Times New Roman" panose="02020603050405020304" pitchFamily="18" charset="0"/>
                <a:cs typeface="Times New Roman" panose="02020603050405020304" pitchFamily="18" charset="0"/>
              </a:rPr>
              <a:t>MIL performance of WUS(Rural 700MHz</a:t>
            </a:r>
            <a:r>
              <a:rPr lang="en-US" altLang="zh-CN" sz="1400" b="0" i="0" u="none" strike="noStrike" baseline="0">
                <a:effectLst/>
              </a:rPr>
              <a:t>, RedCap UEs</a:t>
            </a:r>
            <a:r>
              <a:rPr lang="en-US" altLang="zh-CN" sz="1400" b="0" i="0" baseline="0">
                <a:effectLst/>
                <a:latin typeface="Times New Roman" panose="02020603050405020304" pitchFamily="18" charset="0"/>
                <a:cs typeface="Times New Roman" panose="02020603050405020304" pitchFamily="18" charset="0"/>
              </a:rPr>
              <a:t> ) </a:t>
            </a:r>
            <a:endParaRPr lang="zh-CN" altLang="zh-CN"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'LP-WUS(Redcap UE) '!$A$94</c:f>
              <c:strCache>
                <c:ptCount val="1"/>
                <c:pt idx="0">
                  <c:v>PUSCH </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'!$B$94</c:f>
              <c:numCache>
                <c:formatCode>General</c:formatCode>
                <c:ptCount val="1"/>
                <c:pt idx="0">
                  <c:v>140.97</c:v>
                </c:pt>
              </c:numCache>
            </c:numRef>
          </c:val>
          <c:extLst>
            <c:ext xmlns:c16="http://schemas.microsoft.com/office/drawing/2014/chart" uri="{C3380CC4-5D6E-409C-BE32-E72D297353CC}">
              <c16:uniqueId val="{00000000-A99A-4976-8B3B-2BA2D4EE7621}"/>
            </c:ext>
          </c:extLst>
        </c:ser>
        <c:ser>
          <c:idx val="1"/>
          <c:order val="1"/>
          <c:tx>
            <c:strRef>
              <c:f>'LP-WUS(Redcap UE) '!$A$95</c:f>
              <c:strCache>
                <c:ptCount val="1"/>
                <c:pt idx="0">
                  <c:v>PUSCH Msg3</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'!$B$95</c:f>
              <c:numCache>
                <c:formatCode>General</c:formatCode>
                <c:ptCount val="1"/>
                <c:pt idx="0">
                  <c:v>140.6</c:v>
                </c:pt>
              </c:numCache>
            </c:numRef>
          </c:val>
          <c:extLst>
            <c:ext xmlns:c16="http://schemas.microsoft.com/office/drawing/2014/chart" uri="{C3380CC4-5D6E-409C-BE32-E72D297353CC}">
              <c16:uniqueId val="{00000001-A99A-4976-8B3B-2BA2D4EE7621}"/>
            </c:ext>
          </c:extLst>
        </c:ser>
        <c:ser>
          <c:idx val="2"/>
          <c:order val="2"/>
          <c:tx>
            <c:strRef>
              <c:f>'LP-WUS(Redcap UE) '!$A$96</c:f>
              <c:strCache>
                <c:ptCount val="1"/>
                <c:pt idx="0">
                  <c:v>PDCCH AL16-1Rx (for Redcap UE)</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'!$B$96</c:f>
              <c:numCache>
                <c:formatCode>General</c:formatCode>
                <c:ptCount val="1"/>
                <c:pt idx="0">
                  <c:v>149.31</c:v>
                </c:pt>
              </c:numCache>
            </c:numRef>
          </c:val>
          <c:extLst>
            <c:ext xmlns:c16="http://schemas.microsoft.com/office/drawing/2014/chart" uri="{C3380CC4-5D6E-409C-BE32-E72D297353CC}">
              <c16:uniqueId val="{00000002-A99A-4976-8B3B-2BA2D4EE7621}"/>
            </c:ext>
          </c:extLst>
        </c:ser>
        <c:ser>
          <c:idx val="3"/>
          <c:order val="3"/>
          <c:tx>
            <c:strRef>
              <c:f>'LP-WUS(Redcap UE) '!$A$97</c:f>
              <c:strCache>
                <c:ptCount val="1"/>
                <c:pt idx="0">
                  <c:v>PDCCH AL8-1Rx (for Redcap UE)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'!$B$97</c:f>
              <c:numCache>
                <c:formatCode>General</c:formatCode>
                <c:ptCount val="1"/>
                <c:pt idx="0">
                  <c:v>146.61000000000001</c:v>
                </c:pt>
              </c:numCache>
            </c:numRef>
          </c:val>
          <c:extLst>
            <c:ext xmlns:c16="http://schemas.microsoft.com/office/drawing/2014/chart" uri="{C3380CC4-5D6E-409C-BE32-E72D297353CC}">
              <c16:uniqueId val="{00000003-A99A-4976-8B3B-2BA2D4EE7621}"/>
            </c:ext>
          </c:extLst>
        </c:ser>
        <c:ser>
          <c:idx val="4"/>
          <c:order val="4"/>
          <c:tx>
            <c:strRef>
              <c:f>'LP-WUS(Redcap UE) '!$E$2</c:f>
              <c:strCache>
                <c:ptCount val="1"/>
                <c:pt idx="0">
                  <c:v>LP-WUS Config1-4.32M</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'!$E$78</c:f>
              <c:numCache>
                <c:formatCode>0.00_ </c:formatCode>
                <c:ptCount val="1"/>
                <c:pt idx="0">
                  <c:v>145.53958872701244</c:v>
                </c:pt>
              </c:numCache>
            </c:numRef>
          </c:val>
          <c:extLst>
            <c:ext xmlns:c16="http://schemas.microsoft.com/office/drawing/2014/chart" uri="{C3380CC4-5D6E-409C-BE32-E72D297353CC}">
              <c16:uniqueId val="{00000004-A99A-4976-8B3B-2BA2D4EE7621}"/>
            </c:ext>
          </c:extLst>
        </c:ser>
        <c:ser>
          <c:idx val="7"/>
          <c:order val="5"/>
          <c:tx>
            <c:strRef>
              <c:f>'LP-WUS(Redcap UE) '!$K$2</c:f>
              <c:strCache>
                <c:ptCount val="1"/>
                <c:pt idx="0">
                  <c:v>LP-WUS Config1-8.64M</c:v>
                </c:pt>
              </c:strCache>
            </c:strRef>
          </c:tx>
          <c:spPr>
            <a:solidFill>
              <a:schemeClr val="accent2">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'!$K$78</c:f>
              <c:numCache>
                <c:formatCode>0.00_ </c:formatCode>
                <c:ptCount val="1"/>
                <c:pt idx="0">
                  <c:v>146.98958872701246</c:v>
                </c:pt>
              </c:numCache>
            </c:numRef>
          </c:val>
          <c:extLst>
            <c:ext xmlns:c16="http://schemas.microsoft.com/office/drawing/2014/chart" uri="{C3380CC4-5D6E-409C-BE32-E72D297353CC}">
              <c16:uniqueId val="{00000005-A99A-4976-8B3B-2BA2D4EE7621}"/>
            </c:ext>
          </c:extLst>
        </c:ser>
        <c:ser>
          <c:idx val="5"/>
          <c:order val="6"/>
          <c:tx>
            <c:strRef>
              <c:f>'LP-WUS(Redcap UE) '!$F$2</c:f>
              <c:strCache>
                <c:ptCount val="1"/>
                <c:pt idx="0">
                  <c:v>LP-WUS Config2-4.32M</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'!$F$78</c:f>
              <c:numCache>
                <c:formatCode>0.00_ </c:formatCode>
                <c:ptCount val="1"/>
                <c:pt idx="0">
                  <c:v>148.25958872701244</c:v>
                </c:pt>
              </c:numCache>
            </c:numRef>
          </c:val>
          <c:extLst>
            <c:ext xmlns:c16="http://schemas.microsoft.com/office/drawing/2014/chart" uri="{C3380CC4-5D6E-409C-BE32-E72D297353CC}">
              <c16:uniqueId val="{00000006-A99A-4976-8B3B-2BA2D4EE7621}"/>
            </c:ext>
          </c:extLst>
        </c:ser>
        <c:ser>
          <c:idx val="8"/>
          <c:order val="7"/>
          <c:tx>
            <c:strRef>
              <c:f>'LP-WUS(Redcap UE) '!$L$2</c:f>
              <c:strCache>
                <c:ptCount val="1"/>
                <c:pt idx="0">
                  <c:v>LP-WUS Config2-8.64M</c:v>
                </c:pt>
              </c:strCache>
            </c:strRef>
          </c:tx>
          <c:spPr>
            <a:solidFill>
              <a:schemeClr val="accent3">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'!$L$78</c:f>
              <c:numCache>
                <c:formatCode>0.00_ </c:formatCode>
                <c:ptCount val="1"/>
                <c:pt idx="0">
                  <c:v>149.63958872701244</c:v>
                </c:pt>
              </c:numCache>
            </c:numRef>
          </c:val>
          <c:extLst>
            <c:ext xmlns:c16="http://schemas.microsoft.com/office/drawing/2014/chart" uri="{C3380CC4-5D6E-409C-BE32-E72D297353CC}">
              <c16:uniqueId val="{00000007-A99A-4976-8B3B-2BA2D4EE7621}"/>
            </c:ext>
          </c:extLst>
        </c:ser>
        <c:ser>
          <c:idx val="6"/>
          <c:order val="8"/>
          <c:tx>
            <c:strRef>
              <c:f>'LP-WUS(Redcap UE) '!$G$2</c:f>
              <c:strCache>
                <c:ptCount val="1"/>
                <c:pt idx="0">
                  <c:v>LP-WUS Config3-4.32M</c:v>
                </c:pt>
              </c:strCache>
            </c:strRef>
          </c:tx>
          <c:spPr>
            <a:solidFill>
              <a:schemeClr val="accent1">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'!$G$78</c:f>
              <c:numCache>
                <c:formatCode>0.00_ </c:formatCode>
                <c:ptCount val="1"/>
                <c:pt idx="0">
                  <c:v>145.54958872701246</c:v>
                </c:pt>
              </c:numCache>
            </c:numRef>
          </c:val>
          <c:extLst>
            <c:ext xmlns:c16="http://schemas.microsoft.com/office/drawing/2014/chart" uri="{C3380CC4-5D6E-409C-BE32-E72D297353CC}">
              <c16:uniqueId val="{00000008-A99A-4976-8B3B-2BA2D4EE7621}"/>
            </c:ext>
          </c:extLst>
        </c:ser>
        <c:ser>
          <c:idx val="9"/>
          <c:order val="9"/>
          <c:tx>
            <c:strRef>
              <c:f>'LP-WUS(Redcap UE) '!$M$2</c:f>
              <c:strCache>
                <c:ptCount val="1"/>
                <c:pt idx="0">
                  <c:v>LP-WUS Config3-8.64M</c:v>
                </c:pt>
              </c:strCache>
            </c:strRef>
          </c:tx>
          <c:spPr>
            <a:solidFill>
              <a:schemeClr val="accent4">
                <a:lumMod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'LP-WUS(Redcap UE) '!$M$78</c:f>
              <c:numCache>
                <c:formatCode>0.00_ </c:formatCode>
                <c:ptCount val="1"/>
                <c:pt idx="0">
                  <c:v>147.04958872701246</c:v>
                </c:pt>
              </c:numCache>
            </c:numRef>
          </c:val>
          <c:extLst>
            <c:ext xmlns:c16="http://schemas.microsoft.com/office/drawing/2014/chart" uri="{C3380CC4-5D6E-409C-BE32-E72D297353CC}">
              <c16:uniqueId val="{00000009-A99A-4976-8B3B-2BA2D4EE7621}"/>
            </c:ext>
          </c:extLst>
        </c:ser>
        <c:dLbls>
          <c:dLblPos val="outEnd"/>
          <c:showLegendKey val="0"/>
          <c:showVal val="1"/>
          <c:showCatName val="0"/>
          <c:showSerName val="0"/>
          <c:showPercent val="0"/>
          <c:showBubbleSize val="0"/>
        </c:dLbls>
        <c:gapWidth val="219"/>
        <c:overlap val="-27"/>
        <c:axId val="125233552"/>
        <c:axId val="122833856"/>
      </c:barChart>
      <c:catAx>
        <c:axId val="125233552"/>
        <c:scaling>
          <c:orientation val="minMax"/>
        </c:scaling>
        <c:delete val="1"/>
        <c:axPos val="b"/>
        <c:numFmt formatCode="General" sourceLinked="1"/>
        <c:majorTickMark val="none"/>
        <c:minorTickMark val="none"/>
        <c:tickLblPos val="nextTo"/>
        <c:crossAx val="122833856"/>
        <c:crosses val="autoZero"/>
        <c:auto val="1"/>
        <c:lblAlgn val="ctr"/>
        <c:lblOffset val="100"/>
        <c:noMultiLvlLbl val="0"/>
      </c:catAx>
      <c:valAx>
        <c:axId val="1228338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12523355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[power_all.xlsx]1.5!数据透视表2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Latency [ms], </a:t>
            </a:r>
            <a:r>
              <a:rPr lang="en-US" altLang="zh-CN" sz="960" b="0" i="0" u="none" strike="noStrike" baseline="0">
                <a:effectLst/>
              </a:rPr>
              <a:t>continuous WUS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'1.5'!$B$11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'1.5'!$A$12:$A$15</c:f>
              <c:strCache>
                <c:ptCount val="3"/>
                <c:pt idx="0">
                  <c:v>I-DRX w/ PEI</c:v>
                </c:pt>
                <c:pt idx="1">
                  <c:v>eDRX w/ PEI</c:v>
                </c:pt>
                <c:pt idx="2">
                  <c:v>LP-WUR</c:v>
                </c:pt>
              </c:strCache>
            </c:strRef>
          </c:cat>
          <c:val>
            <c:numRef>
              <c:f>'1.5'!$B$12:$B$15</c:f>
              <c:numCache>
                <c:formatCode>0_ </c:formatCode>
                <c:ptCount val="3"/>
                <c:pt idx="0">
                  <c:v>646.48900000000003</c:v>
                </c:pt>
                <c:pt idx="1">
                  <c:v>26638.169000000002</c:v>
                </c:pt>
                <c:pt idx="2">
                  <c:v>1162.0328</c:v>
                </c:pt>
              </c:numCache>
            </c:numRef>
          </c:val>
          <c:extLst>
            <c:ext xmlns:c16="http://schemas.microsoft.com/office/drawing/2014/chart" uri="{C3380CC4-5D6E-409C-BE32-E72D297353CC}">
              <c16:uniqueId val="{00000000-5412-4018-8D54-6E4E05F1A2FF}"/>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[power_summary.xlsx]2.1!数据透视表2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'2.1'!$B$11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'2.1'!$A$12:$A$36</c:f>
              <c:multiLvlStrCache>
                <c:ptCount val="19"/>
                <c:lvl>
                  <c:pt idx="0">
                    <c:v>-</c:v>
                  </c:pt>
                  <c:pt idx="1">
                    <c:v>0.01</c:v>
                  </c:pt>
                  <c:pt idx="2">
                    <c:v>0.05</c:v>
                  </c:pt>
                  <c:pt idx="3">
                    <c:v>0.1</c:v>
                  </c:pt>
                  <c:pt idx="4">
                    <c:v>0.5</c:v>
                  </c:pt>
                  <c:pt idx="5">
                    <c:v>1</c:v>
                  </c:pt>
                  <c:pt idx="6">
                    <c:v>2</c:v>
                  </c:pt>
                  <c:pt idx="7">
                    <c:v>4</c:v>
                  </c:pt>
                  <c:pt idx="8">
                    <c:v>10</c:v>
                  </c:pt>
                  <c:pt idx="9">
                    <c:v>20</c:v>
                  </c:pt>
                  <c:pt idx="10">
                    <c:v>0.01</c:v>
                  </c:pt>
                  <c:pt idx="11">
                    <c:v>0.05</c:v>
                  </c:pt>
                  <c:pt idx="12">
                    <c:v>0.1</c:v>
                  </c:pt>
                  <c:pt idx="13">
                    <c:v>0.5</c:v>
                  </c:pt>
                  <c:pt idx="14">
                    <c:v>1</c:v>
                  </c:pt>
                  <c:pt idx="15">
                    <c:v>2</c:v>
                  </c:pt>
                  <c:pt idx="16">
                    <c:v>4</c:v>
                  </c:pt>
                  <c:pt idx="17">
                    <c:v>10</c:v>
                  </c:pt>
                  <c:pt idx="18">
                    <c:v>20</c:v>
                  </c:pt>
                </c:lvl>
                <c:lvl>
                  <c:pt idx="0">
                    <c:v>-</c:v>
                  </c:pt>
                  <c:pt idx="1">
                    <c:v>continuous</c:v>
                  </c:pt>
                  <c:pt idx="10">
                    <c:v>duty cycle</c:v>
                  </c:pt>
                </c:lvl>
                <c:lvl>
                  <c:pt idx="0">
                    <c:v>I-DRX w/ PEI</c:v>
                  </c:pt>
                  <c:pt idx="1">
                    <c:v>LP-WUR</c:v>
                  </c:pt>
                </c:lvl>
              </c:multiLvlStrCache>
            </c:multiLvlStrRef>
          </c:cat>
          <c:val>
            <c:numRef>
              <c:f>'2.1'!$B$12:$B$36</c:f>
              <c:numCache>
                <c:formatCode>0.00_ </c:formatCode>
                <c:ptCount val="19"/>
                <c:pt idx="0">
                  <c:v>2.19</c:v>
                </c:pt>
                <c:pt idx="1">
                  <c:v>3.9631E-2</c:v>
                </c:pt>
                <c:pt idx="2">
                  <c:v>7.9630999999999993E-2</c:v>
                </c:pt>
                <c:pt idx="3">
                  <c:v>0.12963</c:v>
                </c:pt>
                <c:pt idx="4">
                  <c:v>0.52963000000000005</c:v>
                </c:pt>
                <c:pt idx="5">
                  <c:v>1.0296000000000001</c:v>
                </c:pt>
                <c:pt idx="6">
                  <c:v>2.0295999999999998</c:v>
                </c:pt>
                <c:pt idx="7">
                  <c:v>4.0296000000000003</c:v>
                </c:pt>
                <c:pt idx="8">
                  <c:v>10.0296</c:v>
                </c:pt>
                <c:pt idx="9">
                  <c:v>20.029599999999999</c:v>
                </c:pt>
                <c:pt idx="10">
                  <c:v>3.0953000000000001E-2</c:v>
                </c:pt>
                <c:pt idx="11">
                  <c:v>3.2389000000000001E-2</c:v>
                </c:pt>
                <c:pt idx="12">
                  <c:v>3.4183999999999999E-2</c:v>
                </c:pt>
                <c:pt idx="13">
                  <c:v>4.8543000000000003E-2</c:v>
                </c:pt>
                <c:pt idx="14">
                  <c:v>6.6491999999999996E-2</c:v>
                </c:pt>
                <c:pt idx="15">
                  <c:v>0.10238999999999999</c:v>
                </c:pt>
                <c:pt idx="16">
                  <c:v>0.17418</c:v>
                </c:pt>
                <c:pt idx="17">
                  <c:v>0.39824999999999999</c:v>
                </c:pt>
                <c:pt idx="18">
                  <c:v>0.75722</c:v>
                </c:pt>
              </c:numCache>
            </c:numRef>
          </c:val>
          <c:extLst>
            <c:ext xmlns:c16="http://schemas.microsoft.com/office/drawing/2014/chart" uri="{C3380CC4-5D6E-409C-BE32-E72D297353CC}">
              <c16:uniqueId val="{00000000-D2F4-4EA1-AD46-826F2BFF9D2A}"/>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a:t>
                </a:r>
                <a:r>
                  <a:rPr lang="en-US" baseline="0"/>
                  <a:t> </a:t>
                </a:r>
                <a:r>
                  <a:rPr lang="en-US"/>
                  <a:t>monitoring options</a:t>
                </a:r>
                <a:endParaRPr lang="zh-CN"/>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[power_summary.xlsx]2.2!数据透视表2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'2.2'!$B$11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'2.2'!$A$12:$A$33</c:f>
              <c:multiLvlStrCache>
                <c:ptCount val="18"/>
                <c:lvl>
                  <c:pt idx="0">
                    <c:v>0.01</c:v>
                  </c:pt>
                  <c:pt idx="1">
                    <c:v>0.05</c:v>
                  </c:pt>
                  <c:pt idx="2">
                    <c:v>0.1</c:v>
                  </c:pt>
                  <c:pt idx="3">
                    <c:v>0.5</c:v>
                  </c:pt>
                  <c:pt idx="4">
                    <c:v>1</c:v>
                  </c:pt>
                  <c:pt idx="5">
                    <c:v>2</c:v>
                  </c:pt>
                  <c:pt idx="6">
                    <c:v>4</c:v>
                  </c:pt>
                  <c:pt idx="7">
                    <c:v>10</c:v>
                  </c:pt>
                  <c:pt idx="8">
                    <c:v>20</c:v>
                  </c:pt>
                  <c:pt idx="9">
                    <c:v>0.01</c:v>
                  </c:pt>
                  <c:pt idx="10">
                    <c:v>0.05</c:v>
                  </c:pt>
                  <c:pt idx="11">
                    <c:v>0.1</c:v>
                  </c:pt>
                  <c:pt idx="12">
                    <c:v>0.5</c:v>
                  </c:pt>
                  <c:pt idx="13">
                    <c:v>1</c:v>
                  </c:pt>
                  <c:pt idx="14">
                    <c:v>2</c:v>
                  </c:pt>
                  <c:pt idx="15">
                    <c:v>4</c:v>
                  </c:pt>
                  <c:pt idx="16">
                    <c:v>10</c:v>
                  </c:pt>
                  <c:pt idx="17">
                    <c:v>20</c:v>
                  </c:pt>
                </c:lvl>
                <c:lvl>
                  <c:pt idx="0">
                    <c:v>continuous</c:v>
                  </c:pt>
                  <c:pt idx="9">
                    <c:v>duty cycle</c:v>
                  </c:pt>
                </c:lvl>
                <c:lvl>
                  <c:pt idx="0">
                    <c:v>LP-WUR</c:v>
                  </c:pt>
                </c:lvl>
              </c:multiLvlStrCache>
            </c:multiLvlStrRef>
          </c:cat>
          <c:val>
            <c:numRef>
              <c:f>'2.2'!$B$12:$B$33</c:f>
              <c:numCache>
                <c:formatCode>0.0%</c:formatCode>
                <c:ptCount val="18"/>
                <c:pt idx="0">
                  <c:v>0.981904</c:v>
                </c:pt>
                <c:pt idx="1">
                  <c:v>0.96363900000000002</c:v>
                </c:pt>
                <c:pt idx="2">
                  <c:v>0.94080799999999998</c:v>
                </c:pt>
                <c:pt idx="3">
                  <c:v>0.75815999999999995</c:v>
                </c:pt>
                <c:pt idx="4">
                  <c:v>0.52986299999999997</c:v>
                </c:pt>
                <c:pt idx="5">
                  <c:v>7.3242000000000002E-2</c:v>
                </c:pt>
                <c:pt idx="6">
                  <c:v>-0.84</c:v>
                </c:pt>
                <c:pt idx="7">
                  <c:v>-3.579726</c:v>
                </c:pt>
                <c:pt idx="8">
                  <c:v>-8.1459360000000007</c:v>
                </c:pt>
                <c:pt idx="9">
                  <c:v>0.9859176666666668</c:v>
                </c:pt>
                <c:pt idx="10">
                  <c:v>0.98548566666666659</c:v>
                </c:pt>
                <c:pt idx="11">
                  <c:v>0.98494533333333345</c:v>
                </c:pt>
                <c:pt idx="12">
                  <c:v>0.9806233333333334</c:v>
                </c:pt>
                <c:pt idx="13">
                  <c:v>0.975221</c:v>
                </c:pt>
                <c:pt idx="14">
                  <c:v>0.96441633333333332</c:v>
                </c:pt>
                <c:pt idx="15">
                  <c:v>0.94280833333333336</c:v>
                </c:pt>
                <c:pt idx="16">
                  <c:v>0.87396799999999997</c:v>
                </c:pt>
                <c:pt idx="17">
                  <c:v>0.7659220000000001</c:v>
                </c:pt>
              </c:numCache>
            </c:numRef>
          </c:val>
          <c:extLst>
            <c:ext xmlns:c16="http://schemas.microsoft.com/office/drawing/2014/chart" uri="{C3380CC4-5D6E-409C-BE32-E72D297353CC}">
              <c16:uniqueId val="{00000000-F2CC-44CA-8420-30866D80E681}"/>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LP-WUS monitoring options</a:t>
                </a:r>
                <a:endParaRPr lang="zh-CN"/>
              </a:p>
              <a:p>
                <a:pPr algn="l">
                  <a:defRPr/>
                </a:pPr>
                <a:r>
                  <a:rPr lang="en-US"/>
                  <a:t>Series 3: Evauated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[power_all.xlsx]2.3!数据透视表2</c:name>
    <c:fmtId val="-1"/>
  </c:pivotSource>
  <c:chart>
    <c:title>
      <c:tx>
        <c:rich>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consumption [unit],</a:t>
            </a:r>
            <a:r>
              <a:rPr lang="en-US" baseline="0"/>
              <a:t> </a:t>
            </a:r>
            <a:r>
              <a:rPr lang="en-US"/>
              <a:t>continuous monitoring</a:t>
            </a:r>
            <a:endParaRPr lang="zh-CN"/>
          </a:p>
        </c:rich>
      </c:tx>
      <c:overlay val="0"/>
      <c:spPr>
        <a:noFill/>
        <a:ln>
          <a:noFill/>
        </a:ln>
        <a:effectLst/>
      </c:spPr>
      <c:txPr>
        <a:bodyPr rot="0" spcFirstLastPara="1" vertOverflow="ellipsis" vert="horz" wrap="square" anchor="ctr" anchorCtr="1"/>
        <a:lstStyle/>
        <a:p>
          <a:pPr>
            <a:defRPr sz="84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'2.3'!$B$11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'2.3'!$A$12:$A$32</c:f>
              <c:multiLvlStrCache>
                <c:ptCount val="15"/>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lvl>
                <c:lvl>
                  <c:pt idx="0">
                    <c:v>-</c:v>
                  </c:pt>
                  <c:pt idx="1">
                    <c:v>deep sleep</c:v>
                  </c:pt>
                  <c:pt idx="8">
                    <c:v>ultra-deep sleep</c:v>
                  </c:pt>
                </c:lvl>
                <c:lvl>
                  <c:pt idx="0">
                    <c:v>I-DRX w/ PEI</c:v>
                  </c:pt>
                  <c:pt idx="1">
                    <c:v>LP-WUR</c:v>
                  </c:pt>
                </c:lvl>
              </c:multiLvlStrCache>
            </c:multiLvlStrRef>
          </c:cat>
          <c:val>
            <c:numRef>
              <c:f>'2.3'!$B$12:$B$32</c:f>
              <c:numCache>
                <c:formatCode>0.00_ </c:formatCode>
                <c:ptCount val="15"/>
                <c:pt idx="0">
                  <c:v>2.19</c:v>
                </c:pt>
                <c:pt idx="1">
                  <c:v>1.0132000000000001</c:v>
                </c:pt>
                <c:pt idx="2">
                  <c:v>1.0531999999999999</c:v>
                </c:pt>
                <c:pt idx="3">
                  <c:v>1.1032</c:v>
                </c:pt>
                <c:pt idx="4">
                  <c:v>1.5032000000000001</c:v>
                </c:pt>
                <c:pt idx="5">
                  <c:v>2.0032000000000001</c:v>
                </c:pt>
                <c:pt idx="6">
                  <c:v>3.0032000000000001</c:v>
                </c:pt>
                <c:pt idx="7">
                  <c:v>5.0031999999999996</c:v>
                </c:pt>
                <c:pt idx="8">
                  <c:v>3.9631E-2</c:v>
                </c:pt>
                <c:pt idx="9">
                  <c:v>7.9630999999999993E-2</c:v>
                </c:pt>
                <c:pt idx="10">
                  <c:v>0.12963</c:v>
                </c:pt>
                <c:pt idx="11">
                  <c:v>0.52963000000000005</c:v>
                </c:pt>
                <c:pt idx="12">
                  <c:v>1.0296000000000001</c:v>
                </c:pt>
                <c:pt idx="13">
                  <c:v>2.0295999999999998</c:v>
                </c:pt>
                <c:pt idx="14">
                  <c:v>4.0296000000000003</c:v>
                </c:pt>
              </c:numCache>
            </c:numRef>
          </c:val>
          <c:extLst>
            <c:ext xmlns:c16="http://schemas.microsoft.com/office/drawing/2014/chart" uri="{C3380CC4-5D6E-409C-BE32-E72D297353CC}">
              <c16:uniqueId val="{00000000-5061-42F1-9550-FDBE9F58AF72}"/>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800"/>
                  <a:t>Series 1: LP-WUR </a:t>
                </a:r>
                <a:r>
                  <a:rPr lang="zh-CN" sz="800"/>
                  <a:t>“</a:t>
                </a:r>
                <a:r>
                  <a:rPr lang="en-US" sz="800"/>
                  <a:t>ON</a:t>
                </a:r>
                <a:r>
                  <a:rPr lang="zh-CN" sz="800"/>
                  <a:t>” </a:t>
                </a:r>
                <a:r>
                  <a:rPr lang="en-US" sz="800"/>
                  <a:t>state power</a:t>
                </a:r>
                <a:endParaRPr lang="zh-CN" sz="800"/>
              </a:p>
              <a:p>
                <a:pPr algn="l">
                  <a:defRPr/>
                </a:pPr>
                <a:r>
                  <a:rPr lang="en-US" sz="800"/>
                  <a:t>Series 2: </a:t>
                </a:r>
                <a:r>
                  <a:rPr lang="en-US" altLang="zh-CN" sz="800"/>
                  <a:t>MR sleep states</a:t>
                </a:r>
                <a:r>
                  <a:rPr lang="en-US" altLang="zh-CN" sz="800" baseline="0"/>
                  <a:t> during LP-WUS monitoring</a:t>
                </a:r>
                <a:endParaRPr lang="zh-CN" sz="800"/>
              </a:p>
              <a:p>
                <a:pPr algn="l">
                  <a:defRPr/>
                </a:pPr>
                <a:r>
                  <a:rPr lang="en-US" sz="800"/>
                  <a:t>Series 3: Evaluated</a:t>
                </a:r>
                <a:r>
                  <a:rPr lang="en-US" sz="800" baseline="0"/>
                  <a:t> </a:t>
                </a:r>
                <a:r>
                  <a:rPr lang="en-US" sz="800"/>
                  <a:t>schemes</a:t>
                </a:r>
                <a:endParaRPr lang="zh-CN" sz="800"/>
              </a:p>
            </c:rich>
          </c:tx>
          <c:overlay val="0"/>
          <c:spPr>
            <a:noFill/>
            <a:ln>
              <a:noFill/>
            </a:ln>
            <a:effectLst/>
          </c:spPr>
          <c:txPr>
            <a:bodyPr rot="0" spcFirstLastPara="1" vertOverflow="ellipsis" vert="horz" wrap="square" anchor="ctr" anchorCtr="1"/>
            <a:lstStyle/>
            <a:p>
              <a:pPr algn="l">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7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pivotSource>
    <c:name>[power_all.xlsx]2.4!数据透视表2</c:name>
    <c:fmtId val="-1"/>
  </c:pivotSource>
  <c:chart>
    <c:title>
      <c:tx>
        <c:rich>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en-US"/>
              <a:t>Power saving gain vs I-DRX w/ PEI, continuous monitoring</a:t>
            </a:r>
            <a:endParaRPr lang="zh-CN"/>
          </a:p>
        </c:rich>
      </c:tx>
      <c:overlay val="0"/>
      <c:spPr>
        <a:noFill/>
        <a:ln>
          <a:noFill/>
        </a:ln>
        <a:effectLst/>
      </c:spPr>
      <c:txPr>
        <a:bodyPr rot="0" spcFirstLastPara="1" vertOverflow="ellipsis" vert="horz" wrap="square" anchor="ctr" anchorCtr="1"/>
        <a:lstStyle/>
        <a:p>
          <a:pPr>
            <a:defRPr sz="96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autoTitleDeleted val="0"/>
    <c:pivotFmts>
      <c:pivotFmt>
        <c:idx val="0"/>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a:noFill/>
          </a:ln>
          <a:effectLst/>
        </c:spPr>
        <c:marker>
          <c:symbol val="none"/>
        </c:marker>
        <c:dLbl>
          <c:idx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4"/>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extLst>
            <c:ext xmlns:c15="http://schemas.microsoft.com/office/drawing/2012/chart" uri="{CE6537A1-D6FC-4f65-9D91-7224C49458BB}"/>
          </c:extLst>
        </c:dLbl>
      </c:pivotFmt>
    </c:pivotFmts>
    <c:plotArea>
      <c:layout/>
      <c:barChart>
        <c:barDir val="col"/>
        <c:grouping val="clustered"/>
        <c:varyColors val="0"/>
        <c:ser>
          <c:idx val="0"/>
          <c:order val="0"/>
          <c:tx>
            <c:strRef>
              <c:f>'2.4'!$B$11</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'2.4'!$A$12:$A$29</c:f>
              <c:multiLvlStrCache>
                <c:ptCount val="14"/>
                <c:lvl>
                  <c:pt idx="0">
                    <c:v>0.01</c:v>
                  </c:pt>
                  <c:pt idx="1">
                    <c:v>0.05</c:v>
                  </c:pt>
                  <c:pt idx="2">
                    <c:v>0.1</c:v>
                  </c:pt>
                  <c:pt idx="3">
                    <c:v>0.5</c:v>
                  </c:pt>
                  <c:pt idx="4">
                    <c:v>1</c:v>
                  </c:pt>
                  <c:pt idx="5">
                    <c:v>2</c:v>
                  </c:pt>
                  <c:pt idx="6">
                    <c:v>4</c:v>
                  </c:pt>
                  <c:pt idx="7">
                    <c:v>0.01</c:v>
                  </c:pt>
                  <c:pt idx="8">
                    <c:v>0.05</c:v>
                  </c:pt>
                  <c:pt idx="9">
                    <c:v>0.1</c:v>
                  </c:pt>
                  <c:pt idx="10">
                    <c:v>0.5</c:v>
                  </c:pt>
                  <c:pt idx="11">
                    <c:v>1</c:v>
                  </c:pt>
                  <c:pt idx="12">
                    <c:v>2</c:v>
                  </c:pt>
                  <c:pt idx="13">
                    <c:v>4</c:v>
                  </c:pt>
                </c:lvl>
                <c:lvl>
                  <c:pt idx="0">
                    <c:v>deep sleep</c:v>
                  </c:pt>
                  <c:pt idx="7">
                    <c:v>ultra-deep sleep</c:v>
                  </c:pt>
                </c:lvl>
                <c:lvl>
                  <c:pt idx="0">
                    <c:v>LP-WUR</c:v>
                  </c:pt>
                </c:lvl>
              </c:multiLvlStrCache>
            </c:multiLvlStrRef>
          </c:cat>
          <c:val>
            <c:numRef>
              <c:f>'2.4'!$B$12:$B$29</c:f>
              <c:numCache>
                <c:formatCode>0.0%</c:formatCode>
                <c:ptCount val="14"/>
                <c:pt idx="0">
                  <c:v>0.53735200000000005</c:v>
                </c:pt>
                <c:pt idx="1">
                  <c:v>0.51908699999999997</c:v>
                </c:pt>
                <c:pt idx="2">
                  <c:v>0.49625599999999997</c:v>
                </c:pt>
                <c:pt idx="3">
                  <c:v>0.31360700000000002</c:v>
                </c:pt>
                <c:pt idx="4">
                  <c:v>8.5296999999999998E-2</c:v>
                </c:pt>
                <c:pt idx="5">
                  <c:v>-0.37132399999999999</c:v>
                </c:pt>
                <c:pt idx="6">
                  <c:v>-1.2845660000000001</c:v>
                </c:pt>
                <c:pt idx="7">
                  <c:v>0.981904</c:v>
                </c:pt>
                <c:pt idx="8">
                  <c:v>0.96363900000000002</c:v>
                </c:pt>
                <c:pt idx="9">
                  <c:v>0.94080799999999998</c:v>
                </c:pt>
                <c:pt idx="10">
                  <c:v>0.75815999999999995</c:v>
                </c:pt>
                <c:pt idx="11">
                  <c:v>0.52986299999999997</c:v>
                </c:pt>
                <c:pt idx="12">
                  <c:v>7.3242000000000002E-2</c:v>
                </c:pt>
                <c:pt idx="13">
                  <c:v>-0.84</c:v>
                </c:pt>
              </c:numCache>
            </c:numRef>
          </c:val>
          <c:extLst>
            <c:ext xmlns:c16="http://schemas.microsoft.com/office/drawing/2014/chart" uri="{C3380CC4-5D6E-409C-BE32-E72D297353CC}">
              <c16:uniqueId val="{00000000-C05C-4FA7-991A-6D1DF1A74264}"/>
            </c:ext>
          </c:extLst>
        </c:ser>
        <c:dLbls>
          <c:dLblPos val="outEnd"/>
          <c:showLegendKey val="0"/>
          <c:showVal val="1"/>
          <c:showCatName val="0"/>
          <c:showSerName val="0"/>
          <c:showPercent val="0"/>
          <c:showBubbleSize val="0"/>
        </c:dLbls>
        <c:gapWidth val="219"/>
        <c:overlap val="-27"/>
        <c:axId val="949503231"/>
        <c:axId val="306220095"/>
      </c:barChart>
      <c:catAx>
        <c:axId val="949503231"/>
        <c:scaling>
          <c:orientation val="minMax"/>
        </c:scaling>
        <c:delete val="0"/>
        <c:axPos val="b"/>
        <c:title>
          <c:tx>
            <c:rich>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Series 1: LP-WUR </a:t>
                </a:r>
                <a:r>
                  <a:rPr lang="zh-CN"/>
                  <a:t>“</a:t>
                </a:r>
                <a:r>
                  <a:rPr lang="en-US"/>
                  <a:t>ON</a:t>
                </a:r>
                <a:r>
                  <a:rPr lang="zh-CN"/>
                  <a:t>” </a:t>
                </a:r>
                <a:r>
                  <a:rPr lang="en-US"/>
                  <a:t>state power</a:t>
                </a:r>
                <a:endParaRPr lang="zh-CN"/>
              </a:p>
              <a:p>
                <a:pPr algn="l">
                  <a:defRPr/>
                </a:pPr>
                <a:r>
                  <a:rPr lang="en-US"/>
                  <a:t>Series 2: MR sleep states during LP-WUS monitoring</a:t>
                </a:r>
              </a:p>
              <a:p>
                <a:pPr algn="l">
                  <a:defRPr/>
                </a:pPr>
                <a:r>
                  <a:rPr lang="en-US"/>
                  <a:t>Series 3: Evaluated schemes</a:t>
                </a:r>
                <a:endParaRPr lang="zh-CN"/>
              </a:p>
            </c:rich>
          </c:tx>
          <c:overlay val="0"/>
          <c:spPr>
            <a:noFill/>
            <a:ln>
              <a:noFill/>
            </a:ln>
            <a:effectLst/>
          </c:spPr>
          <c:txPr>
            <a:bodyPr rot="0" spcFirstLastPara="1" vertOverflow="ellipsis" vert="horz" wrap="square" anchor="ctr" anchorCtr="1"/>
            <a:lstStyle/>
            <a:p>
              <a:pPr algn="l">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title>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306220095"/>
        <c:crosses val="autoZero"/>
        <c:auto val="1"/>
        <c:lblAlgn val="ctr"/>
        <c:lblOffset val="100"/>
        <c:noMultiLvlLbl val="0"/>
      </c:catAx>
      <c:valAx>
        <c:axId val="306220095"/>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94950323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ysClr val="windowText" lastClr="000000"/>
          </a:solidFill>
          <a:latin typeface="Times New Roman" panose="02020603050405020304" pitchFamily="18" charset="0"/>
          <a:cs typeface="Times New Roman" panose="02020603050405020304" pitchFamily="18" charset="0"/>
        </a:defRPr>
      </a:pPr>
      <a:endParaRPr lang="zh-CN"/>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0.18063</cdr:x>
      <cdr:y>0.22324</cdr:y>
    </cdr:from>
    <cdr:to>
      <cdr:x>0.48694</cdr:x>
      <cdr:y>0.34484</cdr:y>
    </cdr:to>
    <cdr:sp macro="" textlink="">
      <cdr:nvSpPr>
        <cdr:cNvPr id="2" name="图形 14" descr="箭头轻微弯曲"/>
        <cdr:cNvSpPr/>
      </cdr:nvSpPr>
      <cdr:spPr>
        <a:xfrm xmlns:a="http://schemas.openxmlformats.org/drawingml/2006/main" rot="20484392">
          <a:off x="1040305" y="583890"/>
          <a:ext cx="1764221" cy="318065"/>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 fmla="*/ 1909353 w 1909412"/>
            <a:gd name="connsiteY0" fmla="*/ 228600 h 457201"/>
            <a:gd name="connsiteX1" fmla="*/ 1388653 w 1909412"/>
            <a:gd name="connsiteY1" fmla="*/ 0 h 457201"/>
            <a:gd name="connsiteX2" fmla="*/ 1454256 w 1909412"/>
            <a:gd name="connsiteY2" fmla="*/ 172607 h 457201"/>
            <a:gd name="connsiteX3" fmla="*/ 119 w 1909412"/>
            <a:gd name="connsiteY3" fmla="*/ 142875 h 457201"/>
            <a:gd name="connsiteX4" fmla="*/ 1388653 w 1909412"/>
            <a:gd name="connsiteY4" fmla="*/ 361950 h 457201"/>
            <a:gd name="connsiteX5" fmla="*/ 1388653 w 1909412"/>
            <a:gd name="connsiteY5" fmla="*/ 457200 h 457201"/>
            <a:gd name="connsiteX6" fmla="*/ 1909353 w 1909412"/>
            <a:gd name="connsiteY6" fmla="*/ 228600 h 457201"/>
            <a:gd name="connsiteX0" fmla="*/ 1909263 w 1909322"/>
            <a:gd name="connsiteY0" fmla="*/ 228600 h 457199"/>
            <a:gd name="connsiteX1" fmla="*/ 1388563 w 1909322"/>
            <a:gd name="connsiteY1" fmla="*/ 0 h 457199"/>
            <a:gd name="connsiteX2" fmla="*/ 1454166 w 1909322"/>
            <a:gd name="connsiteY2" fmla="*/ 172607 h 457199"/>
            <a:gd name="connsiteX3" fmla="*/ 29 w 1909322"/>
            <a:gd name="connsiteY3" fmla="*/ 142875 h 457199"/>
            <a:gd name="connsiteX4" fmla="*/ 1493223 w 1909322"/>
            <a:gd name="connsiteY4" fmla="*/ 328618 h 457199"/>
            <a:gd name="connsiteX5" fmla="*/ 1388563 w 1909322"/>
            <a:gd name="connsiteY5" fmla="*/ 457200 h 457199"/>
            <a:gd name="connsiteX6" fmla="*/ 1909263 w 1909322"/>
            <a:gd name="connsiteY6" fmla="*/ 228600 h 457199"/>
            <a:gd name="connsiteX0" fmla="*/ 1909263 w 1909334"/>
            <a:gd name="connsiteY0" fmla="*/ 175971 h 404572"/>
            <a:gd name="connsiteX1" fmla="*/ 1475005 w 1909334"/>
            <a:gd name="connsiteY1" fmla="*/ -1 h 404572"/>
            <a:gd name="connsiteX2" fmla="*/ 1454166 w 1909334"/>
            <a:gd name="connsiteY2" fmla="*/ 119978 h 404572"/>
            <a:gd name="connsiteX3" fmla="*/ 29 w 1909334"/>
            <a:gd name="connsiteY3" fmla="*/ 90246 h 404572"/>
            <a:gd name="connsiteX4" fmla="*/ 1493223 w 1909334"/>
            <a:gd name="connsiteY4" fmla="*/ 275989 h 404572"/>
            <a:gd name="connsiteX5" fmla="*/ 1388563 w 1909334"/>
            <a:gd name="connsiteY5" fmla="*/ 404571 h 404572"/>
            <a:gd name="connsiteX6" fmla="*/ 1909263 w 1909334"/>
            <a:gd name="connsiteY6" fmla="*/ 175971 h 404572"/>
            <a:gd name="connsiteX0" fmla="*/ 1909263 w 1909334"/>
            <a:gd name="connsiteY0" fmla="*/ 175973 h 399692"/>
            <a:gd name="connsiteX1" fmla="*/ 1475005 w 1909334"/>
            <a:gd name="connsiteY1" fmla="*/ 1 h 399692"/>
            <a:gd name="connsiteX2" fmla="*/ 1454166 w 1909334"/>
            <a:gd name="connsiteY2" fmla="*/ 119980 h 399692"/>
            <a:gd name="connsiteX3" fmla="*/ 29 w 1909334"/>
            <a:gd name="connsiteY3" fmla="*/ 90248 h 399692"/>
            <a:gd name="connsiteX4" fmla="*/ 1493223 w 1909334"/>
            <a:gd name="connsiteY4" fmla="*/ 275991 h 399692"/>
            <a:gd name="connsiteX5" fmla="*/ 1496625 w 1909334"/>
            <a:gd name="connsiteY5" fmla="*/ 399692 h 399692"/>
            <a:gd name="connsiteX6" fmla="*/ 1909263 w 1909334"/>
            <a:gd name="connsiteY6" fmla="*/ 175973 h 399692"/>
            <a:gd name="connsiteX0" fmla="*/ 1909235 w 1909306"/>
            <a:gd name="connsiteY0" fmla="*/ 175971 h 399690"/>
            <a:gd name="connsiteX1" fmla="*/ 1474977 w 1909306"/>
            <a:gd name="connsiteY1" fmla="*/ -1 h 399690"/>
            <a:gd name="connsiteX2" fmla="*/ 1498924 w 1909306"/>
            <a:gd name="connsiteY2" fmla="*/ 126819 h 399690"/>
            <a:gd name="connsiteX3" fmla="*/ 1 w 1909306"/>
            <a:gd name="connsiteY3" fmla="*/ 90246 h 399690"/>
            <a:gd name="connsiteX4" fmla="*/ 1493195 w 1909306"/>
            <a:gd name="connsiteY4" fmla="*/ 275989 h 399690"/>
            <a:gd name="connsiteX5" fmla="*/ 1496597 w 1909306"/>
            <a:gd name="connsiteY5" fmla="*/ 399690 h 399690"/>
            <a:gd name="connsiteX6" fmla="*/ 1909235 w 1909306"/>
            <a:gd name="connsiteY6" fmla="*/ 175971 h 399690"/>
            <a:gd name="connsiteX0" fmla="*/ 1909235 w 1909306"/>
            <a:gd name="connsiteY0" fmla="*/ 175973 h 412775"/>
            <a:gd name="connsiteX1" fmla="*/ 1474977 w 1909306"/>
            <a:gd name="connsiteY1" fmla="*/ 1 h 412775"/>
            <a:gd name="connsiteX2" fmla="*/ 1498924 w 1909306"/>
            <a:gd name="connsiteY2" fmla="*/ 126821 h 412775"/>
            <a:gd name="connsiteX3" fmla="*/ 1 w 1909306"/>
            <a:gd name="connsiteY3" fmla="*/ 90248 h 412775"/>
            <a:gd name="connsiteX4" fmla="*/ 1493195 w 1909306"/>
            <a:gd name="connsiteY4" fmla="*/ 275991 h 412775"/>
            <a:gd name="connsiteX5" fmla="*/ 1614551 w 1909306"/>
            <a:gd name="connsiteY5" fmla="*/ 412775 h 412775"/>
            <a:gd name="connsiteX6" fmla="*/ 1909235 w 1909306"/>
            <a:gd name="connsiteY6" fmla="*/ 175973 h 412775"/>
            <a:gd name="connsiteX0" fmla="*/ 1909411 w 1909482"/>
            <a:gd name="connsiteY0" fmla="*/ 175971 h 412773"/>
            <a:gd name="connsiteX1" fmla="*/ 1475153 w 1909482"/>
            <a:gd name="connsiteY1" fmla="*/ -1 h 412773"/>
            <a:gd name="connsiteX2" fmla="*/ 1499100 w 1909482"/>
            <a:gd name="connsiteY2" fmla="*/ 126819 h 412773"/>
            <a:gd name="connsiteX3" fmla="*/ 177 w 1909482"/>
            <a:gd name="connsiteY3" fmla="*/ 90246 h 412773"/>
            <a:gd name="connsiteX4" fmla="*/ 1599345 w 1909482"/>
            <a:gd name="connsiteY4" fmla="*/ 297078 h 412773"/>
            <a:gd name="connsiteX5" fmla="*/ 1614727 w 1909482"/>
            <a:gd name="connsiteY5" fmla="*/ 412773 h 412773"/>
            <a:gd name="connsiteX6" fmla="*/ 1909411 w 1909482"/>
            <a:gd name="connsiteY6" fmla="*/ 175971 h 412773"/>
            <a:gd name="connsiteX0" fmla="*/ 1909304 w 1909375"/>
            <a:gd name="connsiteY0" fmla="*/ 175973 h 412775"/>
            <a:gd name="connsiteX1" fmla="*/ 1475046 w 1909375"/>
            <a:gd name="connsiteY1" fmla="*/ 1 h 412775"/>
            <a:gd name="connsiteX2" fmla="*/ 1656242 w 1909375"/>
            <a:gd name="connsiteY2" fmla="*/ 144236 h 412775"/>
            <a:gd name="connsiteX3" fmla="*/ 70 w 1909375"/>
            <a:gd name="connsiteY3" fmla="*/ 90248 h 412775"/>
            <a:gd name="connsiteX4" fmla="*/ 1599238 w 1909375"/>
            <a:gd name="connsiteY4" fmla="*/ 297080 h 412775"/>
            <a:gd name="connsiteX5" fmla="*/ 1614620 w 1909375"/>
            <a:gd name="connsiteY5" fmla="*/ 412775 h 412775"/>
            <a:gd name="connsiteX6" fmla="*/ 1909304 w 1909375"/>
            <a:gd name="connsiteY6" fmla="*/ 175973 h 412775"/>
            <a:gd name="connsiteX0" fmla="*/ 1909235 w 1909306"/>
            <a:gd name="connsiteY0" fmla="*/ 175971 h 412773"/>
            <a:gd name="connsiteX1" fmla="*/ 1474977 w 1909306"/>
            <a:gd name="connsiteY1" fmla="*/ -1 h 412773"/>
            <a:gd name="connsiteX2" fmla="*/ 1605917 w 1909306"/>
            <a:gd name="connsiteY2" fmla="*/ 134925 h 412773"/>
            <a:gd name="connsiteX3" fmla="*/ 1 w 1909306"/>
            <a:gd name="connsiteY3" fmla="*/ 90246 h 412773"/>
            <a:gd name="connsiteX4" fmla="*/ 1599169 w 1909306"/>
            <a:gd name="connsiteY4" fmla="*/ 297078 h 412773"/>
            <a:gd name="connsiteX5" fmla="*/ 1614551 w 1909306"/>
            <a:gd name="connsiteY5" fmla="*/ 412773 h 412773"/>
            <a:gd name="connsiteX6" fmla="*/ 1909235 w 1909306"/>
            <a:gd name="connsiteY6" fmla="*/ 175971 h 412773"/>
            <a:gd name="connsiteX0" fmla="*/ 1909235 w 1909335"/>
            <a:gd name="connsiteY0" fmla="*/ 144973 h 381775"/>
            <a:gd name="connsiteX1" fmla="*/ 1602824 w 1909335"/>
            <a:gd name="connsiteY1" fmla="*/ 1 h 381775"/>
            <a:gd name="connsiteX2" fmla="*/ 1605917 w 1909335"/>
            <a:gd name="connsiteY2" fmla="*/ 103927 h 381775"/>
            <a:gd name="connsiteX3" fmla="*/ 1 w 1909335"/>
            <a:gd name="connsiteY3" fmla="*/ 59248 h 381775"/>
            <a:gd name="connsiteX4" fmla="*/ 1599169 w 1909335"/>
            <a:gd name="connsiteY4" fmla="*/ 266080 h 381775"/>
            <a:gd name="connsiteX5" fmla="*/ 1614551 w 1909335"/>
            <a:gd name="connsiteY5" fmla="*/ 381775 h 381775"/>
            <a:gd name="connsiteX6" fmla="*/ 1909235 w 1909335"/>
            <a:gd name="connsiteY6" fmla="*/ 144973 h 381775"/>
            <a:gd name="connsiteX0" fmla="*/ 1909235 w 1909335"/>
            <a:gd name="connsiteY0" fmla="*/ 144971 h 381773"/>
            <a:gd name="connsiteX1" fmla="*/ 1602824 w 1909335"/>
            <a:gd name="connsiteY1" fmla="*/ -1 h 381773"/>
            <a:gd name="connsiteX2" fmla="*/ 1605917 w 1909335"/>
            <a:gd name="connsiteY2" fmla="*/ 103925 h 381773"/>
            <a:gd name="connsiteX3" fmla="*/ 1 w 1909335"/>
            <a:gd name="connsiteY3" fmla="*/ 59246 h 381773"/>
            <a:gd name="connsiteX4" fmla="*/ 1599169 w 1909335"/>
            <a:gd name="connsiteY4" fmla="*/ 266078 h 381773"/>
            <a:gd name="connsiteX5" fmla="*/ 1614551 w 1909335"/>
            <a:gd name="connsiteY5" fmla="*/ 381773 h 381773"/>
            <a:gd name="connsiteX6" fmla="*/ 1909235 w 1909335"/>
            <a:gd name="connsiteY6" fmla="*/ 144971 h 381773"/>
            <a:gd name="connsiteX0" fmla="*/ 1909263 w 1909363"/>
            <a:gd name="connsiteY0" fmla="*/ 144972 h 381774"/>
            <a:gd name="connsiteX1" fmla="*/ 1602852 w 1909363"/>
            <a:gd name="connsiteY1" fmla="*/ 0 h 381774"/>
            <a:gd name="connsiteX2" fmla="*/ 1605945 w 1909363"/>
            <a:gd name="connsiteY2" fmla="*/ 103926 h 381774"/>
            <a:gd name="connsiteX3" fmla="*/ 29 w 1909363"/>
            <a:gd name="connsiteY3" fmla="*/ 59247 h 381774"/>
            <a:gd name="connsiteX4" fmla="*/ 1648409 w 1909363"/>
            <a:gd name="connsiteY4" fmla="*/ 278040 h 381774"/>
            <a:gd name="connsiteX5" fmla="*/ 1614579 w 1909363"/>
            <a:gd name="connsiteY5" fmla="*/ 381774 h 381774"/>
            <a:gd name="connsiteX6" fmla="*/ 1909263 w 1909363"/>
            <a:gd name="connsiteY6" fmla="*/ 144972 h 381774"/>
            <a:gd name="connsiteX0" fmla="*/ 1909257 w 1909357"/>
            <a:gd name="connsiteY0" fmla="*/ 144972 h 381774"/>
            <a:gd name="connsiteX1" fmla="*/ 1602846 w 1909357"/>
            <a:gd name="connsiteY1" fmla="*/ 0 h 381774"/>
            <a:gd name="connsiteX2" fmla="*/ 1611659 w 1909357"/>
            <a:gd name="connsiteY2" fmla="*/ 141418 h 381774"/>
            <a:gd name="connsiteX3" fmla="*/ 23 w 1909357"/>
            <a:gd name="connsiteY3" fmla="*/ 59247 h 381774"/>
            <a:gd name="connsiteX4" fmla="*/ 1648403 w 1909357"/>
            <a:gd name="connsiteY4" fmla="*/ 278040 h 381774"/>
            <a:gd name="connsiteX5" fmla="*/ 1614573 w 1909357"/>
            <a:gd name="connsiteY5" fmla="*/ 381774 h 381774"/>
            <a:gd name="connsiteX6" fmla="*/ 1909257 w 1909357"/>
            <a:gd name="connsiteY6" fmla="*/ 144972 h 381774"/>
            <a:gd name="connsiteX0" fmla="*/ 1909257 w 1909359"/>
            <a:gd name="connsiteY0" fmla="*/ 121413 h 358215"/>
            <a:gd name="connsiteX1" fmla="*/ 1610654 w 1909359"/>
            <a:gd name="connsiteY1" fmla="*/ 0 h 358215"/>
            <a:gd name="connsiteX2" fmla="*/ 1611659 w 1909359"/>
            <a:gd name="connsiteY2" fmla="*/ 117859 h 358215"/>
            <a:gd name="connsiteX3" fmla="*/ 23 w 1909359"/>
            <a:gd name="connsiteY3" fmla="*/ 35688 h 358215"/>
            <a:gd name="connsiteX4" fmla="*/ 1648403 w 1909359"/>
            <a:gd name="connsiteY4" fmla="*/ 254481 h 358215"/>
            <a:gd name="connsiteX5" fmla="*/ 1614573 w 1909359"/>
            <a:gd name="connsiteY5" fmla="*/ 358215 h 358215"/>
            <a:gd name="connsiteX6" fmla="*/ 1909257 w 1909359"/>
            <a:gd name="connsiteY6" fmla="*/ 121413 h 358215"/>
            <a:gd name="connsiteX0" fmla="*/ 1886341 w 1886451"/>
            <a:gd name="connsiteY0" fmla="*/ 123064 h 358215"/>
            <a:gd name="connsiteX1" fmla="*/ 1610654 w 1886451"/>
            <a:gd name="connsiteY1" fmla="*/ 0 h 358215"/>
            <a:gd name="connsiteX2" fmla="*/ 1611659 w 1886451"/>
            <a:gd name="connsiteY2" fmla="*/ 117859 h 358215"/>
            <a:gd name="connsiteX3" fmla="*/ 23 w 1886451"/>
            <a:gd name="connsiteY3" fmla="*/ 35688 h 358215"/>
            <a:gd name="connsiteX4" fmla="*/ 1648403 w 1886451"/>
            <a:gd name="connsiteY4" fmla="*/ 254481 h 358215"/>
            <a:gd name="connsiteX5" fmla="*/ 1614573 w 1886451"/>
            <a:gd name="connsiteY5" fmla="*/ 358215 h 358215"/>
            <a:gd name="connsiteX6" fmla="*/ 1886341 w 1886451"/>
            <a:gd name="connsiteY6" fmla="*/ 123064 h 358215"/>
            <a:gd name="connsiteX0" fmla="*/ 1886341 w 1886451"/>
            <a:gd name="connsiteY0" fmla="*/ 123064 h 371513"/>
            <a:gd name="connsiteX1" fmla="*/ 1610654 w 1886451"/>
            <a:gd name="connsiteY1" fmla="*/ 0 h 371513"/>
            <a:gd name="connsiteX2" fmla="*/ 1611659 w 1886451"/>
            <a:gd name="connsiteY2" fmla="*/ 117859 h 371513"/>
            <a:gd name="connsiteX3" fmla="*/ 23 w 1886451"/>
            <a:gd name="connsiteY3" fmla="*/ 35688 h 371513"/>
            <a:gd name="connsiteX4" fmla="*/ 1648403 w 1886451"/>
            <a:gd name="connsiteY4" fmla="*/ 254481 h 371513"/>
            <a:gd name="connsiteX5" fmla="*/ 1669246 w 1886451"/>
            <a:gd name="connsiteY5" fmla="*/ 371513 h 371513"/>
            <a:gd name="connsiteX6" fmla="*/ 1886341 w 1886451"/>
            <a:gd name="connsiteY6" fmla="*/ 123064 h 371513"/>
            <a:gd name="connsiteX0" fmla="*/ 1886321 w 1886431"/>
            <a:gd name="connsiteY0" fmla="*/ 123064 h 371513"/>
            <a:gd name="connsiteX1" fmla="*/ 1610634 w 1886431"/>
            <a:gd name="connsiteY1" fmla="*/ 0 h 371513"/>
            <a:gd name="connsiteX2" fmla="*/ 1636890 w 1886431"/>
            <a:gd name="connsiteY2" fmla="*/ 138435 h 371513"/>
            <a:gd name="connsiteX3" fmla="*/ 3 w 1886431"/>
            <a:gd name="connsiteY3" fmla="*/ 35688 h 371513"/>
            <a:gd name="connsiteX4" fmla="*/ 1648383 w 1886431"/>
            <a:gd name="connsiteY4" fmla="*/ 254481 h 371513"/>
            <a:gd name="connsiteX5" fmla="*/ 1669226 w 1886431"/>
            <a:gd name="connsiteY5" fmla="*/ 371513 h 371513"/>
            <a:gd name="connsiteX6" fmla="*/ 1886321 w 1886431"/>
            <a:gd name="connsiteY6" fmla="*/ 123064 h 371513"/>
            <a:gd name="connsiteX0" fmla="*/ 1886321 w 1886439"/>
            <a:gd name="connsiteY0" fmla="*/ 126043 h 374492"/>
            <a:gd name="connsiteX1" fmla="*/ 1628079 w 1886439"/>
            <a:gd name="connsiteY1" fmla="*/ 0 h 374492"/>
            <a:gd name="connsiteX2" fmla="*/ 1636890 w 1886439"/>
            <a:gd name="connsiteY2" fmla="*/ 141414 h 374492"/>
            <a:gd name="connsiteX3" fmla="*/ 3 w 1886439"/>
            <a:gd name="connsiteY3" fmla="*/ 38667 h 374492"/>
            <a:gd name="connsiteX4" fmla="*/ 1648383 w 1886439"/>
            <a:gd name="connsiteY4" fmla="*/ 257460 h 374492"/>
            <a:gd name="connsiteX5" fmla="*/ 1669226 w 1886439"/>
            <a:gd name="connsiteY5" fmla="*/ 374492 h 374492"/>
            <a:gd name="connsiteX6" fmla="*/ 1886321 w 1886439"/>
            <a:gd name="connsiteY6" fmla="*/ 126043 h 374492"/>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0.55491</cdr:x>
      <cdr:y>0.28151</cdr:y>
    </cdr:from>
    <cdr:to>
      <cdr:x>0.8548</cdr:x>
      <cdr:y>0.53564</cdr:y>
    </cdr:to>
    <cdr:sp macro="" textlink="">
      <cdr:nvSpPr>
        <cdr:cNvPr id="2" name="矩形: 圆角 1"/>
        <cdr:cNvSpPr/>
      </cdr:nvSpPr>
      <cdr:spPr>
        <a:xfrm xmlns:a="http://schemas.openxmlformats.org/drawingml/2006/main">
          <a:off x="3195959" y="583829"/>
          <a:ext cx="1727201" cy="527038"/>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dr:relSizeAnchor xmlns:cdr="http://schemas.openxmlformats.org/drawingml/2006/chartDrawing">
    <cdr:from>
      <cdr:x>0.12487</cdr:x>
      <cdr:y>0.28714</cdr:y>
    </cdr:from>
    <cdr:to>
      <cdr:x>0.42145</cdr:x>
      <cdr:y>0.54128</cdr:y>
    </cdr:to>
    <cdr:sp macro="" textlink="">
      <cdr:nvSpPr>
        <cdr:cNvPr id="3" name="矩形: 圆角 2"/>
        <cdr:cNvSpPr/>
      </cdr:nvSpPr>
      <cdr:spPr>
        <a:xfrm xmlns:a="http://schemas.openxmlformats.org/drawingml/2006/main">
          <a:off x="719180" y="595498"/>
          <a:ext cx="1708137" cy="52706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0.30893</cdr:x>
      <cdr:y>0.08927</cdr:y>
    </cdr:from>
    <cdr:to>
      <cdr:x>0.46632</cdr:x>
      <cdr:y>0.13955</cdr:y>
    </cdr:to>
    <cdr:sp macro="" textlink="">
      <cdr:nvSpPr>
        <cdr:cNvPr id="2" name="文本框 63"/>
        <cdr:cNvSpPr txBox="1"/>
      </cdr:nvSpPr>
      <cdr:spPr>
        <a:xfrm xmlns:a="http://schemas.openxmlformats.org/drawingml/2006/main">
          <a:off x="1779269" y="397320"/>
          <a:ext cx="906479" cy="223782"/>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Legacy schemes</a:t>
          </a:r>
          <a:endParaRPr lang="zh-CN" sz="900"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0.78902</cdr:x>
      <cdr:y>0.09003</cdr:y>
    </cdr:from>
    <cdr:to>
      <cdr:x>0.95745</cdr:x>
      <cdr:y>0.14149</cdr:y>
    </cdr:to>
    <cdr:sp macro="" textlink="">
      <cdr:nvSpPr>
        <cdr:cNvPr id="3" name="文本框 65"/>
        <cdr:cNvSpPr txBox="1"/>
      </cdr:nvSpPr>
      <cdr:spPr>
        <a:xfrm xmlns:a="http://schemas.openxmlformats.org/drawingml/2006/main">
          <a:off x="4544317" y="400719"/>
          <a:ext cx="970064" cy="229010"/>
        </a:xfrm>
        <a:prstGeom xmlns:a="http://schemas.openxmlformats.org/drawingml/2006/main" prst="rect">
          <a:avLst/>
        </a:prstGeom>
        <a:solidFill xmlns:a="http://schemas.openxmlformats.org/drawingml/2006/main">
          <a:schemeClr val="lt1"/>
        </a:solidFill>
        <a:ln xmlns:a="http://schemas.openxmlformats.org/drawingml/2006/main" w="12700">
          <a:solidFill>
            <a:srgbClr val="FF0000"/>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Aft>
              <a:spcPts val="0"/>
            </a:spcAft>
          </a:pPr>
          <a:r>
            <a:rPr lang="en-US" sz="800" b="1" u="none">
              <a:solidFill>
                <a:sysClr val="windowText" lastClr="000000"/>
              </a:solidFill>
              <a:effectLst/>
              <a:latin typeface="Times New Roman" panose="02020603050405020304" pitchFamily="18" charset="0"/>
              <a:ea typeface="等线" panose="02010600030101010101" pitchFamily="2" charset="-122"/>
              <a:cs typeface="Times New Roman" panose="02020603050405020304" pitchFamily="18" charset="0"/>
            </a:rPr>
            <a:t>LP-WUS schemes</a:t>
          </a:r>
          <a:endParaRPr lang="zh-CN" sz="900" b="1" u="none">
            <a:solidFill>
              <a:sysClr val="windowText" lastClr="000000"/>
            </a:solidFill>
            <a:effectLst/>
            <a:latin typeface="CG Times (WN)"/>
            <a:ea typeface="Times New Roman" panose="02020603050405020304" pitchFamily="18" charset="0"/>
            <a:cs typeface="Times New Roman" panose="02020603050405020304" pitchFamily="18" charset="0"/>
          </a:endParaRPr>
        </a:p>
      </cdr:txBody>
    </cdr:sp>
  </cdr:relSizeAnchor>
</c:userShap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E6FFD1-8CC5-4DBD-9E29-433773B419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249816-E98F-43BF-BDD7-CA221FAA96DE}">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47B8094C-4950-4170-A8A0-DB28CC456108}">
  <ds:schemaRefs>
    <ds:schemaRef ds:uri="http://schemas.microsoft.com/sharepoint/v3/contenttype/forms"/>
  </ds:schemaRefs>
</ds:datastoreItem>
</file>

<file path=customXml/itemProps4.xml><?xml version="1.0" encoding="utf-8"?>
<ds:datastoreItem xmlns:ds="http://schemas.openxmlformats.org/officeDocument/2006/customXml" ds:itemID="{14BCAC60-0ABC-433D-A751-34A03ED572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47</Pages>
  <Words>13185</Words>
  <Characters>75160</Characters>
  <Application>Microsoft Office Word</Application>
  <DocSecurity>0</DocSecurity>
  <Lines>626</Lines>
  <Paragraphs>176</Paragraphs>
  <ScaleCrop>false</ScaleCrop>
  <Company>Vivo</Company>
  <LinksUpToDate>false</LinksUpToDate>
  <CharactersWithSpaces>88169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Dongru LI (李东儒)</cp:lastModifiedBy>
  <cp:revision>14</cp:revision>
  <cp:lastPrinted>2011-08-03T09:36:00Z</cp:lastPrinted>
  <dcterms:created xsi:type="dcterms:W3CDTF">2023-05-19T15:33:00Z</dcterms:created>
  <dcterms:modified xsi:type="dcterms:W3CDTF">2023-05-23T09:29:00Z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y fmtid="{D5CDD505-2E9C-101B-9397-08002B2CF9AE}" pid="3" name="ContentTypeId">
    <vt:lpwstr>0x01010057CC4845EE989D469C4AF99498678D58</vt:lpwstr>
  </property>
</Properties>
</file>